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2"/>
              </w:rPr>
              <w:t>CÔNG TY CỔ PHẦN VSF VINSMART FUTURE</w:t>
            </w:r>
          </w:p>
        </w:tc>
        <w:tc>
          <w:tcPr>
            <w:tcW w:type="dxa" w:w="4957"/>
            <w:vAlign w:val="center"/>
          </w:tcPr>
          <w:p>
            <w:pPr>
              <w:spacing w:after="0" w:line="240" w:lineRule="auto"/>
              <w:jc w:val="center"/>
            </w:pPr>
            <w:r/>
            <w:r>
              <w:rPr>
                <w:rFonts w:ascii="Times New Roman" w:hAnsi="Times New Roman" w:eastAsia="Times New Roman"/>
                <w:b/>
                <w:i w:val="0"/>
                <w:sz w:val="22"/>
              </w:rPr>
              <w:t>CỘNG HÒA XÃ HỘI CHỦ NGHĨA VIỆT NAM</w:t>
              <w:br/>
              <w:t>Độc lập - Tự do - Hạnh phúc</w:t>
            </w:r>
          </w:p>
        </w:tc>
      </w:tr>
    </w:tbl>
    <w:p>
      <w:pPr>
        <w:spacing w:after="100" w:before="0" w:line="269" w:lineRule="auto"/>
      </w:pPr>
      <w:r>
        <w:rPr>
          <w:rFonts w:ascii="Times New Roman" w:hAnsi="Times New Roman" w:eastAsia="Times New Roman"/>
          <w:b w:val="0"/>
          <w:i w:val="0"/>
          <w:sz w:val="22"/>
        </w:rPr>
        <w:t>Số: 05/2026/QĐ-VSF-NS-01</w:t>
      </w:r>
    </w:p>
    <w:p>
      <w:pPr>
        <w:spacing w:after="100" w:before="0" w:line="269" w:lineRule="auto"/>
        <w:jc w:val="right"/>
      </w:pPr>
      <w:r>
        <w:rPr>
          <w:rFonts w:ascii="Times New Roman" w:hAnsi="Times New Roman" w:eastAsia="Times New Roman"/>
          <w:b w:val="0"/>
          <w:i/>
          <w:sz w:val="24"/>
        </w:rPr>
        <w:t>Hà Nội, ngày 24 tháng 06 năm 2026</w:t>
      </w:r>
    </w:p>
    <w:p>
      <w:pPr>
        <w:spacing w:after="100" w:before="0" w:line="269" w:lineRule="auto"/>
      </w:pPr>
    </w:p>
    <w:p>
      <w:pPr>
        <w:spacing w:after="100" w:before="0" w:line="269" w:lineRule="auto"/>
      </w:pPr>
    </w:p>
    <w:p>
      <w:pPr>
        <w:spacing w:after="100" w:before="0" w:line="269" w:lineRule="auto"/>
      </w:pPr>
    </w:p>
    <w:p>
      <w:pPr>
        <w:spacing w:after="160" w:before="0" w:line="269" w:lineRule="auto"/>
        <w:jc w:val="center"/>
      </w:pPr>
      <w:r>
        <w:rPr>
          <w:rFonts w:ascii="Times New Roman" w:hAnsi="Times New Roman" w:eastAsia="Times New Roman"/>
          <w:b/>
          <w:i w:val="0"/>
          <w:sz w:val="36"/>
        </w:rPr>
        <w:t>QUY ĐỊNH</w:t>
      </w:r>
    </w:p>
    <w:p>
      <w:pPr>
        <w:spacing w:after="200" w:before="0" w:line="269" w:lineRule="auto"/>
        <w:jc w:val="center"/>
      </w:pPr>
      <w:r>
        <w:rPr>
          <w:rFonts w:ascii="Times New Roman" w:hAnsi="Times New Roman" w:eastAsia="Times New Roman"/>
          <w:b/>
          <w:i w:val="0"/>
          <w:sz w:val="36"/>
        </w:rPr>
        <w:t>QUY ĐỊNH THỜI GIAN LÀM VIỆC, NGHỈ PHÉP, LÀM VIỆC TỪ XA VÀ LÀM THÊM GIỜ</w:t>
      </w:r>
    </w:p>
    <w:p>
      <w:pPr>
        <w:spacing w:after="100" w:before="0" w:line="269" w:lineRule="auto"/>
        <w:jc w:val="center"/>
      </w:pPr>
      <w:r>
        <w:rPr>
          <w:rFonts w:ascii="Times New Roman" w:hAnsi="Times New Roman" w:eastAsia="Times New Roman"/>
          <w:b w:val="0"/>
          <w:i/>
          <w:sz w:val="24"/>
        </w:rPr>
        <w:t>(Ban hành kèm theo Quyết định số 05/2026/QĐ-VSF-NS-01 ngày 24 tháng 06 năm 2026 của Tổng Giám đốc VSF Vinsmart Future)</w:t>
      </w:r>
    </w:p>
    <w:p>
      <w:pPr>
        <w:spacing w:after="100" w:before="0" w:line="269" w:lineRule="auto"/>
      </w:pPr>
    </w:p>
    <w:p>
      <w:pPr>
        <w:spacing w:after="100" w:before="0" w:line="269" w:lineRule="auto"/>
      </w:pPr>
    </w:p>
    <w:tbl>
      <w:tblPr>
        <w:tblStyle w:val="TableGrid"/>
        <w:tblW w:type="auto" w:w="0"/>
        <w:jc w:val="center"/>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1"/>
              </w:rPr>
              <w:t>Thông tin</w:t>
            </w:r>
          </w:p>
        </w:tc>
        <w:tc>
          <w:tcPr>
            <w:tcW w:type="dxa" w:w="4957"/>
            <w:vAlign w:val="center"/>
          </w:tcPr>
          <w:p>
            <w:pPr>
              <w:spacing w:after="0" w:line="240" w:lineRule="auto"/>
              <w:jc w:val="center"/>
            </w:pPr>
            <w:r/>
            <w:r>
              <w:rPr>
                <w:rFonts w:ascii="Times New Roman" w:hAnsi="Times New Roman" w:eastAsia="Times New Roman"/>
                <w:b/>
                <w:i w:val="0"/>
                <w:sz w:val="21"/>
              </w:rPr>
              <w:t>Nội dung</w:t>
            </w:r>
          </w:p>
        </w:tc>
      </w:tr>
      <w:tr>
        <w:tc>
          <w:tcPr>
            <w:tcW w:type="dxa" w:w="4957"/>
            <w:vAlign w:val="center"/>
          </w:tcPr>
          <w:p>
            <w:pPr>
              <w:spacing w:after="0" w:line="240" w:lineRule="auto"/>
            </w:pPr>
            <w:r/>
            <w:r>
              <w:rPr>
                <w:rFonts w:ascii="Times New Roman" w:hAnsi="Times New Roman" w:eastAsia="Times New Roman"/>
                <w:b w:val="0"/>
                <w:i w:val="0"/>
                <w:sz w:val="21"/>
              </w:rPr>
              <w:t>Mã tài liệu</w:t>
            </w:r>
          </w:p>
        </w:tc>
        <w:tc>
          <w:tcPr>
            <w:tcW w:type="dxa" w:w="4957"/>
            <w:vAlign w:val="center"/>
          </w:tcPr>
          <w:p>
            <w:pPr>
              <w:spacing w:after="0" w:line="240" w:lineRule="auto"/>
            </w:pPr>
            <w:r/>
            <w:r>
              <w:rPr>
                <w:rFonts w:ascii="Times New Roman" w:hAnsi="Times New Roman" w:eastAsia="Times New Roman"/>
                <w:b w:val="0"/>
                <w:i w:val="0"/>
                <w:sz w:val="21"/>
              </w:rPr>
              <w:t>VSF-NS-01-V2</w:t>
            </w:r>
          </w:p>
        </w:tc>
      </w:tr>
      <w:tr>
        <w:tc>
          <w:tcPr>
            <w:tcW w:type="dxa" w:w="4957"/>
            <w:vAlign w:val="center"/>
          </w:tcPr>
          <w:p>
            <w:pPr>
              <w:spacing w:after="0" w:line="240" w:lineRule="auto"/>
            </w:pPr>
            <w:r/>
            <w:r>
              <w:rPr>
                <w:rFonts w:ascii="Times New Roman" w:hAnsi="Times New Roman" w:eastAsia="Times New Roman"/>
                <w:b w:val="0"/>
                <w:i w:val="0"/>
                <w:sz w:val="21"/>
              </w:rPr>
              <w:t>Phiên bản</w:t>
            </w:r>
          </w:p>
        </w:tc>
        <w:tc>
          <w:tcPr>
            <w:tcW w:type="dxa" w:w="4957"/>
            <w:vAlign w:val="center"/>
          </w:tcPr>
          <w:p>
            <w:pPr>
              <w:spacing w:after="0" w:line="240" w:lineRule="auto"/>
            </w:pPr>
            <w:r/>
            <w:r>
              <w:rPr>
                <w:rFonts w:ascii="Times New Roman" w:hAnsi="Times New Roman" w:eastAsia="Times New Roman"/>
                <w:b w:val="0"/>
                <w:i w:val="0"/>
                <w:sz w:val="21"/>
              </w:rPr>
              <w:t>2.0</w:t>
            </w:r>
          </w:p>
        </w:tc>
      </w:tr>
      <w:tr>
        <w:tc>
          <w:tcPr>
            <w:tcW w:type="dxa" w:w="4957"/>
            <w:vAlign w:val="center"/>
          </w:tcPr>
          <w:p>
            <w:pPr>
              <w:spacing w:after="0" w:line="240" w:lineRule="auto"/>
            </w:pPr>
            <w:r/>
            <w:r>
              <w:rPr>
                <w:rFonts w:ascii="Times New Roman" w:hAnsi="Times New Roman" w:eastAsia="Times New Roman"/>
                <w:b w:val="0"/>
                <w:i w:val="0"/>
                <w:sz w:val="21"/>
              </w:rPr>
              <w:t>Ngày ban hành</w:t>
            </w:r>
          </w:p>
        </w:tc>
        <w:tc>
          <w:tcPr>
            <w:tcW w:type="dxa" w:w="4957"/>
            <w:vAlign w:val="center"/>
          </w:tcPr>
          <w:p>
            <w:pPr>
              <w:spacing w:after="0" w:line="240" w:lineRule="auto"/>
            </w:pPr>
            <w:r/>
            <w:r>
              <w:rPr>
                <w:rFonts w:ascii="Times New Roman" w:hAnsi="Times New Roman" w:eastAsia="Times New Roman"/>
                <w:b w:val="0"/>
                <w:i w:val="0"/>
                <w:sz w:val="21"/>
              </w:rPr>
              <w:t>24 tháng 06 năm 2026</w:t>
            </w:r>
          </w:p>
        </w:tc>
      </w:tr>
      <w:tr>
        <w:tc>
          <w:tcPr>
            <w:tcW w:type="dxa" w:w="4957"/>
            <w:vAlign w:val="center"/>
          </w:tcPr>
          <w:p>
            <w:pPr>
              <w:spacing w:after="0" w:line="240" w:lineRule="auto"/>
            </w:pPr>
            <w:r/>
            <w:r>
              <w:rPr>
                <w:rFonts w:ascii="Times New Roman" w:hAnsi="Times New Roman" w:eastAsia="Times New Roman"/>
                <w:b w:val="0"/>
                <w:i w:val="0"/>
                <w:sz w:val="21"/>
              </w:rPr>
              <w:t>Ngày hiệu lực</w:t>
            </w:r>
          </w:p>
        </w:tc>
        <w:tc>
          <w:tcPr>
            <w:tcW w:type="dxa" w:w="4957"/>
            <w:vAlign w:val="center"/>
          </w:tcPr>
          <w:p>
            <w:pPr>
              <w:spacing w:after="0" w:line="240" w:lineRule="auto"/>
            </w:pPr>
            <w:r/>
            <w:r>
              <w:rPr>
                <w:rFonts w:ascii="Times New Roman" w:hAnsi="Times New Roman" w:eastAsia="Times New Roman"/>
                <w:b w:val="0"/>
                <w:i w:val="0"/>
                <w:sz w:val="21"/>
              </w:rPr>
              <w:t>01 tháng 07 năm 2026</w:t>
            </w:r>
          </w:p>
        </w:tc>
      </w:tr>
      <w:tr>
        <w:tc>
          <w:tcPr>
            <w:tcW w:type="dxa" w:w="4957"/>
            <w:vAlign w:val="center"/>
          </w:tcPr>
          <w:p>
            <w:pPr>
              <w:spacing w:after="0" w:line="240" w:lineRule="auto"/>
            </w:pPr>
            <w:r/>
            <w:r>
              <w:rPr>
                <w:rFonts w:ascii="Times New Roman" w:hAnsi="Times New Roman" w:eastAsia="Times New Roman"/>
                <w:b w:val="0"/>
                <w:i w:val="0"/>
                <w:sz w:val="21"/>
              </w:rPr>
              <w:t>Đơn vị chủ trì</w:t>
            </w:r>
          </w:p>
        </w:tc>
        <w:tc>
          <w:tcPr>
            <w:tcW w:type="dxa" w:w="4957"/>
            <w:vAlign w:val="center"/>
          </w:tcPr>
          <w:p>
            <w:pPr>
              <w:spacing w:after="0" w:line="240" w:lineRule="auto"/>
            </w:pPr>
            <w:r/>
            <w:r>
              <w:rPr>
                <w:rFonts w:ascii="Times New Roman" w:hAnsi="Times New Roman" w:eastAsia="Times New Roman"/>
                <w:b w:val="0"/>
                <w:i w:val="0"/>
                <w:sz w:val="21"/>
              </w:rPr>
              <w:t>Phòng Nhân sự</w:t>
            </w:r>
          </w:p>
        </w:tc>
      </w:tr>
      <w:tr>
        <w:tc>
          <w:tcPr>
            <w:tcW w:type="dxa" w:w="4957"/>
            <w:vAlign w:val="center"/>
          </w:tcPr>
          <w:p>
            <w:pPr>
              <w:spacing w:after="0" w:line="240" w:lineRule="auto"/>
            </w:pPr>
            <w:r/>
            <w:r>
              <w:rPr>
                <w:rFonts w:ascii="Times New Roman" w:hAnsi="Times New Roman" w:eastAsia="Times New Roman"/>
                <w:b w:val="0"/>
                <w:i w:val="0"/>
                <w:sz w:val="21"/>
              </w:rPr>
              <w:t>Mức độ lưu hành</w:t>
            </w:r>
          </w:p>
        </w:tc>
        <w:tc>
          <w:tcPr>
            <w:tcW w:type="dxa" w:w="4957"/>
            <w:vAlign w:val="center"/>
          </w:tcPr>
          <w:p>
            <w:pPr>
              <w:spacing w:after="0" w:line="240" w:lineRule="auto"/>
            </w:pPr>
            <w:r/>
            <w:r>
              <w:rPr>
                <w:rFonts w:ascii="Times New Roman" w:hAnsi="Times New Roman" w:eastAsia="Times New Roman"/>
                <w:b w:val="0"/>
                <w:i w:val="0"/>
                <w:sz w:val="21"/>
              </w:rPr>
              <w:t>Nội bộ - không phát tán ra ngoài khi chưa được phê duyệt</w:t>
            </w:r>
          </w:p>
        </w:tc>
      </w:tr>
      <w:tr>
        <w:tc>
          <w:tcPr>
            <w:tcW w:type="dxa" w:w="4957"/>
            <w:vAlign w:val="center"/>
          </w:tcPr>
          <w:p>
            <w:pPr>
              <w:spacing w:after="0" w:line="240" w:lineRule="auto"/>
            </w:pPr>
            <w:r/>
            <w:r>
              <w:rPr>
                <w:rFonts w:ascii="Times New Roman" w:hAnsi="Times New Roman" w:eastAsia="Times New Roman"/>
                <w:b w:val="0"/>
                <w:i w:val="0"/>
                <w:sz w:val="21"/>
              </w:rPr>
              <w:t>Tính chất văn bản</w:t>
            </w:r>
          </w:p>
        </w:tc>
        <w:tc>
          <w:tcPr>
            <w:tcW w:type="dxa" w:w="4957"/>
            <w:vAlign w:val="center"/>
          </w:tcPr>
          <w:p>
            <w:pPr>
              <w:spacing w:after="0" w:line="240" w:lineRule="auto"/>
            </w:pPr>
            <w:r/>
            <w:r>
              <w:rPr>
                <w:rFonts w:ascii="Times New Roman" w:hAnsi="Times New Roman" w:eastAsia="Times New Roman"/>
                <w:b w:val="0"/>
                <w:i w:val="0"/>
                <w:sz w:val="21"/>
              </w:rPr>
              <w:t>Dự thảo chính sách nội bộ dùng cho đào tạo, vận hành thử nghiệm và dữ liệu RAG</w:t>
            </w:r>
          </w:p>
        </w:tc>
      </w:tr>
    </w:tbl>
    <w:p>
      <w:pPr>
        <w:spacing w:after="40" w:before="0" w:line="269" w:lineRule="auto"/>
      </w:pPr>
    </w:p>
    <w:p>
      <w:pPr>
        <w:spacing w:after="100" w:before="0" w:line="269" w:lineRule="auto"/>
        <w:jc w:val="center"/>
      </w:pPr>
      <w:r>
        <w:rPr>
          <w:rFonts w:ascii="Times New Roman" w:hAnsi="Times New Roman" w:eastAsia="Times New Roman"/>
          <w:b w:val="0"/>
          <w:i/>
          <w:sz w:val="22"/>
        </w:rPr>
        <w:t>Tài liệu này được lập theo cấu trúc văn bản quản trị nội bộ, có quy định cụ thể về thời hạn, định mức, biểu mẫu, trách nhiệm và nguyên tắc xử lý vi phạm.</w:t>
      </w:r>
    </w:p>
    <w:p>
      <w:r>
        <w:br w:type="page"/>
      </w:r>
    </w:p>
    <w:tbl>
      <w:tblPr>
        <w:tblW w:type="auto" w:w="0"/>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2"/>
              </w:rPr>
              <w:t>CÔNG TY CỔ PHẦN VSF VINSMART FUTURE</w:t>
            </w:r>
          </w:p>
        </w:tc>
        <w:tc>
          <w:tcPr>
            <w:tcW w:type="dxa" w:w="4957"/>
            <w:vAlign w:val="center"/>
          </w:tcPr>
          <w:p>
            <w:pPr>
              <w:spacing w:after="0" w:line="240" w:lineRule="auto"/>
              <w:jc w:val="center"/>
            </w:pPr>
            <w:r/>
            <w:r>
              <w:rPr>
                <w:rFonts w:ascii="Times New Roman" w:hAnsi="Times New Roman" w:eastAsia="Times New Roman"/>
                <w:b/>
                <w:i w:val="0"/>
                <w:sz w:val="22"/>
              </w:rPr>
              <w:t>CỘNG HÒA XÃ HỘI CHỦ NGHĨA VIỆT NAM</w:t>
              <w:br/>
              <w:t>Độc lập - Tự do - Hạnh phúc</w:t>
            </w:r>
          </w:p>
        </w:tc>
      </w:tr>
    </w:tbl>
    <w:p>
      <w:pPr>
        <w:spacing w:after="100" w:before="0" w:line="269" w:lineRule="auto"/>
      </w:pPr>
      <w:r>
        <w:rPr>
          <w:rFonts w:ascii="Times New Roman" w:hAnsi="Times New Roman" w:eastAsia="Times New Roman"/>
          <w:b w:val="0"/>
          <w:i w:val="0"/>
          <w:sz w:val="22"/>
        </w:rPr>
        <w:t>Số: 05/2026/QĐ-VSF-NS-01</w:t>
      </w:r>
    </w:p>
    <w:p>
      <w:pPr>
        <w:spacing w:after="100" w:before="0" w:line="269" w:lineRule="auto"/>
        <w:jc w:val="right"/>
      </w:pPr>
      <w:r>
        <w:rPr>
          <w:rFonts w:ascii="Times New Roman" w:hAnsi="Times New Roman" w:eastAsia="Times New Roman"/>
          <w:b w:val="0"/>
          <w:i/>
          <w:sz w:val="24"/>
        </w:rPr>
        <w:t>Hà Nội, ngày 24 tháng 06 năm 2026</w:t>
      </w:r>
    </w:p>
    <w:p>
      <w:pPr>
        <w:spacing w:after="100" w:before="0" w:line="269" w:lineRule="auto"/>
        <w:jc w:val="center"/>
      </w:pPr>
      <w:r>
        <w:rPr>
          <w:rFonts w:ascii="Times New Roman" w:hAnsi="Times New Roman" w:eastAsia="Times New Roman"/>
          <w:b/>
          <w:i w:val="0"/>
          <w:sz w:val="32"/>
        </w:rPr>
        <w:t>QUYẾT ĐỊNH</w:t>
      </w:r>
    </w:p>
    <w:p>
      <w:pPr>
        <w:spacing w:after="100" w:before="0" w:line="269" w:lineRule="auto"/>
        <w:jc w:val="center"/>
      </w:pPr>
      <w:r>
        <w:rPr>
          <w:rFonts w:ascii="Times New Roman" w:hAnsi="Times New Roman" w:eastAsia="Times New Roman"/>
          <w:b/>
          <w:i w:val="0"/>
          <w:sz w:val="26"/>
        </w:rPr>
        <w:t>Về việc ban hành quy định quy định thời gian làm việc, nghỉ phép, làm việc từ xa và làm thêm giờ</w:t>
      </w:r>
    </w:p>
    <w:p>
      <w:pPr>
        <w:spacing w:after="100" w:before="0" w:line="269" w:lineRule="auto"/>
        <w:jc w:val="center"/>
      </w:pPr>
      <w:r>
        <w:rPr>
          <w:rFonts w:ascii="Times New Roman" w:hAnsi="Times New Roman" w:eastAsia="Times New Roman"/>
          <w:b/>
          <w:i w:val="0"/>
          <w:sz w:val="24"/>
        </w:rPr>
        <w:t>TỔNG GIÁM ĐỐC CÔNG TY CỔ PHẦN VSF VINSMART FUTURE</w:t>
      </w:r>
    </w:p>
    <w:p>
      <w:pPr>
        <w:spacing w:after="100" w:before="0" w:line="269" w:lineRule="auto"/>
      </w:pPr>
      <w:r>
        <w:rPr>
          <w:rFonts w:ascii="Times New Roman" w:hAnsi="Times New Roman" w:eastAsia="Times New Roman"/>
          <w:b w:val="0"/>
          <w:i/>
          <w:sz w:val="24"/>
        </w:rPr>
        <w:t>Căn cứ:</w:t>
      </w:r>
    </w:p>
    <w:p>
      <w:pPr>
        <w:spacing w:after="60" w:before="0" w:line="269" w:lineRule="auto"/>
        <w:ind w:firstLine="170"/>
      </w:pPr>
      <w:r>
        <w:rPr>
          <w:rFonts w:ascii="Times New Roman" w:hAnsi="Times New Roman" w:eastAsia="Times New Roman"/>
          <w:b w:val="0"/>
          <w:i w:val="0"/>
          <w:sz w:val="24"/>
        </w:rPr>
        <w:t>- Bộ luật Lao động số 45/2019/QH14 ngày 20/11/2019 và các văn bản hướng dẫn thi hành;</w:t>
      </w:r>
    </w:p>
    <w:p>
      <w:pPr>
        <w:spacing w:after="60" w:before="0" w:line="269" w:lineRule="auto"/>
        <w:ind w:firstLine="170"/>
      </w:pPr>
      <w:r>
        <w:rPr>
          <w:rFonts w:ascii="Times New Roman" w:hAnsi="Times New Roman" w:eastAsia="Times New Roman"/>
          <w:b w:val="0"/>
          <w:i w:val="0"/>
          <w:sz w:val="24"/>
        </w:rPr>
        <w:t>- Luật Doanh nghiệp, Điều lệ tổ chức và hoạt động của Công ty Cổ phần VSF Vinsmart Future;</w:t>
      </w:r>
    </w:p>
    <w:p>
      <w:pPr>
        <w:spacing w:after="60" w:before="0" w:line="269" w:lineRule="auto"/>
        <w:ind w:firstLine="170"/>
      </w:pPr>
      <w:r>
        <w:rPr>
          <w:rFonts w:ascii="Times New Roman" w:hAnsi="Times New Roman" w:eastAsia="Times New Roman"/>
          <w:b w:val="0"/>
          <w:i w:val="0"/>
          <w:sz w:val="24"/>
        </w:rPr>
        <w:t>- Nội quy lao động, Quy chế tài chính, Quy chế bảo mật và các quy định nội bộ đang có hiệu lực của Công ty;</w:t>
      </w:r>
    </w:p>
    <w:p>
      <w:pPr>
        <w:spacing w:after="60" w:before="0" w:line="269" w:lineRule="auto"/>
        <w:ind w:firstLine="170"/>
      </w:pPr>
      <w:r>
        <w:rPr>
          <w:rFonts w:ascii="Times New Roman" w:hAnsi="Times New Roman" w:eastAsia="Times New Roman"/>
          <w:b w:val="0"/>
          <w:i w:val="0"/>
          <w:sz w:val="24"/>
        </w:rPr>
        <w:t>- Nhu cầu vận hành thống nhất, kiểm soát rủi ro, bảo vệ tài sản, bảo vệ dữ liệu và bảo đảm quyền lợi hợp pháp của người lao động.</w:t>
      </w:r>
    </w:p>
    <w:p>
      <w:pPr>
        <w:spacing w:after="100" w:before="0" w:line="269" w:lineRule="auto"/>
        <w:jc w:val="center"/>
      </w:pPr>
      <w:r>
        <w:rPr>
          <w:rFonts w:ascii="Times New Roman" w:hAnsi="Times New Roman" w:eastAsia="Times New Roman"/>
          <w:b/>
          <w:i w:val="0"/>
          <w:sz w:val="24"/>
        </w:rPr>
        <w:t>QUYẾT ĐỊNH:</w:t>
      </w:r>
    </w:p>
    <w:p>
      <w:pPr>
        <w:spacing w:after="100" w:before="0" w:line="269" w:lineRule="auto"/>
      </w:pPr>
      <w:r>
        <w:rPr>
          <w:rFonts w:ascii="Times New Roman" w:hAnsi="Times New Roman" w:eastAsia="Times New Roman"/>
          <w:b w:val="0"/>
          <w:i w:val="0"/>
          <w:sz w:val="24"/>
        </w:rPr>
        <w:t>Điều 1. Ban hành kèm theo Quyết định này quy định “Quy định thời gian làm việc, nghỉ phép, làm việc từ xa và làm thêm giờ”.</w:t>
      </w:r>
    </w:p>
    <w:p>
      <w:pPr>
        <w:spacing w:after="100" w:before="0" w:line="269" w:lineRule="auto"/>
      </w:pPr>
      <w:r>
        <w:rPr>
          <w:rFonts w:ascii="Times New Roman" w:hAnsi="Times New Roman" w:eastAsia="Times New Roman"/>
          <w:b w:val="0"/>
          <w:i w:val="0"/>
          <w:sz w:val="24"/>
        </w:rPr>
        <w:t>Điều 2. Phòng Nhân sự là đơn vị chủ trì hướng dẫn, kiểm tra, cập nhật biểu mẫu và tổng hợp báo cáo thực hiện.</w:t>
      </w:r>
    </w:p>
    <w:p>
      <w:pPr>
        <w:spacing w:after="100" w:before="0" w:line="269" w:lineRule="auto"/>
      </w:pPr>
      <w:r>
        <w:rPr>
          <w:rFonts w:ascii="Times New Roman" w:hAnsi="Times New Roman" w:eastAsia="Times New Roman"/>
          <w:b w:val="0"/>
          <w:i w:val="0"/>
          <w:sz w:val="24"/>
        </w:rPr>
        <w:t>Điều 3. Trưởng các đơn vị, quản lý trực tiếp và toàn thể người lao động có trách nhiệm thực hiện đúng văn bản này kể từ ngày 01 tháng 07 năm 2026.</w:t>
      </w:r>
    </w:p>
    <w:p>
      <w:pPr>
        <w:spacing w:after="100" w:before="0" w:line="269" w:lineRule="auto"/>
      </w:pPr>
      <w:r>
        <w:rPr>
          <w:rFonts w:ascii="Times New Roman" w:hAnsi="Times New Roman" w:eastAsia="Times New Roman"/>
          <w:b w:val="0"/>
          <w:i w:val="0"/>
          <w:sz w:val="24"/>
        </w:rPr>
        <w:t>Điều 4. Các quy định trước đây trái với văn bản này hết hiệu lực kể từ ngày văn bản này có hiệu lực.</w:t>
      </w:r>
    </w:p>
    <w:p>
      <w:pPr>
        <w:spacing w:after="100" w:before="0" w:line="269" w:lineRule="auto"/>
      </w:pPr>
      <w:r>
        <w:rPr>
          <w:rFonts w:ascii="Times New Roman" w:hAnsi="Times New Roman" w:eastAsia="Times New Roman"/>
          <w:b w:val="0"/>
          <w:i w:val="0"/>
          <w:sz w:val="22"/>
        </w:rPr>
        <w:t>Nơi nhận: Ban Tổng Giám đốc; Các Khối/Phòng/Ban; Công đoàn cơ sở; Lưu: HCNS, Pháp chế.</w:t>
      </w:r>
    </w:p>
    <w:p>
      <w:pPr>
        <w:spacing w:after="100" w:before="0" w:line="269" w:lineRule="auto"/>
        <w:jc w:val="right"/>
      </w:pPr>
      <w:r>
        <w:rPr>
          <w:rFonts w:ascii="Times New Roman" w:hAnsi="Times New Roman" w:eastAsia="Times New Roman"/>
          <w:b/>
          <w:i w:val="0"/>
          <w:sz w:val="24"/>
        </w:rPr>
        <w:t>TỔNG GIÁM ĐỐC</w:t>
      </w:r>
    </w:p>
    <w:p>
      <w:pPr>
        <w:spacing w:after="100" w:before="0" w:line="269" w:lineRule="auto"/>
        <w:jc w:val="right"/>
      </w:pPr>
      <w:r>
        <w:rPr>
          <w:rFonts w:ascii="Times New Roman" w:hAnsi="Times New Roman" w:eastAsia="Times New Roman"/>
          <w:b w:val="0"/>
          <w:i/>
          <w:sz w:val="22"/>
        </w:rPr>
        <w:t>(Đã ký)</w:t>
      </w:r>
    </w:p>
    <w:p>
      <w:r>
        <w:br w:type="page"/>
      </w:r>
    </w:p>
    <w:p>
      <w:pPr>
        <w:spacing w:after="120" w:before="160" w:line="269" w:lineRule="auto"/>
        <w:jc w:val="center"/>
      </w:pPr>
      <w:r>
        <w:rPr>
          <w:rFonts w:ascii="Times New Roman" w:hAnsi="Times New Roman" w:eastAsia="Times New Roman"/>
          <w:b/>
          <w:i w:val="0"/>
          <w:sz w:val="28"/>
        </w:rPr>
        <w:t>MỤC LỤC</w:t>
      </w:r>
    </w:p>
    <w:p>
      <w:pPr>
        <w:spacing w:after="100" w:before="0" w:line="269" w:lineRule="auto"/>
      </w:pPr>
      <w:r>
        <w:rPr>
          <w:rFonts w:ascii="Times New Roman" w:hAnsi="Times New Roman" w:eastAsia="Times New Roman"/>
          <w:b w:val="0"/>
          <w:i/>
          <w:sz w:val="22"/>
        </w:rPr>
        <w:t>Mục lục tĩnh dùng cho bản DOCX. Khi phát hành bản PDF chính thức, số trang được cập nhật trên hệ thống quản lý tài liệu nội bộ.</w:t>
      </w:r>
    </w:p>
    <w:p>
      <w:pPr>
        <w:spacing w:after="40" w:before="0" w:line="269" w:lineRule="auto"/>
      </w:pPr>
      <w:r>
        <w:rPr>
          <w:rFonts w:ascii="Times New Roman" w:hAnsi="Times New Roman" w:eastAsia="Times New Roman"/>
          <w:b w:val="0"/>
          <w:i w:val="0"/>
          <w:sz w:val="22"/>
        </w:rPr>
        <w:t>1. Quyết định ban hành</w:t>
      </w:r>
    </w:p>
    <w:p>
      <w:pPr>
        <w:spacing w:after="40" w:before="0" w:line="269" w:lineRule="auto"/>
      </w:pPr>
      <w:r>
        <w:rPr>
          <w:rFonts w:ascii="Times New Roman" w:hAnsi="Times New Roman" w:eastAsia="Times New Roman"/>
          <w:b w:val="0"/>
          <w:i w:val="0"/>
          <w:sz w:val="22"/>
        </w:rPr>
        <w:t>2. Chương I. Quy định chung</w:t>
      </w:r>
    </w:p>
    <w:p>
      <w:pPr>
        <w:spacing w:after="40" w:before="0" w:line="269" w:lineRule="auto"/>
      </w:pPr>
      <w:r>
        <w:rPr>
          <w:rFonts w:ascii="Times New Roman" w:hAnsi="Times New Roman" w:eastAsia="Times New Roman"/>
          <w:b w:val="0"/>
          <w:i w:val="0"/>
          <w:sz w:val="22"/>
        </w:rPr>
        <w:t>3. Chương Ii. Thời Gian Làm Việc, Nghỉ Phép, Wfh Và Ot</w:t>
      </w:r>
    </w:p>
    <w:p>
      <w:pPr>
        <w:spacing w:after="40" w:before="0" w:line="269" w:lineRule="auto"/>
      </w:pPr>
      <w:r>
        <w:rPr>
          <w:rFonts w:ascii="Times New Roman" w:hAnsi="Times New Roman" w:eastAsia="Times New Roman"/>
          <w:b w:val="0"/>
          <w:i w:val="0"/>
          <w:sz w:val="22"/>
        </w:rPr>
        <w:t>4. Chương III. Kiểm soát, xử lý vi phạm và tổ chức thực hiện</w:t>
      </w:r>
    </w:p>
    <w:p>
      <w:pPr>
        <w:spacing w:after="40" w:before="0" w:line="269" w:lineRule="auto"/>
      </w:pPr>
      <w:r>
        <w:rPr>
          <w:rFonts w:ascii="Times New Roman" w:hAnsi="Times New Roman" w:eastAsia="Times New Roman"/>
          <w:b w:val="0"/>
          <w:i w:val="0"/>
          <w:sz w:val="22"/>
        </w:rPr>
        <w:t>5. Phụ lục biểu mẫu</w:t>
      </w:r>
    </w:p>
    <w:p>
      <w:r>
        <w:br w:type="page"/>
      </w:r>
    </w:p>
    <w:p>
      <w:pPr>
        <w:spacing w:after="120" w:before="160" w:line="269" w:lineRule="auto"/>
        <w:jc w:val="center"/>
      </w:pPr>
      <w:r>
        <w:rPr>
          <w:rFonts w:ascii="Times New Roman" w:hAnsi="Times New Roman" w:eastAsia="Times New Roman"/>
          <w:b/>
          <w:i w:val="0"/>
          <w:sz w:val="28"/>
        </w:rPr>
        <w:t>CHƯƠNG I. QUY ĐỊNH CHUNG</w:t>
      </w:r>
    </w:p>
    <w:p>
      <w:pPr>
        <w:spacing w:after="100" w:before="80" w:line="269" w:lineRule="auto"/>
      </w:pPr>
      <w:r>
        <w:rPr>
          <w:rFonts w:ascii="Times New Roman" w:hAnsi="Times New Roman" w:eastAsia="Times New Roman"/>
          <w:b/>
          <w:i w:val="0"/>
          <w:sz w:val="26"/>
        </w:rPr>
        <w:t>Điều 1. Phạm vi điều chỉnh</w:t>
      </w:r>
    </w:p>
    <w:p>
      <w:pPr>
        <w:spacing w:after="80" w:before="0" w:line="269" w:lineRule="auto"/>
        <w:ind w:firstLine="283"/>
      </w:pPr>
      <w:r>
        <w:rPr>
          <w:rFonts w:ascii="Times New Roman" w:hAnsi="Times New Roman" w:eastAsia="Times New Roman"/>
          <w:b w:val="0"/>
          <w:i w:val="0"/>
          <w:sz w:val="24"/>
        </w:rPr>
        <w:t>1. Văn bản này quy định nguyên tắc, định mức, thời hạn, hồ sơ, trách nhiệm và cơ chế kiểm soát đối với thời gian làm việc, nghỉ phép, Work from Home và OT.</w:t>
      </w:r>
    </w:p>
    <w:p>
      <w:pPr>
        <w:spacing w:after="80" w:before="0" w:line="269" w:lineRule="auto"/>
        <w:ind w:firstLine="283"/>
      </w:pPr>
      <w:r>
        <w:rPr>
          <w:rFonts w:ascii="Times New Roman" w:hAnsi="Times New Roman" w:eastAsia="Times New Roman"/>
          <w:b w:val="0"/>
          <w:i w:val="0"/>
          <w:sz w:val="24"/>
        </w:rPr>
        <w:t>2. Nội dung chỉ áp dụng trong phạm vi thời gian làm việc, nghỉ phép, Work from Home và OT; các vấn đề về lương, nghỉ phép, bảo hiểm, kỷ luật hoặc tài chính khác được thực hiện theo văn bản chuyên trách tương ứng.</w:t>
      </w:r>
    </w:p>
    <w:p>
      <w:pPr>
        <w:spacing w:after="80" w:before="0" w:line="269" w:lineRule="auto"/>
        <w:ind w:firstLine="283"/>
      </w:pPr>
      <w:r>
        <w:rPr>
          <w:rFonts w:ascii="Times New Roman" w:hAnsi="Times New Roman" w:eastAsia="Times New Roman"/>
          <w:b w:val="0"/>
          <w:i w:val="0"/>
          <w:sz w:val="24"/>
        </w:rPr>
        <w:t>3. Trường hợp nội dung của văn bản này chưa quy định hoặc chưa rõ, đơn vị chủ trì phải xin ý kiến Phòng Pháp chế/Phòng Nhân sự trước khi áp dụng.</w:t>
      </w:r>
    </w:p>
    <w:p>
      <w:pPr>
        <w:spacing w:after="80" w:before="0" w:line="269" w:lineRule="auto"/>
        <w:ind w:firstLine="283"/>
      </w:pPr>
      <w:r>
        <w:rPr>
          <w:rFonts w:ascii="Times New Roman" w:hAnsi="Times New Roman" w:eastAsia="Times New Roman"/>
          <w:b w:val="0"/>
          <w:i w:val="0"/>
          <w:sz w:val="24"/>
        </w:rPr>
        <w:t>4. Mọi ngoại lệ phải có phê duyệt bằng email, hệ thống nội bộ hoặc văn bản có thể truy xuất.</w:t>
      </w:r>
    </w:p>
    <w:p>
      <w:pPr>
        <w:spacing w:after="100" w:before="80" w:line="269" w:lineRule="auto"/>
      </w:pPr>
      <w:r>
        <w:rPr>
          <w:rFonts w:ascii="Times New Roman" w:hAnsi="Times New Roman" w:eastAsia="Times New Roman"/>
          <w:b/>
          <w:i w:val="0"/>
          <w:sz w:val="26"/>
        </w:rPr>
        <w:t>Điều 2. Đối tượng áp dụng</w:t>
      </w:r>
    </w:p>
    <w:p>
      <w:pPr>
        <w:spacing w:after="80" w:before="0" w:line="269" w:lineRule="auto"/>
        <w:ind w:firstLine="283"/>
      </w:pPr>
      <w:r>
        <w:rPr>
          <w:rFonts w:ascii="Times New Roman" w:hAnsi="Times New Roman" w:eastAsia="Times New Roman"/>
          <w:b w:val="0"/>
          <w:i w:val="0"/>
          <w:sz w:val="24"/>
        </w:rPr>
        <w:t>1. Người lao động, nhân sự thử việc, thực tập sinh, cộng tác viên và người quản lý thuộc Công ty có liên quan đến phạm vi của văn bản này.</w:t>
      </w:r>
    </w:p>
    <w:p>
      <w:pPr>
        <w:spacing w:after="80" w:before="0" w:line="269" w:lineRule="auto"/>
        <w:ind w:firstLine="283"/>
      </w:pPr>
      <w:r>
        <w:rPr>
          <w:rFonts w:ascii="Times New Roman" w:hAnsi="Times New Roman" w:eastAsia="Times New Roman"/>
          <w:b w:val="0"/>
          <w:i w:val="0"/>
          <w:sz w:val="24"/>
        </w:rPr>
        <w:t>2. Nhà thầu, khách, đối tác và bên thứ ba khi làm việc tại địa điểm hoặc trên hệ thống của Công ty phải tuân thủ các yêu cầu được thông báo.</w:t>
      </w:r>
    </w:p>
    <w:p>
      <w:pPr>
        <w:spacing w:after="80" w:before="0" w:line="269" w:lineRule="auto"/>
        <w:ind w:firstLine="283"/>
      </w:pPr>
      <w:r>
        <w:rPr>
          <w:rFonts w:ascii="Times New Roman" w:hAnsi="Times New Roman" w:eastAsia="Times New Roman"/>
          <w:b w:val="0"/>
          <w:i w:val="0"/>
          <w:sz w:val="24"/>
        </w:rPr>
        <w:t>3. Trưởng đơn vị có trách nhiệm phổ biến văn bản cho nhân sự thuộc quyền quản lý, đặc biệt là các vị trí thường xuyên phát sinh nghiệp vụ liên quan.</w:t>
      </w:r>
    </w:p>
    <w:p>
      <w:pPr>
        <w:spacing w:after="80" w:before="0" w:line="269" w:lineRule="auto"/>
        <w:ind w:firstLine="283"/>
      </w:pPr>
      <w:r>
        <w:rPr>
          <w:rFonts w:ascii="Times New Roman" w:hAnsi="Times New Roman" w:eastAsia="Times New Roman"/>
          <w:b w:val="0"/>
          <w:i w:val="0"/>
          <w:sz w:val="24"/>
        </w:rPr>
        <w:t>4. Việc xác nhận trên hệ thống DMS/HRM hoặc email nội bộ được xem là bằng chứng đã được phổ biến và cam kết tuân thủ.</w:t>
      </w:r>
    </w:p>
    <w:p>
      <w:pPr>
        <w:spacing w:after="100" w:before="80" w:line="269" w:lineRule="auto"/>
      </w:pPr>
      <w:r>
        <w:rPr>
          <w:rFonts w:ascii="Times New Roman" w:hAnsi="Times New Roman" w:eastAsia="Times New Roman"/>
          <w:b/>
          <w:i w:val="0"/>
          <w:sz w:val="26"/>
        </w:rPr>
        <w:t>Điều 3. Nguyên tắc áp dụng</w:t>
      </w:r>
    </w:p>
    <w:p>
      <w:pPr>
        <w:spacing w:after="80" w:before="0" w:line="269" w:lineRule="auto"/>
        <w:ind w:firstLine="283"/>
      </w:pPr>
      <w:r>
        <w:rPr>
          <w:rFonts w:ascii="Times New Roman" w:hAnsi="Times New Roman" w:eastAsia="Times New Roman"/>
          <w:b w:val="0"/>
          <w:i w:val="0"/>
          <w:sz w:val="24"/>
        </w:rPr>
        <w:t>1. Tuân thủ pháp luật, đúng thẩm quyền, minh bạch, có căn cứ, có hồ sơ và có khả năng truy vết.</w:t>
      </w:r>
    </w:p>
    <w:p>
      <w:pPr>
        <w:spacing w:after="80" w:before="0" w:line="269" w:lineRule="auto"/>
        <w:ind w:firstLine="283"/>
      </w:pPr>
      <w:r>
        <w:rPr>
          <w:rFonts w:ascii="Times New Roman" w:hAnsi="Times New Roman" w:eastAsia="Times New Roman"/>
          <w:b w:val="0"/>
          <w:i w:val="0"/>
          <w:sz w:val="24"/>
        </w:rPr>
        <w:t>2. Ưu tiên an toàn con người, bảo mật thông tin, tiết kiệm chi phí, bảo vệ tài sản và bảo vệ uy tín của Công ty.</w:t>
      </w:r>
    </w:p>
    <w:p>
      <w:pPr>
        <w:spacing w:after="80" w:before="0" w:line="269" w:lineRule="auto"/>
        <w:ind w:firstLine="283"/>
      </w:pPr>
      <w:r>
        <w:rPr>
          <w:rFonts w:ascii="Times New Roman" w:hAnsi="Times New Roman" w:eastAsia="Times New Roman"/>
          <w:b w:val="0"/>
          <w:i w:val="0"/>
          <w:sz w:val="24"/>
        </w:rPr>
        <w:t>3. Không hợp thức hóa hồ sơ sau khi sự việc đã phát sinh, trừ trường hợp khẩn cấp có bằng chứng thông báo kịp thời và được quản lý xác nhận.</w:t>
      </w:r>
    </w:p>
    <w:p>
      <w:pPr>
        <w:spacing w:after="80" w:before="0" w:line="269" w:lineRule="auto"/>
        <w:ind w:firstLine="283"/>
      </w:pPr>
      <w:r>
        <w:rPr>
          <w:rFonts w:ascii="Times New Roman" w:hAnsi="Times New Roman" w:eastAsia="Times New Roman"/>
          <w:b w:val="0"/>
          <w:i w:val="0"/>
          <w:sz w:val="24"/>
        </w:rPr>
        <w:t>4. Không áp dụng hình thức phạt tiền, cắt lương trái quy định pháp luật. Các khoản tiền nêu trong văn bản là định mức bồi hoàn chi phí phát sinh, phí cấp lại, ngân sách hỗ trợ hoặc cơ sở tính quyền lợi/chi phí hợp lệ.</w:t>
      </w:r>
    </w:p>
    <w:p>
      <w:pPr>
        <w:spacing w:after="100" w:before="80" w:line="269" w:lineRule="auto"/>
      </w:pPr>
      <w:r>
        <w:rPr>
          <w:rFonts w:ascii="Times New Roman" w:hAnsi="Times New Roman" w:eastAsia="Times New Roman"/>
          <w:b/>
          <w:i w:val="0"/>
          <w:sz w:val="26"/>
        </w:rPr>
        <w:t>Điều 4. Trách nhiệm chung</w:t>
      </w:r>
    </w:p>
    <w:p>
      <w:pPr>
        <w:spacing w:after="80" w:before="0" w:line="269" w:lineRule="auto"/>
        <w:ind w:firstLine="283"/>
      </w:pPr>
      <w:r>
        <w:rPr>
          <w:rFonts w:ascii="Times New Roman" w:hAnsi="Times New Roman" w:eastAsia="Times New Roman"/>
          <w:b w:val="0"/>
          <w:i w:val="0"/>
          <w:sz w:val="24"/>
        </w:rPr>
        <w:t>1. Phòng Nhân sự chủ trì hướng dẫn, tiếp nhận hồ sơ, kiểm tra tính hợp lệ, lưu trữ và báo cáo định kỳ.</w:t>
      </w:r>
    </w:p>
    <w:p>
      <w:pPr>
        <w:spacing w:after="80" w:before="0" w:line="269" w:lineRule="auto"/>
        <w:ind w:firstLine="283"/>
      </w:pPr>
      <w:r>
        <w:rPr>
          <w:rFonts w:ascii="Times New Roman" w:hAnsi="Times New Roman" w:eastAsia="Times New Roman"/>
          <w:b w:val="0"/>
          <w:i w:val="0"/>
          <w:sz w:val="24"/>
        </w:rPr>
        <w:t>2. Quản lý trực tiếp xác nhận nhu cầu, phê duyệt trong phạm vi thẩm quyền và chịu trách nhiệm về tính chính xác của thông tin đã xác nhận.</w:t>
      </w:r>
    </w:p>
    <w:p>
      <w:pPr>
        <w:spacing w:after="80" w:before="0" w:line="269" w:lineRule="auto"/>
        <w:ind w:firstLine="283"/>
      </w:pPr>
      <w:r>
        <w:rPr>
          <w:rFonts w:ascii="Times New Roman" w:hAnsi="Times New Roman" w:eastAsia="Times New Roman"/>
          <w:b w:val="0"/>
          <w:i w:val="0"/>
          <w:sz w:val="24"/>
        </w:rPr>
        <w:t>3. Người lao động có trách nhiệm khai báo trung thực, nộp hồ sơ đúng thời hạn, bảo quản tài sản/dữ liệu và thông báo ngay khi có sự cố.</w:t>
      </w:r>
    </w:p>
    <w:p>
      <w:pPr>
        <w:spacing w:after="80" w:before="0" w:line="269" w:lineRule="auto"/>
        <w:ind w:firstLine="283"/>
      </w:pPr>
      <w:r>
        <w:rPr>
          <w:rFonts w:ascii="Times New Roman" w:hAnsi="Times New Roman" w:eastAsia="Times New Roman"/>
          <w:b w:val="0"/>
          <w:i w:val="0"/>
          <w:sz w:val="24"/>
        </w:rPr>
        <w:t>4. Phòng Pháp chế/Phòng Nhân sự tham gia rà soát khi phát sinh trường hợp có nguy cơ tranh chấp, vi phạm kỷ luật hoặc trách nhiệm bồi hoàn.</w:t>
      </w:r>
    </w:p>
    <w:p>
      <w:pPr>
        <w:spacing w:after="120" w:before="160" w:line="269" w:lineRule="auto"/>
        <w:jc w:val="center"/>
      </w:pPr>
      <w:r>
        <w:rPr>
          <w:rFonts w:ascii="Times New Roman" w:hAnsi="Times New Roman" w:eastAsia="Times New Roman"/>
          <w:b/>
          <w:i w:val="0"/>
          <w:sz w:val="28"/>
        </w:rPr>
        <w:t>CHƯƠNG II. THỜI GIAN LÀM VIỆC, NGHỈ PHÉP, WFH VÀ OT</w:t>
      </w:r>
    </w:p>
    <w:p>
      <w:pPr>
        <w:spacing w:after="100" w:before="80" w:line="269" w:lineRule="auto"/>
      </w:pPr>
      <w:r>
        <w:rPr>
          <w:rFonts w:ascii="Times New Roman" w:hAnsi="Times New Roman" w:eastAsia="Times New Roman"/>
          <w:b/>
          <w:i w:val="0"/>
          <w:sz w:val="26"/>
        </w:rPr>
        <w:t>Điều 5. Thời gian làm việc tiêu chuẩn và thứ Bảy cách tuần</w:t>
      </w:r>
    </w:p>
    <w:p>
      <w:pPr>
        <w:spacing w:after="80" w:before="0" w:line="269" w:lineRule="auto"/>
        <w:ind w:firstLine="283"/>
      </w:pPr>
      <w:r>
        <w:rPr>
          <w:rFonts w:ascii="Times New Roman" w:hAnsi="Times New Roman" w:eastAsia="Times New Roman"/>
          <w:b w:val="0"/>
          <w:i w:val="0"/>
          <w:sz w:val="24"/>
        </w:rPr>
        <w:t>1. Khung thời gian làm việc chung của Công ty là 08 giờ/ngày. Người lao động check-in trong khoảng 08h30-09h30, checkout tương ứng trong khoảng 17h45-18h45 sau khi đã đủ 08 giờ làm việc thực tế, không bao gồm thời gian nghỉ trưa 12h30-13h45. Công ty làm việc từ thứ Hai đến thứ Sáu và 02 ngày thứ Bảy trong tháng theo lịch cách tuần; ngày thứ Bảy được ưu tiên làm việc từ xa, trừ bộ phận kho, nhà máy, an ninh, hành chính cơ sở vật chất hoặc vị trí được phân công trực tiếp tại địa điểm.</w:t>
      </w:r>
    </w:p>
    <w:p>
      <w:pPr>
        <w:spacing w:after="80" w:before="0" w:line="269" w:lineRule="auto"/>
        <w:ind w:firstLine="283"/>
      </w:pPr>
      <w:r>
        <w:rPr>
          <w:rFonts w:ascii="Times New Roman" w:hAnsi="Times New Roman" w:eastAsia="Times New Roman"/>
          <w:b w:val="0"/>
          <w:i w:val="0"/>
          <w:sz w:val="24"/>
        </w:rPr>
        <w:t>2. Lịch làm việc gồm thứ Hai đến thứ Sáu và 02 ngày thứ Bảy trong tháng theo nguyên tắc cách tuần. Lịch thứ Bảy được công bố trước ngày 25 của tháng liền trước.</w:t>
      </w:r>
    </w:p>
    <w:p>
      <w:pPr>
        <w:spacing w:after="80" w:before="0" w:line="269" w:lineRule="auto"/>
        <w:ind w:firstLine="283"/>
      </w:pPr>
      <w:r>
        <w:rPr>
          <w:rFonts w:ascii="Times New Roman" w:hAnsi="Times New Roman" w:eastAsia="Times New Roman"/>
          <w:b w:val="0"/>
          <w:i w:val="0"/>
          <w:sz w:val="24"/>
        </w:rPr>
        <w:t>3. Ngày thứ Bảy làm việc được ưu tiên Work from Home 08 giờ/ngày. Bộ phận kho, nhà máy, bảo vệ, lễ tân, cơ sở vật chất và trực hệ thống có thể làm onsite theo lịch phân công.</w:t>
      </w:r>
    </w:p>
    <w:p>
      <w:pPr>
        <w:spacing w:after="80" w:before="0" w:line="269" w:lineRule="auto"/>
        <w:ind w:firstLine="283"/>
      </w:pPr>
      <w:r>
        <w:rPr>
          <w:rFonts w:ascii="Times New Roman" w:hAnsi="Times New Roman" w:eastAsia="Times New Roman"/>
          <w:b w:val="0"/>
          <w:i w:val="0"/>
          <w:sz w:val="24"/>
        </w:rPr>
        <w:t>4. Tổng giờ làm việc bình thường không vượt quá giới hạn pháp luật; mọi trường hợp vượt phải được xem là làm thêm giờ và đăng ký OT.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Nội dung</w:t>
            </w:r>
          </w:p>
        </w:tc>
        <w:tc>
          <w:tcPr>
            <w:tcW w:type="dxa" w:w="3305"/>
            <w:vAlign w:val="center"/>
          </w:tcPr>
          <w:p>
            <w:pPr>
              <w:spacing w:after="0" w:line="240" w:lineRule="auto"/>
              <w:jc w:val="center"/>
            </w:pPr>
            <w:r/>
            <w:r>
              <w:rPr>
                <w:rFonts w:ascii="Times New Roman" w:hAnsi="Times New Roman" w:eastAsia="Times New Roman"/>
                <w:b/>
                <w:i w:val="0"/>
                <w:sz w:val="18"/>
              </w:rPr>
              <w:t>Quy định áp dụng</w:t>
            </w:r>
          </w:p>
        </w:tc>
        <w:tc>
          <w:tcPr>
            <w:tcW w:type="dxa" w:w="3305"/>
            <w:vAlign w:val="center"/>
          </w:tcPr>
          <w:p>
            <w:pPr>
              <w:spacing w:after="0" w:line="240" w:lineRule="auto"/>
              <w:jc w:val="center"/>
            </w:pPr>
            <w:r/>
            <w:r>
              <w:rPr>
                <w:rFonts w:ascii="Times New Roman" w:hAnsi="Times New Roman" w:eastAsia="Times New Roman"/>
                <w:b/>
                <w:i w:val="0"/>
                <w:sz w:val="18"/>
              </w:rPr>
              <w:t>Ghi chú</w:t>
            </w:r>
          </w:p>
        </w:tc>
      </w:tr>
      <w:tr>
        <w:tc>
          <w:tcPr>
            <w:tcW w:type="dxa" w:w="3305"/>
            <w:vAlign w:val="center"/>
          </w:tcPr>
          <w:p>
            <w:pPr>
              <w:spacing w:after="0" w:line="240" w:lineRule="auto"/>
            </w:pPr>
            <w:r/>
            <w:r>
              <w:rPr>
                <w:rFonts w:ascii="Times New Roman" w:hAnsi="Times New Roman" w:eastAsia="Times New Roman"/>
                <w:b w:val="0"/>
                <w:i w:val="0"/>
                <w:sz w:val="18"/>
              </w:rPr>
              <w:t>Check-in</w:t>
            </w:r>
          </w:p>
        </w:tc>
        <w:tc>
          <w:tcPr>
            <w:tcW w:type="dxa" w:w="3305"/>
            <w:vAlign w:val="center"/>
          </w:tcPr>
          <w:p>
            <w:pPr>
              <w:spacing w:after="0" w:line="240" w:lineRule="auto"/>
            </w:pPr>
            <w:r/>
            <w:r>
              <w:rPr>
                <w:rFonts w:ascii="Times New Roman" w:hAnsi="Times New Roman" w:eastAsia="Times New Roman"/>
                <w:b w:val="0"/>
                <w:i w:val="0"/>
                <w:sz w:val="18"/>
              </w:rPr>
              <w:t>08h30-09h30</w:t>
            </w:r>
          </w:p>
        </w:tc>
        <w:tc>
          <w:tcPr>
            <w:tcW w:type="dxa" w:w="3305"/>
            <w:vAlign w:val="center"/>
          </w:tcPr>
          <w:p>
            <w:pPr>
              <w:spacing w:after="0" w:line="240" w:lineRule="auto"/>
            </w:pPr>
            <w:r/>
            <w:r>
              <w:rPr>
                <w:rFonts w:ascii="Times New Roman" w:hAnsi="Times New Roman" w:eastAsia="Times New Roman"/>
                <w:b w:val="0"/>
                <w:i w:val="0"/>
                <w:sz w:val="18"/>
              </w:rPr>
              <w:t>Linh hoạt trong khung giờ</w:t>
            </w:r>
          </w:p>
        </w:tc>
      </w:tr>
      <w:tr>
        <w:tc>
          <w:tcPr>
            <w:tcW w:type="dxa" w:w="3305"/>
            <w:vAlign w:val="center"/>
          </w:tcPr>
          <w:p>
            <w:pPr>
              <w:spacing w:after="0" w:line="240" w:lineRule="auto"/>
            </w:pPr>
            <w:r/>
            <w:r>
              <w:rPr>
                <w:rFonts w:ascii="Times New Roman" w:hAnsi="Times New Roman" w:eastAsia="Times New Roman"/>
                <w:b w:val="0"/>
                <w:i w:val="0"/>
                <w:sz w:val="18"/>
              </w:rPr>
              <w:t>Nghỉ trưa</w:t>
            </w:r>
          </w:p>
        </w:tc>
        <w:tc>
          <w:tcPr>
            <w:tcW w:type="dxa" w:w="3305"/>
            <w:vAlign w:val="center"/>
          </w:tcPr>
          <w:p>
            <w:pPr>
              <w:spacing w:after="0" w:line="240" w:lineRule="auto"/>
            </w:pPr>
            <w:r/>
            <w:r>
              <w:rPr>
                <w:rFonts w:ascii="Times New Roman" w:hAnsi="Times New Roman" w:eastAsia="Times New Roman"/>
                <w:b w:val="0"/>
                <w:i w:val="0"/>
                <w:sz w:val="18"/>
              </w:rPr>
              <w:t>12h30-13h45</w:t>
            </w:r>
          </w:p>
        </w:tc>
        <w:tc>
          <w:tcPr>
            <w:tcW w:type="dxa" w:w="3305"/>
            <w:vAlign w:val="center"/>
          </w:tcPr>
          <w:p>
            <w:pPr>
              <w:spacing w:after="0" w:line="240" w:lineRule="auto"/>
            </w:pPr>
            <w:r/>
            <w:r>
              <w:rPr>
                <w:rFonts w:ascii="Times New Roman" w:hAnsi="Times New Roman" w:eastAsia="Times New Roman"/>
                <w:b w:val="0"/>
                <w:i w:val="0"/>
                <w:sz w:val="18"/>
              </w:rPr>
              <w:t>Không tính vào giờ làm việc</w:t>
            </w:r>
          </w:p>
        </w:tc>
      </w:tr>
      <w:tr>
        <w:tc>
          <w:tcPr>
            <w:tcW w:type="dxa" w:w="3305"/>
            <w:vAlign w:val="center"/>
          </w:tcPr>
          <w:p>
            <w:pPr>
              <w:spacing w:after="0" w:line="240" w:lineRule="auto"/>
            </w:pPr>
            <w:r/>
            <w:r>
              <w:rPr>
                <w:rFonts w:ascii="Times New Roman" w:hAnsi="Times New Roman" w:eastAsia="Times New Roman"/>
                <w:b w:val="0"/>
                <w:i w:val="0"/>
                <w:sz w:val="18"/>
              </w:rPr>
              <w:t>Checkout</w:t>
            </w:r>
          </w:p>
        </w:tc>
        <w:tc>
          <w:tcPr>
            <w:tcW w:type="dxa" w:w="3305"/>
            <w:vAlign w:val="center"/>
          </w:tcPr>
          <w:p>
            <w:pPr>
              <w:spacing w:after="0" w:line="240" w:lineRule="auto"/>
            </w:pPr>
            <w:r/>
            <w:r>
              <w:rPr>
                <w:rFonts w:ascii="Times New Roman" w:hAnsi="Times New Roman" w:eastAsia="Times New Roman"/>
                <w:b w:val="0"/>
                <w:i w:val="0"/>
                <w:sz w:val="18"/>
              </w:rPr>
              <w:t>17h45-18h45</w:t>
            </w:r>
          </w:p>
        </w:tc>
        <w:tc>
          <w:tcPr>
            <w:tcW w:type="dxa" w:w="3305"/>
            <w:vAlign w:val="center"/>
          </w:tcPr>
          <w:p>
            <w:pPr>
              <w:spacing w:after="0" w:line="240" w:lineRule="auto"/>
            </w:pPr>
            <w:r/>
            <w:r>
              <w:rPr>
                <w:rFonts w:ascii="Times New Roman" w:hAnsi="Times New Roman" w:eastAsia="Times New Roman"/>
                <w:b w:val="0"/>
                <w:i w:val="0"/>
                <w:sz w:val="18"/>
              </w:rPr>
              <w:t>Tương ứng với giờ check-in để đủ 08 giờ</w:t>
            </w:r>
          </w:p>
        </w:tc>
      </w:tr>
      <w:tr>
        <w:tc>
          <w:tcPr>
            <w:tcW w:type="dxa" w:w="3305"/>
            <w:vAlign w:val="center"/>
          </w:tcPr>
          <w:p>
            <w:pPr>
              <w:spacing w:after="0" w:line="240" w:lineRule="auto"/>
            </w:pPr>
            <w:r/>
            <w:r>
              <w:rPr>
                <w:rFonts w:ascii="Times New Roman" w:hAnsi="Times New Roman" w:eastAsia="Times New Roman"/>
                <w:b w:val="0"/>
                <w:i w:val="0"/>
                <w:sz w:val="18"/>
              </w:rPr>
              <w:t>Thứ Bảy làm việc</w:t>
            </w:r>
          </w:p>
        </w:tc>
        <w:tc>
          <w:tcPr>
            <w:tcW w:type="dxa" w:w="3305"/>
            <w:vAlign w:val="center"/>
          </w:tcPr>
          <w:p>
            <w:pPr>
              <w:spacing w:after="0" w:line="240" w:lineRule="auto"/>
            </w:pPr>
            <w:r/>
            <w:r>
              <w:rPr>
                <w:rFonts w:ascii="Times New Roman" w:hAnsi="Times New Roman" w:eastAsia="Times New Roman"/>
                <w:b w:val="0"/>
                <w:i w:val="0"/>
                <w:sz w:val="18"/>
              </w:rPr>
              <w:t>02 ngày/tháng, cách tuần</w:t>
            </w:r>
          </w:p>
        </w:tc>
        <w:tc>
          <w:tcPr>
            <w:tcW w:type="dxa" w:w="3305"/>
            <w:vAlign w:val="center"/>
          </w:tcPr>
          <w:p>
            <w:pPr>
              <w:spacing w:after="0" w:line="240" w:lineRule="auto"/>
            </w:pPr>
            <w:r/>
            <w:r>
              <w:rPr>
                <w:rFonts w:ascii="Times New Roman" w:hAnsi="Times New Roman" w:eastAsia="Times New Roman"/>
                <w:b w:val="0"/>
                <w:i w:val="0"/>
                <w:sz w:val="18"/>
              </w:rPr>
              <w:t>Ưu tiên WFH</w:t>
            </w:r>
          </w:p>
        </w:tc>
      </w:tr>
    </w:tbl>
    <w:p>
      <w:pPr>
        <w:spacing w:after="40" w:before="0" w:line="269" w:lineRule="auto"/>
      </w:pPr>
    </w:p>
    <w:p>
      <w:pPr>
        <w:spacing w:after="100" w:before="80" w:line="269" w:lineRule="auto"/>
      </w:pPr>
      <w:r>
        <w:rPr>
          <w:rFonts w:ascii="Times New Roman" w:hAnsi="Times New Roman" w:eastAsia="Times New Roman"/>
          <w:b/>
          <w:i w:val="0"/>
          <w:sz w:val="26"/>
        </w:rPr>
        <w:t>Điều 6. Chấm công, đi muộn, về sớm và quên chấm công</w:t>
      </w:r>
    </w:p>
    <w:p>
      <w:pPr>
        <w:spacing w:after="80" w:before="0" w:line="269" w:lineRule="auto"/>
        <w:ind w:firstLine="283"/>
      </w:pPr>
      <w:r>
        <w:rPr>
          <w:rFonts w:ascii="Times New Roman" w:hAnsi="Times New Roman" w:eastAsia="Times New Roman"/>
          <w:b w:val="0"/>
          <w:i w:val="0"/>
          <w:sz w:val="24"/>
        </w:rPr>
        <w:t>1. Người lao động phải chấm công khi bắt đầu và kết thúc ngày làm việc; WFH chấm công qua HRM/VPN/ứng dụng được Công ty chỉ định.</w:t>
      </w:r>
    </w:p>
    <w:p>
      <w:pPr>
        <w:spacing w:after="80" w:before="0" w:line="269" w:lineRule="auto"/>
        <w:ind w:firstLine="283"/>
      </w:pPr>
      <w:r>
        <w:rPr>
          <w:rFonts w:ascii="Times New Roman" w:hAnsi="Times New Roman" w:eastAsia="Times New Roman"/>
          <w:b w:val="0"/>
          <w:i w:val="0"/>
          <w:sz w:val="24"/>
        </w:rPr>
        <w:t>2. Đi muộn được tính khi check-in sau 09h30 mà không có đăng ký linh hoạt/đi công tác/khách hàng được phê duyệt.</w:t>
      </w:r>
    </w:p>
    <w:p>
      <w:pPr>
        <w:spacing w:after="80" w:before="0" w:line="269" w:lineRule="auto"/>
        <w:ind w:firstLine="283"/>
      </w:pPr>
      <w:r>
        <w:rPr>
          <w:rFonts w:ascii="Times New Roman" w:hAnsi="Times New Roman" w:eastAsia="Times New Roman"/>
          <w:b w:val="0"/>
          <w:i w:val="0"/>
          <w:sz w:val="24"/>
        </w:rPr>
        <w:t>3. Về sớm được tính khi checkout trước thời điểm đủ 08 giờ làm việc thực tế trong ngày, trừ trường hợp nghỉ phép nửa ngày hoặc được duyệt.</w:t>
      </w:r>
    </w:p>
    <w:p>
      <w:pPr>
        <w:spacing w:after="80" w:before="0" w:line="269" w:lineRule="auto"/>
        <w:ind w:firstLine="283"/>
      </w:pPr>
      <w:r>
        <w:rPr>
          <w:rFonts w:ascii="Times New Roman" w:hAnsi="Times New Roman" w:eastAsia="Times New Roman"/>
          <w:b w:val="0"/>
          <w:i w:val="0"/>
          <w:sz w:val="24"/>
        </w:rPr>
        <w:t>4. Quên chấm công phải giải trình trong vòng 02 ngày làm việc; quá thời hạn không có căn cứ sẽ không được xác nhận đủ công.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Tình huống</w:t>
            </w:r>
          </w:p>
        </w:tc>
        <w:tc>
          <w:tcPr>
            <w:tcW w:type="dxa" w:w="3305"/>
            <w:vAlign w:val="center"/>
          </w:tcPr>
          <w:p>
            <w:pPr>
              <w:spacing w:after="0" w:line="240" w:lineRule="auto"/>
              <w:jc w:val="center"/>
            </w:pPr>
            <w:r/>
            <w:r>
              <w:rPr>
                <w:rFonts w:ascii="Times New Roman" w:hAnsi="Times New Roman" w:eastAsia="Times New Roman"/>
                <w:b/>
                <w:i w:val="0"/>
                <w:sz w:val="18"/>
              </w:rPr>
              <w:t>Cách xử lý công</w:t>
            </w:r>
          </w:p>
        </w:tc>
        <w:tc>
          <w:tcPr>
            <w:tcW w:type="dxa" w:w="3305"/>
            <w:vAlign w:val="center"/>
          </w:tcPr>
          <w:p>
            <w:pPr>
              <w:spacing w:after="0" w:line="240" w:lineRule="auto"/>
              <w:jc w:val="center"/>
            </w:pPr>
            <w:r/>
            <w:r>
              <w:rPr>
                <w:rFonts w:ascii="Times New Roman" w:hAnsi="Times New Roman" w:eastAsia="Times New Roman"/>
                <w:b/>
                <w:i w:val="0"/>
                <w:sz w:val="18"/>
              </w:rPr>
              <w:t>Ngưỡng cảnh báo</w:t>
            </w:r>
          </w:p>
        </w:tc>
      </w:tr>
      <w:tr>
        <w:tc>
          <w:tcPr>
            <w:tcW w:type="dxa" w:w="3305"/>
            <w:vAlign w:val="center"/>
          </w:tcPr>
          <w:p>
            <w:pPr>
              <w:spacing w:after="0" w:line="240" w:lineRule="auto"/>
            </w:pPr>
            <w:r/>
            <w:r>
              <w:rPr>
                <w:rFonts w:ascii="Times New Roman" w:hAnsi="Times New Roman" w:eastAsia="Times New Roman"/>
                <w:b w:val="0"/>
                <w:i w:val="0"/>
                <w:sz w:val="18"/>
              </w:rPr>
              <w:t>Trễ 1-15 phút</w:t>
            </w:r>
          </w:p>
        </w:tc>
        <w:tc>
          <w:tcPr>
            <w:tcW w:type="dxa" w:w="3305"/>
            <w:vAlign w:val="center"/>
          </w:tcPr>
          <w:p>
            <w:pPr>
              <w:spacing w:after="0" w:line="240" w:lineRule="auto"/>
            </w:pPr>
            <w:r/>
            <w:r>
              <w:rPr>
                <w:rFonts w:ascii="Times New Roman" w:hAnsi="Times New Roman" w:eastAsia="Times New Roman"/>
                <w:b w:val="0"/>
                <w:i w:val="0"/>
                <w:sz w:val="18"/>
              </w:rPr>
              <w:t>Được bù trong ngày nếu quản lý đồng ý</w:t>
            </w:r>
          </w:p>
        </w:tc>
        <w:tc>
          <w:tcPr>
            <w:tcW w:type="dxa" w:w="3305"/>
            <w:vAlign w:val="center"/>
          </w:tcPr>
          <w:p>
            <w:pPr>
              <w:spacing w:after="0" w:line="240" w:lineRule="auto"/>
            </w:pPr>
            <w:r/>
            <w:r>
              <w:rPr>
                <w:rFonts w:ascii="Times New Roman" w:hAnsi="Times New Roman" w:eastAsia="Times New Roman"/>
                <w:b w:val="0"/>
                <w:i w:val="0"/>
                <w:sz w:val="18"/>
              </w:rPr>
              <w:t>Từ lần 4/tháng</w:t>
            </w:r>
          </w:p>
        </w:tc>
      </w:tr>
      <w:tr>
        <w:tc>
          <w:tcPr>
            <w:tcW w:type="dxa" w:w="3305"/>
            <w:vAlign w:val="center"/>
          </w:tcPr>
          <w:p>
            <w:pPr>
              <w:spacing w:after="0" w:line="240" w:lineRule="auto"/>
            </w:pPr>
            <w:r/>
            <w:r>
              <w:rPr>
                <w:rFonts w:ascii="Times New Roman" w:hAnsi="Times New Roman" w:eastAsia="Times New Roman"/>
                <w:b w:val="0"/>
                <w:i w:val="0"/>
                <w:sz w:val="18"/>
              </w:rPr>
              <w:t>Trễ 16-60 phút</w:t>
            </w:r>
          </w:p>
        </w:tc>
        <w:tc>
          <w:tcPr>
            <w:tcW w:type="dxa" w:w="3305"/>
            <w:vAlign w:val="center"/>
          </w:tcPr>
          <w:p>
            <w:pPr>
              <w:spacing w:after="0" w:line="240" w:lineRule="auto"/>
            </w:pPr>
            <w:r/>
            <w:r>
              <w:rPr>
                <w:rFonts w:ascii="Times New Roman" w:hAnsi="Times New Roman" w:eastAsia="Times New Roman"/>
                <w:b w:val="0"/>
                <w:i w:val="0"/>
                <w:sz w:val="18"/>
              </w:rPr>
              <w:t>Phải làm bù hoặc trừ phép theo giờ</w:t>
            </w:r>
          </w:p>
        </w:tc>
        <w:tc>
          <w:tcPr>
            <w:tcW w:type="dxa" w:w="3305"/>
            <w:vAlign w:val="center"/>
          </w:tcPr>
          <w:p>
            <w:pPr>
              <w:spacing w:after="0" w:line="240" w:lineRule="auto"/>
            </w:pPr>
            <w:r/>
            <w:r>
              <w:rPr>
                <w:rFonts w:ascii="Times New Roman" w:hAnsi="Times New Roman" w:eastAsia="Times New Roman"/>
                <w:b w:val="0"/>
                <w:i w:val="0"/>
                <w:sz w:val="18"/>
              </w:rPr>
              <w:t>Từ lần 3/tháng</w:t>
            </w:r>
          </w:p>
        </w:tc>
      </w:tr>
      <w:tr>
        <w:tc>
          <w:tcPr>
            <w:tcW w:type="dxa" w:w="3305"/>
            <w:vAlign w:val="center"/>
          </w:tcPr>
          <w:p>
            <w:pPr>
              <w:spacing w:after="0" w:line="240" w:lineRule="auto"/>
            </w:pPr>
            <w:r/>
            <w:r>
              <w:rPr>
                <w:rFonts w:ascii="Times New Roman" w:hAnsi="Times New Roman" w:eastAsia="Times New Roman"/>
                <w:b w:val="0"/>
                <w:i w:val="0"/>
                <w:sz w:val="18"/>
              </w:rPr>
              <w:t>Trễ trên 60 phút</w:t>
            </w:r>
          </w:p>
        </w:tc>
        <w:tc>
          <w:tcPr>
            <w:tcW w:type="dxa" w:w="3305"/>
            <w:vAlign w:val="center"/>
          </w:tcPr>
          <w:p>
            <w:pPr>
              <w:spacing w:after="0" w:line="240" w:lineRule="auto"/>
            </w:pPr>
            <w:r/>
            <w:r>
              <w:rPr>
                <w:rFonts w:ascii="Times New Roman" w:hAnsi="Times New Roman" w:eastAsia="Times New Roman"/>
                <w:b w:val="0"/>
                <w:i w:val="0"/>
                <w:sz w:val="18"/>
              </w:rPr>
              <w:t>Tính nghỉ không lương/phép nửa ngày nếu không có lý do</w:t>
            </w:r>
          </w:p>
        </w:tc>
        <w:tc>
          <w:tcPr>
            <w:tcW w:type="dxa" w:w="3305"/>
            <w:vAlign w:val="center"/>
          </w:tcPr>
          <w:p>
            <w:pPr>
              <w:spacing w:after="0" w:line="240" w:lineRule="auto"/>
            </w:pPr>
            <w:r/>
            <w:r>
              <w:rPr>
                <w:rFonts w:ascii="Times New Roman" w:hAnsi="Times New Roman" w:eastAsia="Times New Roman"/>
                <w:b w:val="0"/>
                <w:i w:val="0"/>
                <w:sz w:val="18"/>
              </w:rPr>
              <w:t>Từ lần 2/tháng</w:t>
            </w:r>
          </w:p>
        </w:tc>
      </w:tr>
      <w:tr>
        <w:tc>
          <w:tcPr>
            <w:tcW w:type="dxa" w:w="3305"/>
            <w:vAlign w:val="center"/>
          </w:tcPr>
          <w:p>
            <w:pPr>
              <w:spacing w:after="0" w:line="240" w:lineRule="auto"/>
            </w:pPr>
            <w:r/>
            <w:r>
              <w:rPr>
                <w:rFonts w:ascii="Times New Roman" w:hAnsi="Times New Roman" w:eastAsia="Times New Roman"/>
                <w:b w:val="0"/>
                <w:i w:val="0"/>
                <w:sz w:val="18"/>
              </w:rPr>
              <w:t>Quên chấm công</w:t>
            </w:r>
          </w:p>
        </w:tc>
        <w:tc>
          <w:tcPr>
            <w:tcW w:type="dxa" w:w="3305"/>
            <w:vAlign w:val="center"/>
          </w:tcPr>
          <w:p>
            <w:pPr>
              <w:spacing w:after="0" w:line="240" w:lineRule="auto"/>
            </w:pPr>
            <w:r/>
            <w:r>
              <w:rPr>
                <w:rFonts w:ascii="Times New Roman" w:hAnsi="Times New Roman" w:eastAsia="Times New Roman"/>
                <w:b w:val="0"/>
                <w:i w:val="0"/>
                <w:sz w:val="18"/>
              </w:rPr>
              <w:t>Giải trình tối đa 02 lần/tháng</w:t>
            </w:r>
          </w:p>
        </w:tc>
        <w:tc>
          <w:tcPr>
            <w:tcW w:type="dxa" w:w="3305"/>
            <w:vAlign w:val="center"/>
          </w:tcPr>
          <w:p>
            <w:pPr>
              <w:spacing w:after="0" w:line="240" w:lineRule="auto"/>
            </w:pPr>
            <w:r/>
            <w:r>
              <w:rPr>
                <w:rFonts w:ascii="Times New Roman" w:hAnsi="Times New Roman" w:eastAsia="Times New Roman"/>
                <w:b w:val="0"/>
                <w:i w:val="0"/>
                <w:sz w:val="18"/>
              </w:rPr>
              <w:t>Từ lần 3/tháng</w:t>
            </w:r>
          </w:p>
        </w:tc>
      </w:tr>
    </w:tbl>
    <w:p>
      <w:pPr>
        <w:spacing w:after="40" w:before="0" w:line="269" w:lineRule="auto"/>
      </w:pPr>
    </w:p>
    <w:p>
      <w:pPr>
        <w:spacing w:after="100" w:before="80" w:line="269" w:lineRule="auto"/>
      </w:pPr>
      <w:r>
        <w:rPr>
          <w:rFonts w:ascii="Times New Roman" w:hAnsi="Times New Roman" w:eastAsia="Times New Roman"/>
          <w:b/>
          <w:i w:val="0"/>
          <w:sz w:val="26"/>
        </w:rPr>
        <w:t>Điều 7. Nghỉ phép năm, nghỉ việc riêng và nghỉ không lương</w:t>
      </w:r>
    </w:p>
    <w:p>
      <w:pPr>
        <w:spacing w:after="80" w:before="0" w:line="269" w:lineRule="auto"/>
        <w:ind w:firstLine="283"/>
      </w:pPr>
      <w:r>
        <w:rPr>
          <w:rFonts w:ascii="Times New Roman" w:hAnsi="Times New Roman" w:eastAsia="Times New Roman"/>
          <w:b w:val="0"/>
          <w:i w:val="0"/>
          <w:sz w:val="24"/>
        </w:rPr>
        <w:t>1. Người lao động làm đủ 12 tháng được 12 ngày phép năm hưởng nguyên lương; làm chưa đủ 12 tháng được tính theo tỷ lệ số tháng làm việc thực tế.</w:t>
      </w:r>
    </w:p>
    <w:p>
      <w:pPr>
        <w:spacing w:after="80" w:before="0" w:line="269" w:lineRule="auto"/>
        <w:ind w:firstLine="283"/>
      </w:pPr>
      <w:r>
        <w:rPr>
          <w:rFonts w:ascii="Times New Roman" w:hAnsi="Times New Roman" w:eastAsia="Times New Roman"/>
          <w:b w:val="0"/>
          <w:i w:val="0"/>
          <w:sz w:val="24"/>
        </w:rPr>
        <w:t>2. Cứ đủ 05 năm làm việc tại Công ty, người lao động được cộng thêm 01 ngày phép năm.</w:t>
      </w:r>
    </w:p>
    <w:p>
      <w:pPr>
        <w:spacing w:after="80" w:before="0" w:line="269" w:lineRule="auto"/>
        <w:ind w:firstLine="283"/>
      </w:pPr>
      <w:r>
        <w:rPr>
          <w:rFonts w:ascii="Times New Roman" w:hAnsi="Times New Roman" w:eastAsia="Times New Roman"/>
          <w:b w:val="0"/>
          <w:i w:val="0"/>
          <w:sz w:val="24"/>
        </w:rPr>
        <w:t>3. Nghỉ kết hôn được hưởng nguyên lương 03 ngày; con kết hôn 01 ngày; bố mẹ, vợ/chồng, con mất 03 ngày theo hồ sơ hợp lệ.</w:t>
      </w:r>
    </w:p>
    <w:p>
      <w:pPr>
        <w:spacing w:after="80" w:before="0" w:line="269" w:lineRule="auto"/>
        <w:ind w:firstLine="283"/>
      </w:pPr>
      <w:r>
        <w:rPr>
          <w:rFonts w:ascii="Times New Roman" w:hAnsi="Times New Roman" w:eastAsia="Times New Roman"/>
          <w:b w:val="0"/>
          <w:i w:val="0"/>
          <w:sz w:val="24"/>
        </w:rPr>
        <w:t>4. Nghỉ không lương phải được quản lý trực tiếp và HR phê duyệt; thời gian nghỉ không lương từ 05 ngày làm việc trở lên cần đăng ký trước 10 ngày làm việc.</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Số ngày nghỉ</w:t>
            </w:r>
          </w:p>
        </w:tc>
        <w:tc>
          <w:tcPr>
            <w:tcW w:type="dxa" w:w="3305"/>
            <w:vAlign w:val="center"/>
          </w:tcPr>
          <w:p>
            <w:pPr>
              <w:spacing w:after="0" w:line="240" w:lineRule="auto"/>
              <w:jc w:val="center"/>
            </w:pPr>
            <w:r/>
            <w:r>
              <w:rPr>
                <w:rFonts w:ascii="Times New Roman" w:hAnsi="Times New Roman" w:eastAsia="Times New Roman"/>
                <w:b/>
                <w:i w:val="0"/>
                <w:sz w:val="18"/>
              </w:rPr>
              <w:t>Thời hạn báo trước</w:t>
            </w:r>
          </w:p>
        </w:tc>
        <w:tc>
          <w:tcPr>
            <w:tcW w:type="dxa" w:w="3305"/>
            <w:vAlign w:val="center"/>
          </w:tcPr>
          <w:p>
            <w:pPr>
              <w:spacing w:after="0" w:line="240" w:lineRule="auto"/>
              <w:jc w:val="center"/>
            </w:pPr>
            <w:r/>
            <w:r>
              <w:rPr>
                <w:rFonts w:ascii="Times New Roman" w:hAnsi="Times New Roman" w:eastAsia="Times New Roman"/>
                <w:b/>
                <w:i w:val="0"/>
                <w:sz w:val="18"/>
              </w:rPr>
              <w:t>Cấp duyệt</w:t>
            </w:r>
          </w:p>
        </w:tc>
      </w:tr>
      <w:tr>
        <w:tc>
          <w:tcPr>
            <w:tcW w:type="dxa" w:w="3305"/>
            <w:vAlign w:val="center"/>
          </w:tcPr>
          <w:p>
            <w:pPr>
              <w:spacing w:after="0" w:line="240" w:lineRule="auto"/>
            </w:pPr>
            <w:r/>
            <w:r>
              <w:rPr>
                <w:rFonts w:ascii="Times New Roman" w:hAnsi="Times New Roman" w:eastAsia="Times New Roman"/>
                <w:b w:val="0"/>
                <w:i w:val="0"/>
                <w:sz w:val="18"/>
              </w:rPr>
              <w:t>0,5-1 ngày</w:t>
            </w:r>
          </w:p>
        </w:tc>
        <w:tc>
          <w:tcPr>
            <w:tcW w:type="dxa" w:w="3305"/>
            <w:vAlign w:val="center"/>
          </w:tcPr>
          <w:p>
            <w:pPr>
              <w:spacing w:after="0" w:line="240" w:lineRule="auto"/>
            </w:pPr>
            <w:r/>
            <w:r>
              <w:rPr>
                <w:rFonts w:ascii="Times New Roman" w:hAnsi="Times New Roman" w:eastAsia="Times New Roman"/>
                <w:b w:val="0"/>
                <w:i w:val="0"/>
                <w:sz w:val="18"/>
              </w:rPr>
              <w:t>Trước 01 ngày làm việc</w:t>
            </w:r>
          </w:p>
        </w:tc>
        <w:tc>
          <w:tcPr>
            <w:tcW w:type="dxa" w:w="3305"/>
            <w:vAlign w:val="center"/>
          </w:tcPr>
          <w:p>
            <w:pPr>
              <w:spacing w:after="0" w:line="240" w:lineRule="auto"/>
            </w:pPr>
            <w:r/>
            <w:r>
              <w:rPr>
                <w:rFonts w:ascii="Times New Roman" w:hAnsi="Times New Roman" w:eastAsia="Times New Roman"/>
                <w:b w:val="0"/>
                <w:i w:val="0"/>
                <w:sz w:val="18"/>
              </w:rPr>
              <w:t>Quản lý trực tiếp</w:t>
            </w:r>
          </w:p>
        </w:tc>
      </w:tr>
      <w:tr>
        <w:tc>
          <w:tcPr>
            <w:tcW w:type="dxa" w:w="3305"/>
            <w:vAlign w:val="center"/>
          </w:tcPr>
          <w:p>
            <w:pPr>
              <w:spacing w:after="0" w:line="240" w:lineRule="auto"/>
            </w:pPr>
            <w:r/>
            <w:r>
              <w:rPr>
                <w:rFonts w:ascii="Times New Roman" w:hAnsi="Times New Roman" w:eastAsia="Times New Roman"/>
                <w:b w:val="0"/>
                <w:i w:val="0"/>
                <w:sz w:val="18"/>
              </w:rPr>
              <w:t>2-4 ngày</w:t>
            </w:r>
          </w:p>
        </w:tc>
        <w:tc>
          <w:tcPr>
            <w:tcW w:type="dxa" w:w="3305"/>
            <w:vAlign w:val="center"/>
          </w:tcPr>
          <w:p>
            <w:pPr>
              <w:spacing w:after="0" w:line="240" w:lineRule="auto"/>
            </w:pPr>
            <w:r/>
            <w:r>
              <w:rPr>
                <w:rFonts w:ascii="Times New Roman" w:hAnsi="Times New Roman" w:eastAsia="Times New Roman"/>
                <w:b w:val="0"/>
                <w:i w:val="0"/>
                <w:sz w:val="18"/>
              </w:rPr>
              <w:t>Trước 03 ngày làm việc</w:t>
            </w:r>
          </w:p>
        </w:tc>
        <w:tc>
          <w:tcPr>
            <w:tcW w:type="dxa" w:w="3305"/>
            <w:vAlign w:val="center"/>
          </w:tcPr>
          <w:p>
            <w:pPr>
              <w:spacing w:after="0" w:line="240" w:lineRule="auto"/>
            </w:pPr>
            <w:r/>
            <w:r>
              <w:rPr>
                <w:rFonts w:ascii="Times New Roman" w:hAnsi="Times New Roman" w:eastAsia="Times New Roman"/>
                <w:b w:val="0"/>
                <w:i w:val="0"/>
                <w:sz w:val="18"/>
              </w:rPr>
              <w:t>Quản lý trực tiếp + HR ghi nhận</w:t>
            </w:r>
          </w:p>
        </w:tc>
      </w:tr>
      <w:tr>
        <w:tc>
          <w:tcPr>
            <w:tcW w:type="dxa" w:w="3305"/>
            <w:vAlign w:val="center"/>
          </w:tcPr>
          <w:p>
            <w:pPr>
              <w:spacing w:after="0" w:line="240" w:lineRule="auto"/>
            </w:pPr>
            <w:r/>
            <w:r>
              <w:rPr>
                <w:rFonts w:ascii="Times New Roman" w:hAnsi="Times New Roman" w:eastAsia="Times New Roman"/>
                <w:b w:val="0"/>
                <w:i w:val="0"/>
                <w:sz w:val="18"/>
              </w:rPr>
              <w:t>Từ 5 ngày trở lên</w:t>
            </w:r>
          </w:p>
        </w:tc>
        <w:tc>
          <w:tcPr>
            <w:tcW w:type="dxa" w:w="3305"/>
            <w:vAlign w:val="center"/>
          </w:tcPr>
          <w:p>
            <w:pPr>
              <w:spacing w:after="0" w:line="240" w:lineRule="auto"/>
            </w:pPr>
            <w:r/>
            <w:r>
              <w:rPr>
                <w:rFonts w:ascii="Times New Roman" w:hAnsi="Times New Roman" w:eastAsia="Times New Roman"/>
                <w:b w:val="0"/>
                <w:i w:val="0"/>
                <w:sz w:val="18"/>
              </w:rPr>
              <w:t>Trước 10 ngày làm việc</w:t>
            </w:r>
          </w:p>
        </w:tc>
        <w:tc>
          <w:tcPr>
            <w:tcW w:type="dxa" w:w="3305"/>
            <w:vAlign w:val="center"/>
          </w:tcPr>
          <w:p>
            <w:pPr>
              <w:spacing w:after="0" w:line="240" w:lineRule="auto"/>
            </w:pPr>
            <w:r/>
            <w:r>
              <w:rPr>
                <w:rFonts w:ascii="Times New Roman" w:hAnsi="Times New Roman" w:eastAsia="Times New Roman"/>
                <w:b w:val="0"/>
                <w:i w:val="0"/>
                <w:sz w:val="18"/>
              </w:rPr>
              <w:t>Trưởng đơn vị + HR</w:t>
            </w:r>
          </w:p>
        </w:tc>
      </w:tr>
      <w:tr>
        <w:tc>
          <w:tcPr>
            <w:tcW w:type="dxa" w:w="3305"/>
            <w:vAlign w:val="center"/>
          </w:tcPr>
          <w:p>
            <w:pPr>
              <w:spacing w:after="0" w:line="240" w:lineRule="auto"/>
            </w:pPr>
            <w:r/>
            <w:r>
              <w:rPr>
                <w:rFonts w:ascii="Times New Roman" w:hAnsi="Times New Roman" w:eastAsia="Times New Roman"/>
                <w:b w:val="0"/>
                <w:i w:val="0"/>
                <w:sz w:val="18"/>
              </w:rPr>
              <w:t>Khẩn cấp</w:t>
            </w:r>
          </w:p>
        </w:tc>
        <w:tc>
          <w:tcPr>
            <w:tcW w:type="dxa" w:w="3305"/>
            <w:vAlign w:val="center"/>
          </w:tcPr>
          <w:p>
            <w:pPr>
              <w:spacing w:after="0" w:line="240" w:lineRule="auto"/>
            </w:pPr>
            <w:r/>
            <w:r>
              <w:rPr>
                <w:rFonts w:ascii="Times New Roman" w:hAnsi="Times New Roman" w:eastAsia="Times New Roman"/>
                <w:b w:val="0"/>
                <w:i w:val="0"/>
                <w:sz w:val="18"/>
              </w:rPr>
              <w:t>Báo trước 08h30 hoặc trong 02 giờ từ khi phát sinh</w:t>
            </w:r>
          </w:p>
        </w:tc>
        <w:tc>
          <w:tcPr>
            <w:tcW w:type="dxa" w:w="3305"/>
            <w:vAlign w:val="center"/>
          </w:tcPr>
          <w:p>
            <w:pPr>
              <w:spacing w:after="0" w:line="240" w:lineRule="auto"/>
            </w:pPr>
            <w:r/>
            <w:r>
              <w:rPr>
                <w:rFonts w:ascii="Times New Roman" w:hAnsi="Times New Roman" w:eastAsia="Times New Roman"/>
                <w:b w:val="0"/>
                <w:i w:val="0"/>
                <w:sz w:val="18"/>
              </w:rPr>
              <w:t>Quản lý trực tiếp xác nhận</w:t>
            </w:r>
          </w:p>
        </w:tc>
      </w:tr>
    </w:tbl>
    <w:p>
      <w:pPr>
        <w:spacing w:after="40" w:before="0" w:line="269" w:lineRule="auto"/>
      </w:pPr>
    </w:p>
    <w:p>
      <w:pPr>
        <w:spacing w:after="100" w:before="80" w:line="269" w:lineRule="auto"/>
      </w:pPr>
      <w:r>
        <w:rPr>
          <w:rFonts w:ascii="Times New Roman" w:hAnsi="Times New Roman" w:eastAsia="Times New Roman"/>
          <w:b/>
          <w:i w:val="0"/>
          <w:sz w:val="26"/>
        </w:rPr>
        <w:t>Điều 8. Nghỉ ốm, nghỉ đột xuất và nghĩa vụ thông báo</w:t>
      </w:r>
    </w:p>
    <w:p>
      <w:pPr>
        <w:spacing w:after="80" w:before="0" w:line="269" w:lineRule="auto"/>
        <w:ind w:firstLine="283"/>
      </w:pPr>
      <w:r>
        <w:rPr>
          <w:rFonts w:ascii="Times New Roman" w:hAnsi="Times New Roman" w:eastAsia="Times New Roman"/>
          <w:b w:val="0"/>
          <w:i w:val="0"/>
          <w:sz w:val="24"/>
        </w:rPr>
        <w:t>1. Nghỉ ốm từ 01 ngày phải thông báo cho quản lý trước 08h30 cùng ngày hoặc trong vòng 02 giờ kể từ khi phát sinh tình huống bất khả kháng.</w:t>
      </w:r>
    </w:p>
    <w:p>
      <w:pPr>
        <w:spacing w:after="80" w:before="0" w:line="269" w:lineRule="auto"/>
        <w:ind w:firstLine="283"/>
      </w:pPr>
      <w:r>
        <w:rPr>
          <w:rFonts w:ascii="Times New Roman" w:hAnsi="Times New Roman" w:eastAsia="Times New Roman"/>
          <w:b w:val="0"/>
          <w:i w:val="0"/>
          <w:sz w:val="24"/>
        </w:rPr>
        <w:t>2. Nghỉ ốm từ 03 ngày liên tục trở lên phải nộp giấy xác nhận của cơ sở y tế hoặc hồ sơ khám chữa bệnh hợp lệ trong vòng 03 ngày sau khi quay lại làm việc.</w:t>
      </w:r>
    </w:p>
    <w:p>
      <w:pPr>
        <w:spacing w:after="80" w:before="0" w:line="269" w:lineRule="auto"/>
        <w:ind w:firstLine="283"/>
      </w:pPr>
      <w:r>
        <w:rPr>
          <w:rFonts w:ascii="Times New Roman" w:hAnsi="Times New Roman" w:eastAsia="Times New Roman"/>
          <w:b w:val="0"/>
          <w:i w:val="0"/>
          <w:sz w:val="24"/>
        </w:rPr>
        <w:t>3. Trường hợp phải rời nơi làm việc trong ngày do việc đột xuất, người lao động phải báo quản lý, cập nhật HRM và bàn giao việc đang xử lý trước khi rời đi.</w:t>
      </w:r>
    </w:p>
    <w:p>
      <w:pPr>
        <w:spacing w:after="80" w:before="0" w:line="269" w:lineRule="auto"/>
        <w:ind w:firstLine="283"/>
      </w:pPr>
      <w:r>
        <w:rPr>
          <w:rFonts w:ascii="Times New Roman" w:hAnsi="Times New Roman" w:eastAsia="Times New Roman"/>
          <w:b w:val="0"/>
          <w:i w:val="0"/>
          <w:sz w:val="24"/>
        </w:rPr>
        <w:t>4. Nghỉ không báo, không liên lạc và không có căn cứ hợp lệ được xem là vắng mặt không phép.</w:t>
      </w:r>
    </w:p>
    <w:p>
      <w:pPr>
        <w:spacing w:after="100" w:before="80" w:line="269" w:lineRule="auto"/>
      </w:pPr>
      <w:r>
        <w:rPr>
          <w:rFonts w:ascii="Times New Roman" w:hAnsi="Times New Roman" w:eastAsia="Times New Roman"/>
          <w:b/>
          <w:i w:val="0"/>
          <w:sz w:val="26"/>
        </w:rPr>
        <w:t>Điều 9. Làm việc từ xa Work from Home</w:t>
      </w:r>
    </w:p>
    <w:p>
      <w:pPr>
        <w:spacing w:after="80" w:before="0" w:line="269" w:lineRule="auto"/>
        <w:ind w:firstLine="283"/>
      </w:pPr>
      <w:r>
        <w:rPr>
          <w:rFonts w:ascii="Times New Roman" w:hAnsi="Times New Roman" w:eastAsia="Times New Roman"/>
          <w:b w:val="0"/>
          <w:i w:val="0"/>
          <w:sz w:val="24"/>
        </w:rPr>
        <w:t>1. WFH được áp dụng tối đa 02 ngày/tuần đối với vị trí đủ điều kiện; ngày thứ Bảy làm việc cách tuần được ưu tiên WFH toàn Công ty, trừ vị trí phải onsite.</w:t>
      </w:r>
    </w:p>
    <w:p>
      <w:pPr>
        <w:spacing w:after="80" w:before="0" w:line="269" w:lineRule="auto"/>
        <w:ind w:firstLine="283"/>
      </w:pPr>
      <w:r>
        <w:rPr>
          <w:rFonts w:ascii="Times New Roman" w:hAnsi="Times New Roman" w:eastAsia="Times New Roman"/>
          <w:b w:val="0"/>
          <w:i w:val="0"/>
          <w:sz w:val="24"/>
        </w:rPr>
        <w:t>2. Đăng ký WFH thường kỳ trước 17h00 ngày làm việc liền trước; WFH đột xuất do thời tiết, sự cố cá nhân hoặc yêu cầu khách hàng phải báo trong vòng 30 phút từ khi phát sinh.</w:t>
      </w:r>
    </w:p>
    <w:p>
      <w:pPr>
        <w:spacing w:after="80" w:before="0" w:line="269" w:lineRule="auto"/>
        <w:ind w:firstLine="283"/>
      </w:pPr>
      <w:r>
        <w:rPr>
          <w:rFonts w:ascii="Times New Roman" w:hAnsi="Times New Roman" w:eastAsia="Times New Roman"/>
          <w:b w:val="0"/>
          <w:i w:val="0"/>
          <w:sz w:val="24"/>
        </w:rPr>
        <w:t>3. Trong thời gian WFH, người lao động phải online trên công cụ làm việc, phản hồi trong vòng 30 phút đối với tin nhắn công việc và tham gia họp đúng giờ.</w:t>
      </w:r>
    </w:p>
    <w:p>
      <w:pPr>
        <w:spacing w:after="80" w:before="0" w:line="269" w:lineRule="auto"/>
        <w:ind w:firstLine="283"/>
      </w:pPr>
      <w:r>
        <w:rPr>
          <w:rFonts w:ascii="Times New Roman" w:hAnsi="Times New Roman" w:eastAsia="Times New Roman"/>
          <w:b w:val="0"/>
          <w:i w:val="0"/>
          <w:sz w:val="24"/>
        </w:rPr>
        <w:t>4. Không làm việc tại địa điểm công cộng không bảo đảm bảo mật khi xử lý dữ liệu khách hàng, mã nguồn, tài chính hoặc hồ sơ nhân sự.</w:t>
      </w:r>
    </w:p>
    <w:p>
      <w:pPr>
        <w:spacing w:after="100" w:before="80" w:line="269" w:lineRule="auto"/>
      </w:pPr>
      <w:r>
        <w:rPr>
          <w:rFonts w:ascii="Times New Roman" w:hAnsi="Times New Roman" w:eastAsia="Times New Roman"/>
          <w:b/>
          <w:i w:val="0"/>
          <w:sz w:val="26"/>
        </w:rPr>
        <w:t>Điều 10. Làm thêm giờ OT và cách tính</w:t>
      </w:r>
    </w:p>
    <w:p>
      <w:pPr>
        <w:spacing w:after="80" w:before="0" w:line="269" w:lineRule="auto"/>
        <w:ind w:firstLine="283"/>
      </w:pPr>
      <w:r>
        <w:rPr>
          <w:rFonts w:ascii="Times New Roman" w:hAnsi="Times New Roman" w:eastAsia="Times New Roman"/>
          <w:b w:val="0"/>
          <w:i w:val="0"/>
          <w:sz w:val="24"/>
        </w:rPr>
        <w:t>1. OT chỉ được ghi nhận khi có yêu cầu công việc, đăng ký trước, phê duyệt của quản lý và xác nhận kết quả sau khi hoàn thành.</w:t>
      </w:r>
    </w:p>
    <w:p>
      <w:pPr>
        <w:spacing w:after="80" w:before="0" w:line="269" w:lineRule="auto"/>
        <w:ind w:firstLine="283"/>
      </w:pPr>
      <w:r>
        <w:rPr>
          <w:rFonts w:ascii="Times New Roman" w:hAnsi="Times New Roman" w:eastAsia="Times New Roman"/>
          <w:b w:val="0"/>
          <w:i w:val="0"/>
          <w:sz w:val="24"/>
        </w:rPr>
        <w:t>2. OT ngày thường được tính tối thiểu theo 150% đơn giá giờ; ngày nghỉ hằng tuần 200%; ngày lễ, Tết 300%, chưa bao gồm tiền lương ngày lễ nếu pháp luật quy định.</w:t>
      </w:r>
    </w:p>
    <w:p>
      <w:pPr>
        <w:spacing w:after="80" w:before="0" w:line="269" w:lineRule="auto"/>
        <w:ind w:firstLine="283"/>
      </w:pPr>
      <w:r>
        <w:rPr>
          <w:rFonts w:ascii="Times New Roman" w:hAnsi="Times New Roman" w:eastAsia="Times New Roman"/>
          <w:b w:val="0"/>
          <w:i w:val="0"/>
          <w:sz w:val="24"/>
        </w:rPr>
        <w:t>3. OT dưới 30 phút/lần không ghi nhận, trừ sự cố hệ thống hoặc yêu cầu trực được phê duyệt. OT từ 02 giờ trở lên phải nêu rõ sản phẩm/kết quả bàn giao.</w:t>
      </w:r>
    </w:p>
    <w:p>
      <w:pPr>
        <w:spacing w:after="80" w:before="0" w:line="269" w:lineRule="auto"/>
        <w:ind w:firstLine="283"/>
      </w:pPr>
      <w:r>
        <w:rPr>
          <w:rFonts w:ascii="Times New Roman" w:hAnsi="Times New Roman" w:eastAsia="Times New Roman"/>
          <w:b w:val="0"/>
          <w:i w:val="0"/>
          <w:sz w:val="24"/>
        </w:rPr>
        <w:t>4. Không khuyến khích OT kéo dài. Tổng OT phải tuân thủ giới hạn pháp luật và được HR theo dõi hằng tháng.</w:t>
      </w:r>
    </w:p>
    <w:p>
      <w:pPr>
        <w:spacing w:after="120" w:before="160" w:line="269" w:lineRule="auto"/>
        <w:jc w:val="center"/>
      </w:pPr>
      <w:r>
        <w:rPr>
          <w:rFonts w:ascii="Times New Roman" w:hAnsi="Times New Roman" w:eastAsia="Times New Roman"/>
          <w:b/>
          <w:i w:val="0"/>
          <w:sz w:val="28"/>
        </w:rPr>
        <w:t>CHƯƠNG III. KIỂM SOÁT, XỬ LÝ VI PHẠM VÀ TỔ CHỨC THỰC HIỆN</w:t>
      </w:r>
    </w:p>
    <w:p>
      <w:pPr>
        <w:spacing w:after="100" w:before="80" w:line="269" w:lineRule="auto"/>
      </w:pPr>
      <w:r>
        <w:rPr>
          <w:rFonts w:ascii="Times New Roman" w:hAnsi="Times New Roman" w:eastAsia="Times New Roman"/>
          <w:b/>
          <w:i w:val="0"/>
          <w:sz w:val="26"/>
        </w:rPr>
        <w:t>Điều 11. Hồ sơ và thời hạn lưu trữ</w:t>
      </w:r>
    </w:p>
    <w:p>
      <w:pPr>
        <w:spacing w:after="80" w:before="0" w:line="269" w:lineRule="auto"/>
        <w:ind w:firstLine="283"/>
      </w:pPr>
      <w:r>
        <w:rPr>
          <w:rFonts w:ascii="Times New Roman" w:hAnsi="Times New Roman" w:eastAsia="Times New Roman"/>
          <w:b w:val="0"/>
          <w:i w:val="0"/>
          <w:sz w:val="24"/>
        </w:rPr>
        <w:t>1. Mỗi nghiệp vụ phải có biểu mẫu đề nghị hoặc biên bản, căn cứ thực hiện, phê duyệt, chứng từ hoàn thành và tài liệu chứng minh nếu có.</w:t>
      </w:r>
    </w:p>
    <w:p>
      <w:pPr>
        <w:spacing w:after="80" w:before="0" w:line="269" w:lineRule="auto"/>
        <w:ind w:firstLine="283"/>
      </w:pPr>
      <w:r>
        <w:rPr>
          <w:rFonts w:ascii="Times New Roman" w:hAnsi="Times New Roman" w:eastAsia="Times New Roman"/>
          <w:b w:val="0"/>
          <w:i w:val="0"/>
          <w:sz w:val="24"/>
        </w:rPr>
        <w:t>2. Hồ sơ điện tử phải lưu trên DMS, HRM, ERP, CRM, ITSM hoặc thư mục dùng chung đã phân quyền; không lưu duy nhất trên thiết bị cá nhân.</w:t>
      </w:r>
    </w:p>
    <w:p>
      <w:pPr>
        <w:spacing w:after="80" w:before="0" w:line="269" w:lineRule="auto"/>
        <w:ind w:firstLine="283"/>
      </w:pPr>
      <w:r>
        <w:rPr>
          <w:rFonts w:ascii="Times New Roman" w:hAnsi="Times New Roman" w:eastAsia="Times New Roman"/>
          <w:b w:val="0"/>
          <w:i w:val="0"/>
          <w:sz w:val="24"/>
        </w:rPr>
        <w:t>3. Thời hạn lưu tối thiểu là 05 năm đối với hồ sơ vận hành và 10 năm đối với hồ sơ có yếu tố tài chính, nhân sự, bảo mật hoặc tranh chấp.</w:t>
      </w:r>
    </w:p>
    <w:p>
      <w:pPr>
        <w:spacing w:after="80" w:before="0" w:line="269" w:lineRule="auto"/>
        <w:ind w:firstLine="283"/>
      </w:pPr>
      <w:r>
        <w:rPr>
          <w:rFonts w:ascii="Times New Roman" w:hAnsi="Times New Roman" w:eastAsia="Times New Roman"/>
          <w:b w:val="0"/>
          <w:i w:val="0"/>
          <w:sz w:val="24"/>
        </w:rPr>
        <w:t>4. Hồ sơ bị thiếu chữ ký, thiếu ngày, thiếu người chịu trách nhiệm hoặc không có bằng chứng thực hiện được xem là chưa hợp lệ.</w:t>
      </w:r>
    </w:p>
    <w:p>
      <w:pPr>
        <w:spacing w:after="100" w:before="80" w:line="269" w:lineRule="auto"/>
      </w:pPr>
      <w:r>
        <w:rPr>
          <w:rFonts w:ascii="Times New Roman" w:hAnsi="Times New Roman" w:eastAsia="Times New Roman"/>
          <w:b/>
          <w:i w:val="0"/>
          <w:sz w:val="26"/>
        </w:rPr>
        <w:t>Điều 12. Báo cáo, kiểm tra và cảnh báo sự cố</w:t>
      </w:r>
    </w:p>
    <w:p>
      <w:pPr>
        <w:spacing w:after="80" w:before="0" w:line="269" w:lineRule="auto"/>
        <w:ind w:firstLine="283"/>
      </w:pPr>
      <w:r>
        <w:rPr>
          <w:rFonts w:ascii="Times New Roman" w:hAnsi="Times New Roman" w:eastAsia="Times New Roman"/>
          <w:b w:val="0"/>
          <w:i w:val="0"/>
          <w:sz w:val="24"/>
        </w:rPr>
        <w:t>1. Phòng Nhân sự lập báo cáo tháng trước ngày 05 của tháng kế tiếp đối với các chỉ số phát sinh thường xuyên.</w:t>
      </w:r>
    </w:p>
    <w:p>
      <w:pPr>
        <w:spacing w:after="80" w:before="0" w:line="269" w:lineRule="auto"/>
        <w:ind w:firstLine="283"/>
      </w:pPr>
      <w:r>
        <w:rPr>
          <w:rFonts w:ascii="Times New Roman" w:hAnsi="Times New Roman" w:eastAsia="Times New Roman"/>
          <w:b w:val="0"/>
          <w:i w:val="0"/>
          <w:sz w:val="24"/>
        </w:rPr>
        <w:t>2. Sự cố thông thường phải được báo cáo trong vòng 04 giờ làm việc kể từ khi phát hiện; sự cố ảnh hưởng an toàn, dữ liệu, tài sản hoặc khách hàng phải báo trong vòng 30 phút.</w:t>
      </w:r>
    </w:p>
    <w:p>
      <w:pPr>
        <w:spacing w:after="80" w:before="0" w:line="269" w:lineRule="auto"/>
        <w:ind w:firstLine="283"/>
      </w:pPr>
      <w:r>
        <w:rPr>
          <w:rFonts w:ascii="Times New Roman" w:hAnsi="Times New Roman" w:eastAsia="Times New Roman"/>
          <w:b w:val="0"/>
          <w:i w:val="0"/>
          <w:sz w:val="24"/>
        </w:rPr>
        <w:t>3. Trường hợp phát sinh ngoài giờ, người phát hiện phải thông báo qua nhóm trực/đường dây nóng và cập nhật hồ sơ trên hệ thống vào đầu ngày làm việc kế tiếp.</w:t>
      </w:r>
    </w:p>
    <w:p>
      <w:pPr>
        <w:spacing w:after="80" w:before="0" w:line="269" w:lineRule="auto"/>
        <w:ind w:firstLine="283"/>
      </w:pPr>
      <w:r>
        <w:rPr>
          <w:rFonts w:ascii="Times New Roman" w:hAnsi="Times New Roman" w:eastAsia="Times New Roman"/>
          <w:b w:val="0"/>
          <w:i w:val="0"/>
          <w:sz w:val="24"/>
        </w:rPr>
        <w:t>4. Kiểm tra định kỳ thực hiện tối thiểu 01 lần/quý hoặc đột xuất khi có phản ánh, dấu hiệu vi phạm hoặc yêu cầu của Ban Tổng Giám đốc.</w:t>
      </w:r>
    </w:p>
    <w:p>
      <w:pPr>
        <w:spacing w:after="100" w:before="80" w:line="269" w:lineRule="auto"/>
      </w:pPr>
      <w:r>
        <w:rPr>
          <w:rFonts w:ascii="Times New Roman" w:hAnsi="Times New Roman" w:eastAsia="Times New Roman"/>
          <w:b/>
          <w:i w:val="0"/>
          <w:sz w:val="26"/>
        </w:rPr>
        <w:t>Điều 13. Mức xử lý, bồi hoàn và khắc phục</w:t>
      </w:r>
    </w:p>
    <w:p>
      <w:pPr>
        <w:spacing w:after="80" w:before="0" w:line="269" w:lineRule="auto"/>
        <w:ind w:firstLine="283"/>
      </w:pPr>
      <w:r>
        <w:rPr>
          <w:rFonts w:ascii="Times New Roman" w:hAnsi="Times New Roman" w:eastAsia="Times New Roman"/>
          <w:b w:val="0"/>
          <w:i w:val="0"/>
          <w:sz w:val="24"/>
        </w:rPr>
        <w:t>1. Vi phạm được xử lý theo mức độ, hậu quả, lỗi, tần suất tái phạm, mức độ hợp tác và lịch sử tuân thủ của cá nhân/đơn vị liên quan.</w:t>
      </w:r>
    </w:p>
    <w:p>
      <w:pPr>
        <w:spacing w:after="80" w:before="0" w:line="269" w:lineRule="auto"/>
        <w:ind w:firstLine="283"/>
      </w:pPr>
      <w:r>
        <w:rPr>
          <w:rFonts w:ascii="Times New Roman" w:hAnsi="Times New Roman" w:eastAsia="Times New Roman"/>
          <w:b w:val="0"/>
          <w:i w:val="0"/>
          <w:sz w:val="24"/>
        </w:rPr>
        <w:t>2. Các khoản tiền dưới đây là định mức tham chiếu cho chi phí khắc phục, phí cấp lại, bồi hoàn tài sản hoặc giảm/không xét khoản thưởng tuân thủ nếu có; không khấu trừ trực tiếp vào lương nếu không có căn cứ hợp pháp.</w:t>
      </w:r>
    </w:p>
    <w:p>
      <w:pPr>
        <w:spacing w:after="80" w:before="0" w:line="269" w:lineRule="auto"/>
        <w:ind w:firstLine="283"/>
      </w:pPr>
      <w:r>
        <w:rPr>
          <w:rFonts w:ascii="Times New Roman" w:hAnsi="Times New Roman" w:eastAsia="Times New Roman"/>
          <w:b w:val="0"/>
          <w:i w:val="0"/>
          <w:sz w:val="24"/>
        </w:rPr>
        <w:t>3. Nếu thiệt hại thực tế cao hơn định mức tham chiếu, Công ty xác định trách nhiệm vật chất theo biên bản, chứng từ và quy định pháp luật.</w:t>
      </w:r>
    </w:p>
    <w:p>
      <w:pPr>
        <w:spacing w:after="80" w:before="0" w:line="269" w:lineRule="auto"/>
        <w:ind w:firstLine="283"/>
      </w:pPr>
      <w:r>
        <w:rPr>
          <w:rFonts w:ascii="Times New Roman" w:hAnsi="Times New Roman" w:eastAsia="Times New Roman"/>
          <w:b w:val="0"/>
          <w:i w:val="0"/>
          <w:sz w:val="24"/>
        </w:rPr>
        <w:t>4. Người lao động có quyền giải trình, khiếu nại hoặc đề nghị xem xét lại quyết định xử lý trong vòng 05 ngày làm việc kể từ ngày nhận thông báo.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Hành vi/Tình huống</w:t>
            </w:r>
          </w:p>
        </w:tc>
        <w:tc>
          <w:tcPr>
            <w:tcW w:type="dxa" w:w="3305"/>
            <w:vAlign w:val="center"/>
          </w:tcPr>
          <w:p>
            <w:pPr>
              <w:spacing w:after="0" w:line="240" w:lineRule="auto"/>
              <w:jc w:val="center"/>
            </w:pPr>
            <w:r/>
            <w:r>
              <w:rPr>
                <w:rFonts w:ascii="Times New Roman" w:hAnsi="Times New Roman" w:eastAsia="Times New Roman"/>
                <w:b/>
                <w:i w:val="0"/>
                <w:sz w:val="18"/>
              </w:rPr>
              <w:t>Mức xử lý tham chiếu</w:t>
            </w:r>
          </w:p>
        </w:tc>
        <w:tc>
          <w:tcPr>
            <w:tcW w:type="dxa" w:w="3305"/>
            <w:vAlign w:val="center"/>
          </w:tcPr>
          <w:p>
            <w:pPr>
              <w:spacing w:after="0" w:line="240" w:lineRule="auto"/>
              <w:jc w:val="center"/>
            </w:pPr>
            <w:r/>
            <w:r>
              <w:rPr>
                <w:rFonts w:ascii="Times New Roman" w:hAnsi="Times New Roman" w:eastAsia="Times New Roman"/>
                <w:b/>
                <w:i w:val="0"/>
                <w:sz w:val="18"/>
              </w:rPr>
              <w:t>Thời hạn khắc phục</w:t>
            </w:r>
          </w:p>
        </w:tc>
      </w:tr>
      <w:tr>
        <w:tc>
          <w:tcPr>
            <w:tcW w:type="dxa" w:w="3305"/>
            <w:vAlign w:val="center"/>
          </w:tcPr>
          <w:p>
            <w:pPr>
              <w:spacing w:after="0" w:line="240" w:lineRule="auto"/>
            </w:pPr>
            <w:r/>
            <w:r>
              <w:rPr>
                <w:rFonts w:ascii="Times New Roman" w:hAnsi="Times New Roman" w:eastAsia="Times New Roman"/>
                <w:b w:val="0"/>
                <w:i w:val="0"/>
                <w:sz w:val="18"/>
              </w:rPr>
              <w:t>Đi muộn/về sớm vượt ngưỡng</w:t>
            </w:r>
          </w:p>
        </w:tc>
        <w:tc>
          <w:tcPr>
            <w:tcW w:type="dxa" w:w="3305"/>
            <w:vAlign w:val="center"/>
          </w:tcPr>
          <w:p>
            <w:pPr>
              <w:spacing w:after="0" w:line="240" w:lineRule="auto"/>
            </w:pPr>
            <w:r/>
            <w:r>
              <w:rPr>
                <w:rFonts w:ascii="Times New Roman" w:hAnsi="Times New Roman" w:eastAsia="Times New Roman"/>
                <w:b w:val="0"/>
                <w:i w:val="0"/>
                <w:sz w:val="18"/>
              </w:rPr>
              <w:t>Yêu cầu làm bù/trừ phép theo giờ; tái phạm đưa vào đánh giá tuân thủ</w:t>
            </w:r>
          </w:p>
        </w:tc>
        <w:tc>
          <w:tcPr>
            <w:tcW w:type="dxa" w:w="3305"/>
            <w:vAlign w:val="center"/>
          </w:tcPr>
          <w:p>
            <w:pPr>
              <w:spacing w:after="0" w:line="240" w:lineRule="auto"/>
            </w:pPr>
            <w:r/>
            <w:r>
              <w:rPr>
                <w:rFonts w:ascii="Times New Roman" w:hAnsi="Times New Roman" w:eastAsia="Times New Roman"/>
                <w:b w:val="0"/>
                <w:i w:val="0"/>
                <w:sz w:val="18"/>
              </w:rPr>
              <w:t>Trong tháng</w:t>
            </w:r>
          </w:p>
        </w:tc>
      </w:tr>
      <w:tr>
        <w:tc>
          <w:tcPr>
            <w:tcW w:type="dxa" w:w="3305"/>
            <w:vAlign w:val="center"/>
          </w:tcPr>
          <w:p>
            <w:pPr>
              <w:spacing w:after="0" w:line="240" w:lineRule="auto"/>
            </w:pPr>
            <w:r/>
            <w:r>
              <w:rPr>
                <w:rFonts w:ascii="Times New Roman" w:hAnsi="Times New Roman" w:eastAsia="Times New Roman"/>
                <w:b w:val="0"/>
                <w:i w:val="0"/>
                <w:sz w:val="18"/>
              </w:rPr>
              <w:t>Quên chấm công quá 02 lần/tháng</w:t>
            </w:r>
          </w:p>
        </w:tc>
        <w:tc>
          <w:tcPr>
            <w:tcW w:type="dxa" w:w="3305"/>
            <w:vAlign w:val="center"/>
          </w:tcPr>
          <w:p>
            <w:pPr>
              <w:spacing w:after="0" w:line="240" w:lineRule="auto"/>
            </w:pPr>
            <w:r/>
            <w:r>
              <w:rPr>
                <w:rFonts w:ascii="Times New Roman" w:hAnsi="Times New Roman" w:eastAsia="Times New Roman"/>
                <w:b w:val="0"/>
                <w:i w:val="0"/>
                <w:sz w:val="18"/>
              </w:rPr>
              <w:t>Từ lần 3 không xác nhận công nếu không có bằng chứng hợp lệ</w:t>
            </w:r>
          </w:p>
        </w:tc>
        <w:tc>
          <w:tcPr>
            <w:tcW w:type="dxa" w:w="3305"/>
            <w:vAlign w:val="center"/>
          </w:tcPr>
          <w:p>
            <w:pPr>
              <w:spacing w:after="0" w:line="240" w:lineRule="auto"/>
            </w:pPr>
            <w:r/>
            <w:r>
              <w:rPr>
                <w:rFonts w:ascii="Times New Roman" w:hAnsi="Times New Roman" w:eastAsia="Times New Roman"/>
                <w:b w:val="0"/>
                <w:i w:val="0"/>
                <w:sz w:val="18"/>
              </w:rPr>
              <w:t>02 ngày</w:t>
            </w:r>
          </w:p>
        </w:tc>
      </w:tr>
      <w:tr>
        <w:tc>
          <w:tcPr>
            <w:tcW w:type="dxa" w:w="3305"/>
            <w:vAlign w:val="center"/>
          </w:tcPr>
          <w:p>
            <w:pPr>
              <w:spacing w:after="0" w:line="240" w:lineRule="auto"/>
            </w:pPr>
            <w:r/>
            <w:r>
              <w:rPr>
                <w:rFonts w:ascii="Times New Roman" w:hAnsi="Times New Roman" w:eastAsia="Times New Roman"/>
                <w:b w:val="0"/>
                <w:i w:val="0"/>
                <w:sz w:val="18"/>
              </w:rPr>
              <w:t>WFH không online/phản hồi quá 60 phút không lý do</w:t>
            </w:r>
          </w:p>
        </w:tc>
        <w:tc>
          <w:tcPr>
            <w:tcW w:type="dxa" w:w="3305"/>
            <w:vAlign w:val="center"/>
          </w:tcPr>
          <w:p>
            <w:pPr>
              <w:spacing w:after="0" w:line="240" w:lineRule="auto"/>
            </w:pPr>
            <w:r/>
            <w:r>
              <w:rPr>
                <w:rFonts w:ascii="Times New Roman" w:hAnsi="Times New Roman" w:eastAsia="Times New Roman"/>
                <w:b w:val="0"/>
                <w:i w:val="0"/>
                <w:sz w:val="18"/>
              </w:rPr>
              <w:t>Hủy quyền WFH 02 tuần; đánh giá tuân thủ</w:t>
            </w:r>
          </w:p>
        </w:tc>
        <w:tc>
          <w:tcPr>
            <w:tcW w:type="dxa" w:w="3305"/>
            <w:vAlign w:val="center"/>
          </w:tcPr>
          <w:p>
            <w:pPr>
              <w:spacing w:after="0" w:line="240" w:lineRule="auto"/>
            </w:pPr>
            <w:r/>
            <w:r>
              <w:rPr>
                <w:rFonts w:ascii="Times New Roman" w:hAnsi="Times New Roman" w:eastAsia="Times New Roman"/>
                <w:b w:val="0"/>
                <w:i w:val="0"/>
                <w:sz w:val="18"/>
              </w:rPr>
              <w:t>Ngay</w:t>
            </w:r>
          </w:p>
        </w:tc>
      </w:tr>
      <w:tr>
        <w:tc>
          <w:tcPr>
            <w:tcW w:type="dxa" w:w="3305"/>
            <w:vAlign w:val="center"/>
          </w:tcPr>
          <w:p>
            <w:pPr>
              <w:spacing w:after="0" w:line="240" w:lineRule="auto"/>
            </w:pPr>
            <w:r/>
            <w:r>
              <w:rPr>
                <w:rFonts w:ascii="Times New Roman" w:hAnsi="Times New Roman" w:eastAsia="Times New Roman"/>
                <w:b w:val="0"/>
                <w:i w:val="0"/>
                <w:sz w:val="18"/>
              </w:rPr>
              <w:t>Vắng mặt không phép</w:t>
            </w:r>
          </w:p>
        </w:tc>
        <w:tc>
          <w:tcPr>
            <w:tcW w:type="dxa" w:w="3305"/>
            <w:vAlign w:val="center"/>
          </w:tcPr>
          <w:p>
            <w:pPr>
              <w:spacing w:after="0" w:line="240" w:lineRule="auto"/>
            </w:pPr>
            <w:r/>
            <w:r>
              <w:rPr>
                <w:rFonts w:ascii="Times New Roman" w:hAnsi="Times New Roman" w:eastAsia="Times New Roman"/>
                <w:b w:val="0"/>
                <w:i w:val="0"/>
                <w:sz w:val="18"/>
              </w:rPr>
              <w:t>Không tính lương thời gian không làm việc; xem xét kỷ luật theo nội quy</w:t>
            </w:r>
          </w:p>
        </w:tc>
        <w:tc>
          <w:tcPr>
            <w:tcW w:type="dxa" w:w="3305"/>
            <w:vAlign w:val="center"/>
          </w:tcPr>
          <w:p>
            <w:pPr>
              <w:spacing w:after="0" w:line="240" w:lineRule="auto"/>
            </w:pPr>
            <w:r/>
            <w:r>
              <w:rPr>
                <w:rFonts w:ascii="Times New Roman" w:hAnsi="Times New Roman" w:eastAsia="Times New Roman"/>
                <w:b w:val="0"/>
                <w:i w:val="0"/>
                <w:sz w:val="18"/>
              </w:rPr>
              <w:t>Theo vụ việc</w:t>
            </w:r>
          </w:p>
        </w:tc>
      </w:tr>
    </w:tbl>
    <w:p>
      <w:pPr>
        <w:spacing w:after="40" w:before="0" w:line="269" w:lineRule="auto"/>
      </w:pPr>
    </w:p>
    <w:p>
      <w:pPr>
        <w:spacing w:after="100" w:before="80" w:line="269" w:lineRule="auto"/>
      </w:pPr>
      <w:r>
        <w:rPr>
          <w:rFonts w:ascii="Times New Roman" w:hAnsi="Times New Roman" w:eastAsia="Times New Roman"/>
          <w:b/>
          <w:i w:val="0"/>
          <w:sz w:val="26"/>
        </w:rPr>
        <w:t>Điều 14. Biểu mẫu áp dụng</w:t>
      </w:r>
    </w:p>
    <w:p>
      <w:pPr>
        <w:spacing w:after="80" w:before="0" w:line="269" w:lineRule="auto"/>
        <w:ind w:firstLine="283"/>
      </w:pPr>
      <w:r>
        <w:rPr>
          <w:rFonts w:ascii="Times New Roman" w:hAnsi="Times New Roman" w:eastAsia="Times New Roman"/>
          <w:b w:val="0"/>
          <w:i w:val="0"/>
          <w:sz w:val="24"/>
        </w:rPr>
        <w:t>1. Các biểu mẫu dưới đây là thành phần của văn bản và được lưu trên hệ thống DMS/HRM/ERP/ITSM tùy loại nghiệp vụ.</w:t>
      </w:r>
    </w:p>
    <w:p>
      <w:pPr>
        <w:spacing w:after="80" w:before="0" w:line="269" w:lineRule="auto"/>
        <w:ind w:firstLine="283"/>
      </w:pPr>
      <w:r>
        <w:rPr>
          <w:rFonts w:ascii="Times New Roman" w:hAnsi="Times New Roman" w:eastAsia="Times New Roman"/>
          <w:b w:val="0"/>
          <w:i w:val="0"/>
          <w:sz w:val="24"/>
        </w:rPr>
        <w:t>2. Đơn vị chủ trì được quyền cập nhật biểu mẫu kỹ thuật nhưng không được thay đổi thẩm quyền, định mức, thời hạn hoặc nguyên tắc xử lý khi chưa được phê duyệt.</w:t>
      </w:r>
    </w:p>
    <w:p>
      <w:pPr>
        <w:spacing w:after="80" w:before="0" w:line="269" w:lineRule="auto"/>
        <w:ind w:firstLine="283"/>
      </w:pPr>
      <w:r>
        <w:rPr>
          <w:rFonts w:ascii="Times New Roman" w:hAnsi="Times New Roman" w:eastAsia="Times New Roman"/>
          <w:b w:val="0"/>
          <w:i w:val="0"/>
          <w:sz w:val="24"/>
        </w:rPr>
        <w:t>3. Trường hợp hệ thống điện tử lỗi, biểu mẫu giấy hoặc email xác nhận tạm thời được chấp nhận và phải cập nhật lại hệ thống trong vòng 02 ngày làm việc.</w:t>
      </w:r>
    </w:p>
    <w:p>
      <w:pPr>
        <w:spacing w:after="80" w:before="0" w:line="269" w:lineRule="auto"/>
        <w:ind w:firstLine="283"/>
      </w:pPr>
      <w:r>
        <w:rPr>
          <w:rFonts w:ascii="Times New Roman" w:hAnsi="Times New Roman" w:eastAsia="Times New Roman"/>
          <w:b w:val="0"/>
          <w:i w:val="0"/>
          <w:sz w:val="24"/>
        </w:rPr>
        <w:t>4. Mẫu biểu không có đầy đủ thông tin bắt buộc sẽ bị trả lại để bổ sung.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Mã biểu mẫu</w:t>
            </w:r>
          </w:p>
        </w:tc>
        <w:tc>
          <w:tcPr>
            <w:tcW w:type="dxa" w:w="3305"/>
            <w:vAlign w:val="center"/>
          </w:tcPr>
          <w:p>
            <w:pPr>
              <w:spacing w:after="0" w:line="240" w:lineRule="auto"/>
              <w:jc w:val="center"/>
            </w:pPr>
            <w:r/>
            <w:r>
              <w:rPr>
                <w:rFonts w:ascii="Times New Roman" w:hAnsi="Times New Roman" w:eastAsia="Times New Roman"/>
                <w:b/>
                <w:i w:val="0"/>
                <w:sz w:val="18"/>
              </w:rPr>
              <w:t>Tên biểu mẫu/checklist</w:t>
            </w:r>
          </w:p>
        </w:tc>
        <w:tc>
          <w:tcPr>
            <w:tcW w:type="dxa" w:w="3305"/>
            <w:vAlign w:val="center"/>
          </w:tcPr>
          <w:p>
            <w:pPr>
              <w:spacing w:after="0" w:line="240" w:lineRule="auto"/>
              <w:jc w:val="center"/>
            </w:pPr>
            <w:r/>
            <w:r>
              <w:rPr>
                <w:rFonts w:ascii="Times New Roman" w:hAnsi="Times New Roman" w:eastAsia="Times New Roman"/>
                <w:b/>
                <w:i w:val="0"/>
                <w:sz w:val="18"/>
              </w:rPr>
              <w:t>Thời điểm sử dụng</w:t>
            </w:r>
          </w:p>
        </w:tc>
      </w:tr>
      <w:tr>
        <w:tc>
          <w:tcPr>
            <w:tcW w:type="dxa" w:w="3305"/>
            <w:vAlign w:val="center"/>
          </w:tcPr>
          <w:p>
            <w:pPr>
              <w:spacing w:after="0" w:line="240" w:lineRule="auto"/>
            </w:pPr>
            <w:r/>
            <w:r>
              <w:rPr>
                <w:rFonts w:ascii="Times New Roman" w:hAnsi="Times New Roman" w:eastAsia="Times New Roman"/>
                <w:b w:val="0"/>
                <w:i w:val="0"/>
                <w:sz w:val="18"/>
              </w:rPr>
              <w:t>HR-01</w:t>
            </w:r>
          </w:p>
        </w:tc>
        <w:tc>
          <w:tcPr>
            <w:tcW w:type="dxa" w:w="3305"/>
            <w:vAlign w:val="center"/>
          </w:tcPr>
          <w:p>
            <w:pPr>
              <w:spacing w:after="0" w:line="240" w:lineRule="auto"/>
            </w:pPr>
            <w:r/>
            <w:r>
              <w:rPr>
                <w:rFonts w:ascii="Times New Roman" w:hAnsi="Times New Roman" w:eastAsia="Times New Roman"/>
                <w:b w:val="0"/>
                <w:i w:val="0"/>
                <w:sz w:val="18"/>
              </w:rPr>
              <w:t>Đơn xin nghỉ phép/nghỉ không lương</w:t>
            </w:r>
          </w:p>
        </w:tc>
        <w:tc>
          <w:tcPr>
            <w:tcW w:type="dxa" w:w="3305"/>
            <w:vAlign w:val="center"/>
          </w:tcPr>
          <w:p>
            <w:pPr>
              <w:spacing w:after="0" w:line="240" w:lineRule="auto"/>
            </w:pPr>
            <w:r/>
            <w:r>
              <w:rPr>
                <w:rFonts w:ascii="Times New Roman" w:hAnsi="Times New Roman" w:eastAsia="Times New Roman"/>
                <w:b w:val="0"/>
                <w:i w:val="0"/>
                <w:sz w:val="18"/>
              </w:rPr>
              <w:t>Trước thời điểm nghỉ theo số ngày</w:t>
            </w:r>
          </w:p>
        </w:tc>
      </w:tr>
      <w:tr>
        <w:tc>
          <w:tcPr>
            <w:tcW w:type="dxa" w:w="3305"/>
            <w:vAlign w:val="center"/>
          </w:tcPr>
          <w:p>
            <w:pPr>
              <w:spacing w:after="0" w:line="240" w:lineRule="auto"/>
            </w:pPr>
            <w:r/>
            <w:r>
              <w:rPr>
                <w:rFonts w:ascii="Times New Roman" w:hAnsi="Times New Roman" w:eastAsia="Times New Roman"/>
                <w:b w:val="0"/>
                <w:i w:val="0"/>
                <w:sz w:val="18"/>
              </w:rPr>
              <w:t>HR-02</w:t>
            </w:r>
          </w:p>
        </w:tc>
        <w:tc>
          <w:tcPr>
            <w:tcW w:type="dxa" w:w="3305"/>
            <w:vAlign w:val="center"/>
          </w:tcPr>
          <w:p>
            <w:pPr>
              <w:spacing w:after="0" w:line="240" w:lineRule="auto"/>
            </w:pPr>
            <w:r/>
            <w:r>
              <w:rPr>
                <w:rFonts w:ascii="Times New Roman" w:hAnsi="Times New Roman" w:eastAsia="Times New Roman"/>
                <w:b w:val="0"/>
                <w:i w:val="0"/>
                <w:sz w:val="18"/>
              </w:rPr>
              <w:t>Giải trình quên chấm công</w:t>
            </w:r>
          </w:p>
        </w:tc>
        <w:tc>
          <w:tcPr>
            <w:tcW w:type="dxa" w:w="3305"/>
            <w:vAlign w:val="center"/>
          </w:tcPr>
          <w:p>
            <w:pPr>
              <w:spacing w:after="0" w:line="240" w:lineRule="auto"/>
            </w:pPr>
            <w:r/>
            <w:r>
              <w:rPr>
                <w:rFonts w:ascii="Times New Roman" w:hAnsi="Times New Roman" w:eastAsia="Times New Roman"/>
                <w:b w:val="0"/>
                <w:i w:val="0"/>
                <w:sz w:val="18"/>
              </w:rPr>
              <w:t>Trong vòng 02 ngày làm việc</w:t>
            </w:r>
          </w:p>
        </w:tc>
      </w:tr>
      <w:tr>
        <w:tc>
          <w:tcPr>
            <w:tcW w:type="dxa" w:w="3305"/>
            <w:vAlign w:val="center"/>
          </w:tcPr>
          <w:p>
            <w:pPr>
              <w:spacing w:after="0" w:line="240" w:lineRule="auto"/>
            </w:pPr>
            <w:r/>
            <w:r>
              <w:rPr>
                <w:rFonts w:ascii="Times New Roman" w:hAnsi="Times New Roman" w:eastAsia="Times New Roman"/>
                <w:b w:val="0"/>
                <w:i w:val="0"/>
                <w:sz w:val="18"/>
              </w:rPr>
              <w:t>HR-03</w:t>
            </w:r>
          </w:p>
        </w:tc>
        <w:tc>
          <w:tcPr>
            <w:tcW w:type="dxa" w:w="3305"/>
            <w:vAlign w:val="center"/>
          </w:tcPr>
          <w:p>
            <w:pPr>
              <w:spacing w:after="0" w:line="240" w:lineRule="auto"/>
            </w:pPr>
            <w:r/>
            <w:r>
              <w:rPr>
                <w:rFonts w:ascii="Times New Roman" w:hAnsi="Times New Roman" w:eastAsia="Times New Roman"/>
                <w:b w:val="0"/>
                <w:i w:val="0"/>
                <w:sz w:val="18"/>
              </w:rPr>
              <w:t>Đăng ký Work from Home</w:t>
            </w:r>
          </w:p>
        </w:tc>
        <w:tc>
          <w:tcPr>
            <w:tcW w:type="dxa" w:w="3305"/>
            <w:vAlign w:val="center"/>
          </w:tcPr>
          <w:p>
            <w:pPr>
              <w:spacing w:after="0" w:line="240" w:lineRule="auto"/>
            </w:pPr>
            <w:r/>
            <w:r>
              <w:rPr>
                <w:rFonts w:ascii="Times New Roman" w:hAnsi="Times New Roman" w:eastAsia="Times New Roman"/>
                <w:b w:val="0"/>
                <w:i w:val="0"/>
                <w:sz w:val="18"/>
              </w:rPr>
              <w:t>Trước 17h00 ngày liền trước</w:t>
            </w:r>
          </w:p>
        </w:tc>
      </w:tr>
      <w:tr>
        <w:tc>
          <w:tcPr>
            <w:tcW w:type="dxa" w:w="3305"/>
            <w:vAlign w:val="center"/>
          </w:tcPr>
          <w:p>
            <w:pPr>
              <w:spacing w:after="0" w:line="240" w:lineRule="auto"/>
            </w:pPr>
            <w:r/>
            <w:r>
              <w:rPr>
                <w:rFonts w:ascii="Times New Roman" w:hAnsi="Times New Roman" w:eastAsia="Times New Roman"/>
                <w:b w:val="0"/>
                <w:i w:val="0"/>
                <w:sz w:val="18"/>
              </w:rPr>
              <w:t>HR-04</w:t>
            </w:r>
          </w:p>
        </w:tc>
        <w:tc>
          <w:tcPr>
            <w:tcW w:type="dxa" w:w="3305"/>
            <w:vAlign w:val="center"/>
          </w:tcPr>
          <w:p>
            <w:pPr>
              <w:spacing w:after="0" w:line="240" w:lineRule="auto"/>
            </w:pPr>
            <w:r/>
            <w:r>
              <w:rPr>
                <w:rFonts w:ascii="Times New Roman" w:hAnsi="Times New Roman" w:eastAsia="Times New Roman"/>
                <w:b w:val="0"/>
                <w:i w:val="0"/>
                <w:sz w:val="18"/>
              </w:rPr>
              <w:t>Đăng ký và xác nhận OT</w:t>
            </w:r>
          </w:p>
        </w:tc>
        <w:tc>
          <w:tcPr>
            <w:tcW w:type="dxa" w:w="3305"/>
            <w:vAlign w:val="center"/>
          </w:tcPr>
          <w:p>
            <w:pPr>
              <w:spacing w:after="0" w:line="240" w:lineRule="auto"/>
            </w:pPr>
            <w:r/>
            <w:r>
              <w:rPr>
                <w:rFonts w:ascii="Times New Roman" w:hAnsi="Times New Roman" w:eastAsia="Times New Roman"/>
                <w:b w:val="0"/>
                <w:i w:val="0"/>
                <w:sz w:val="18"/>
              </w:rPr>
              <w:t>Trước khi OT và sau khi hoàn thành</w:t>
            </w:r>
          </w:p>
        </w:tc>
      </w:tr>
    </w:tbl>
    <w:p>
      <w:pPr>
        <w:spacing w:after="40" w:before="0" w:line="269" w:lineRule="auto"/>
      </w:pPr>
    </w:p>
    <w:p>
      <w:pPr>
        <w:spacing w:after="100" w:before="80" w:line="269" w:lineRule="auto"/>
      </w:pPr>
      <w:r>
        <w:rPr>
          <w:rFonts w:ascii="Times New Roman" w:hAnsi="Times New Roman" w:eastAsia="Times New Roman"/>
          <w:b/>
          <w:i w:val="0"/>
          <w:sz w:val="26"/>
        </w:rPr>
        <w:t>Điều 15. Điều khoản thi hành</w:t>
      </w:r>
    </w:p>
    <w:p>
      <w:pPr>
        <w:spacing w:after="80" w:before="0" w:line="269" w:lineRule="auto"/>
        <w:ind w:firstLine="283"/>
      </w:pPr>
      <w:r>
        <w:rPr>
          <w:rFonts w:ascii="Times New Roman" w:hAnsi="Times New Roman" w:eastAsia="Times New Roman"/>
          <w:b w:val="0"/>
          <w:i w:val="0"/>
          <w:sz w:val="24"/>
        </w:rPr>
        <w:t>1. Văn bản có hiệu lực từ ngày 01 tháng 07 năm 2026 và được áp dụng thống nhất trong toàn Công ty theo phạm vi đã nêu.</w:t>
      </w:r>
    </w:p>
    <w:p>
      <w:pPr>
        <w:spacing w:after="80" w:before="0" w:line="269" w:lineRule="auto"/>
        <w:ind w:firstLine="283"/>
      </w:pPr>
      <w:r>
        <w:rPr>
          <w:rFonts w:ascii="Times New Roman" w:hAnsi="Times New Roman" w:eastAsia="Times New Roman"/>
          <w:b w:val="0"/>
          <w:i w:val="0"/>
          <w:sz w:val="24"/>
        </w:rPr>
        <w:t>2. Đơn vị chủ trì rà soát văn bản tối thiểu 01 lần/năm hoặc ngay khi có thay đổi pháp luật, mô hình tổ chức, ngân sách, công nghệ hoặc rủi ro vận hành.</w:t>
      </w:r>
    </w:p>
    <w:p>
      <w:pPr>
        <w:spacing w:after="80" w:before="0" w:line="269" w:lineRule="auto"/>
        <w:ind w:firstLine="283"/>
      </w:pPr>
      <w:r>
        <w:rPr>
          <w:rFonts w:ascii="Times New Roman" w:hAnsi="Times New Roman" w:eastAsia="Times New Roman"/>
          <w:b w:val="0"/>
          <w:i w:val="0"/>
          <w:sz w:val="24"/>
        </w:rPr>
        <w:t>3. Các phòng ban có trách nhiệm phản hồi bất cập bằng văn bản/email để đơn vị chủ trì tổng hợp sửa đổi.</w:t>
      </w:r>
    </w:p>
    <w:p>
      <w:pPr>
        <w:spacing w:after="80" w:before="0" w:line="269" w:lineRule="auto"/>
        <w:ind w:firstLine="283"/>
      </w:pPr>
      <w:r>
        <w:rPr>
          <w:rFonts w:ascii="Times New Roman" w:hAnsi="Times New Roman" w:eastAsia="Times New Roman"/>
          <w:b w:val="0"/>
          <w:i w:val="0"/>
          <w:sz w:val="24"/>
        </w:rPr>
        <w:t>4. Trong thời gian chờ sửa đổi, nội dung bắt buộc của pháp luật và phê duyệt của Tổng Giám đốc được ưu tiên áp dụng.</w:t>
      </w:r>
    </w:p>
    <w:p>
      <w:r>
        <w:br w:type="page"/>
      </w:r>
    </w:p>
    <w:p>
      <w:pPr>
        <w:spacing w:after="120" w:before="160" w:line="269" w:lineRule="auto"/>
        <w:jc w:val="center"/>
      </w:pPr>
      <w:r>
        <w:rPr>
          <w:rFonts w:ascii="Times New Roman" w:hAnsi="Times New Roman" w:eastAsia="Times New Roman"/>
          <w:b/>
          <w:i w:val="0"/>
          <w:sz w:val="28"/>
        </w:rPr>
        <w:t>PHỤ LỤC A. MA TRẬN THỜI HẠN VÀ CHỈ SỐ KIỂM SOÁT</w:t>
      </w:r>
    </w:p>
    <w:p>
      <w:pPr>
        <w:spacing w:after="100" w:before="0" w:line="269" w:lineRule="auto"/>
        <w:ind w:firstLine="283"/>
      </w:pPr>
      <w:r>
        <w:rPr>
          <w:rFonts w:ascii="Times New Roman" w:hAnsi="Times New Roman" w:eastAsia="Times New Roman"/>
          <w:b w:val="0"/>
          <w:i w:val="0"/>
          <w:sz w:val="24"/>
        </w:rPr>
        <w:t>Phụ lục này áp dụng riêng cho thời gian làm việc, nghỉ phép, Work from Home và OT. Các thời hạn dưới đây là căn cứ để người lao động, quản lý trực tiếp và Phòng Nhân sự theo dõi việc thực hiện hằng ngày.</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8"/>
              </w:rPr>
              <w:t>Nhóm nghiệp vụ</w:t>
            </w:r>
          </w:p>
        </w:tc>
        <w:tc>
          <w:tcPr>
            <w:tcW w:type="dxa" w:w="2479"/>
            <w:vAlign w:val="center"/>
          </w:tcPr>
          <w:p>
            <w:pPr>
              <w:spacing w:after="0" w:line="240" w:lineRule="auto"/>
              <w:jc w:val="center"/>
            </w:pPr>
            <w:r/>
            <w:r>
              <w:rPr>
                <w:rFonts w:ascii="Times New Roman" w:hAnsi="Times New Roman" w:eastAsia="Times New Roman"/>
                <w:b/>
                <w:i w:val="0"/>
                <w:sz w:val="18"/>
              </w:rPr>
              <w:t>Thời hạn báo trước/xử lý</w:t>
            </w:r>
          </w:p>
        </w:tc>
        <w:tc>
          <w:tcPr>
            <w:tcW w:type="dxa" w:w="2479"/>
            <w:vAlign w:val="center"/>
          </w:tcPr>
          <w:p>
            <w:pPr>
              <w:spacing w:after="0" w:line="240" w:lineRule="auto"/>
              <w:jc w:val="center"/>
            </w:pPr>
            <w:r/>
            <w:r>
              <w:rPr>
                <w:rFonts w:ascii="Times New Roman" w:hAnsi="Times New Roman" w:eastAsia="Times New Roman"/>
                <w:b/>
                <w:i w:val="0"/>
                <w:sz w:val="18"/>
              </w:rPr>
              <w:t>Người chịu trách nhiệm</w:t>
            </w:r>
          </w:p>
        </w:tc>
        <w:tc>
          <w:tcPr>
            <w:tcW w:type="dxa" w:w="2479"/>
            <w:vAlign w:val="center"/>
          </w:tcPr>
          <w:p>
            <w:pPr>
              <w:spacing w:after="0" w:line="240" w:lineRule="auto"/>
              <w:jc w:val="center"/>
            </w:pPr>
            <w:r/>
            <w:r>
              <w:rPr>
                <w:rFonts w:ascii="Times New Roman" w:hAnsi="Times New Roman" w:eastAsia="Times New Roman"/>
                <w:b/>
                <w:i w:val="0"/>
                <w:sz w:val="18"/>
              </w:rPr>
              <w:t>Bằng chứng cần lưu</w:t>
            </w:r>
          </w:p>
        </w:tc>
      </w:tr>
      <w:tr>
        <w:tc>
          <w:tcPr>
            <w:tcW w:type="dxa" w:w="2479"/>
            <w:vAlign w:val="center"/>
          </w:tcPr>
          <w:p>
            <w:pPr>
              <w:spacing w:after="0" w:line="240" w:lineRule="auto"/>
            </w:pPr>
            <w:r/>
            <w:r>
              <w:rPr>
                <w:rFonts w:ascii="Times New Roman" w:hAnsi="Times New Roman" w:eastAsia="Times New Roman"/>
                <w:b w:val="0"/>
                <w:i w:val="0"/>
                <w:sz w:val="18"/>
              </w:rPr>
              <w:t>Nhu cầu thông thường</w:t>
            </w:r>
          </w:p>
        </w:tc>
        <w:tc>
          <w:tcPr>
            <w:tcW w:type="dxa" w:w="2479"/>
            <w:vAlign w:val="center"/>
          </w:tcPr>
          <w:p>
            <w:pPr>
              <w:spacing w:after="0" w:line="240" w:lineRule="auto"/>
            </w:pPr>
            <w:r/>
            <w:r>
              <w:rPr>
                <w:rFonts w:ascii="Times New Roman" w:hAnsi="Times New Roman" w:eastAsia="Times New Roman"/>
                <w:b w:val="0"/>
                <w:i w:val="0"/>
                <w:sz w:val="18"/>
              </w:rPr>
              <w:t>Trước tối thiểu 01 ngày làm việc hoặc theo điều khoản chuyên môn</w:t>
            </w:r>
          </w:p>
        </w:tc>
        <w:tc>
          <w:tcPr>
            <w:tcW w:type="dxa" w:w="2479"/>
            <w:vAlign w:val="center"/>
          </w:tcPr>
          <w:p>
            <w:pPr>
              <w:spacing w:after="0" w:line="240" w:lineRule="auto"/>
            </w:pPr>
            <w:r/>
            <w:r>
              <w:rPr>
                <w:rFonts w:ascii="Times New Roman" w:hAnsi="Times New Roman" w:eastAsia="Times New Roman"/>
                <w:b w:val="0"/>
                <w:i w:val="0"/>
                <w:sz w:val="18"/>
              </w:rPr>
              <w:t>Người đề nghị + quản lý trực tiếp</w:t>
            </w:r>
          </w:p>
        </w:tc>
        <w:tc>
          <w:tcPr>
            <w:tcW w:type="dxa" w:w="2479"/>
            <w:vAlign w:val="center"/>
          </w:tcPr>
          <w:p>
            <w:pPr>
              <w:spacing w:after="0" w:line="240" w:lineRule="auto"/>
            </w:pPr>
            <w:r/>
            <w:r>
              <w:rPr>
                <w:rFonts w:ascii="Times New Roman" w:hAnsi="Times New Roman" w:eastAsia="Times New Roman"/>
                <w:b w:val="0"/>
                <w:i w:val="0"/>
                <w:sz w:val="18"/>
              </w:rPr>
              <w:t>Phiếu đề nghị/email/HRM/DMS</w:t>
            </w:r>
          </w:p>
        </w:tc>
      </w:tr>
      <w:tr>
        <w:tc>
          <w:tcPr>
            <w:tcW w:type="dxa" w:w="2479"/>
            <w:vAlign w:val="center"/>
          </w:tcPr>
          <w:p>
            <w:pPr>
              <w:spacing w:after="0" w:line="240" w:lineRule="auto"/>
            </w:pPr>
            <w:r/>
            <w:r>
              <w:rPr>
                <w:rFonts w:ascii="Times New Roman" w:hAnsi="Times New Roman" w:eastAsia="Times New Roman"/>
                <w:b w:val="0"/>
                <w:i w:val="0"/>
                <w:sz w:val="18"/>
              </w:rPr>
              <w:t>Nhu cầu có chi phí hoặc tài sản</w:t>
            </w:r>
          </w:p>
        </w:tc>
        <w:tc>
          <w:tcPr>
            <w:tcW w:type="dxa" w:w="2479"/>
            <w:vAlign w:val="center"/>
          </w:tcPr>
          <w:p>
            <w:pPr>
              <w:spacing w:after="0" w:line="240" w:lineRule="auto"/>
            </w:pPr>
            <w:r/>
            <w:r>
              <w:rPr>
                <w:rFonts w:ascii="Times New Roman" w:hAnsi="Times New Roman" w:eastAsia="Times New Roman"/>
                <w:b w:val="0"/>
                <w:i w:val="0"/>
                <w:sz w:val="18"/>
              </w:rPr>
              <w:t>Trước tối thiểu 03 ngày làm việc</w:t>
            </w:r>
          </w:p>
        </w:tc>
        <w:tc>
          <w:tcPr>
            <w:tcW w:type="dxa" w:w="2479"/>
            <w:vAlign w:val="center"/>
          </w:tcPr>
          <w:p>
            <w:pPr>
              <w:spacing w:after="0" w:line="240" w:lineRule="auto"/>
            </w:pPr>
            <w:r/>
            <w:r>
              <w:rPr>
                <w:rFonts w:ascii="Times New Roman" w:hAnsi="Times New Roman" w:eastAsia="Times New Roman"/>
                <w:b w:val="0"/>
                <w:i w:val="0"/>
                <w:sz w:val="18"/>
              </w:rPr>
              <w:t>Phòng Nhân sự</w:t>
            </w:r>
          </w:p>
        </w:tc>
        <w:tc>
          <w:tcPr>
            <w:tcW w:type="dxa" w:w="2479"/>
            <w:vAlign w:val="center"/>
          </w:tcPr>
          <w:p>
            <w:pPr>
              <w:spacing w:after="0" w:line="240" w:lineRule="auto"/>
            </w:pPr>
            <w:r/>
            <w:r>
              <w:rPr>
                <w:rFonts w:ascii="Times New Roman" w:hAnsi="Times New Roman" w:eastAsia="Times New Roman"/>
                <w:b w:val="0"/>
                <w:i w:val="0"/>
                <w:sz w:val="18"/>
              </w:rPr>
              <w:t>Dự toán, phiếu phê duyệt, chứng từ</w:t>
            </w:r>
          </w:p>
        </w:tc>
      </w:tr>
      <w:tr>
        <w:tc>
          <w:tcPr>
            <w:tcW w:type="dxa" w:w="2479"/>
            <w:vAlign w:val="center"/>
          </w:tcPr>
          <w:p>
            <w:pPr>
              <w:spacing w:after="0" w:line="240" w:lineRule="auto"/>
            </w:pPr>
            <w:r/>
            <w:r>
              <w:rPr>
                <w:rFonts w:ascii="Times New Roman" w:hAnsi="Times New Roman" w:eastAsia="Times New Roman"/>
                <w:b w:val="0"/>
                <w:i w:val="0"/>
                <w:sz w:val="18"/>
              </w:rPr>
              <w:t>Vấn đề đột xuất không nghiêm trọng</w:t>
            </w:r>
          </w:p>
        </w:tc>
        <w:tc>
          <w:tcPr>
            <w:tcW w:type="dxa" w:w="2479"/>
            <w:vAlign w:val="center"/>
          </w:tcPr>
          <w:p>
            <w:pPr>
              <w:spacing w:after="0" w:line="240" w:lineRule="auto"/>
            </w:pPr>
            <w:r/>
            <w:r>
              <w:rPr>
                <w:rFonts w:ascii="Times New Roman" w:hAnsi="Times New Roman" w:eastAsia="Times New Roman"/>
                <w:b w:val="0"/>
                <w:i w:val="0"/>
                <w:sz w:val="18"/>
              </w:rPr>
              <w:t>Báo trong 04 giờ làm việc kể từ khi phát hiện</w:t>
            </w:r>
          </w:p>
        </w:tc>
        <w:tc>
          <w:tcPr>
            <w:tcW w:type="dxa" w:w="2479"/>
            <w:vAlign w:val="center"/>
          </w:tcPr>
          <w:p>
            <w:pPr>
              <w:spacing w:after="0" w:line="240" w:lineRule="auto"/>
            </w:pPr>
            <w:r/>
            <w:r>
              <w:rPr>
                <w:rFonts w:ascii="Times New Roman" w:hAnsi="Times New Roman" w:eastAsia="Times New Roman"/>
                <w:b w:val="0"/>
                <w:i w:val="0"/>
                <w:sz w:val="18"/>
              </w:rPr>
              <w:t>Người phát hiện + quản lý trực tiếp</w:t>
            </w:r>
          </w:p>
        </w:tc>
        <w:tc>
          <w:tcPr>
            <w:tcW w:type="dxa" w:w="2479"/>
            <w:vAlign w:val="center"/>
          </w:tcPr>
          <w:p>
            <w:pPr>
              <w:spacing w:after="0" w:line="240" w:lineRule="auto"/>
            </w:pPr>
            <w:r/>
            <w:r>
              <w:rPr>
                <w:rFonts w:ascii="Times New Roman" w:hAnsi="Times New Roman" w:eastAsia="Times New Roman"/>
                <w:b w:val="0"/>
                <w:i w:val="0"/>
                <w:sz w:val="18"/>
              </w:rPr>
              <w:t>Email/biên bản/hình ảnh/log</w:t>
            </w:r>
          </w:p>
        </w:tc>
      </w:tr>
      <w:tr>
        <w:tc>
          <w:tcPr>
            <w:tcW w:type="dxa" w:w="2479"/>
            <w:vAlign w:val="center"/>
          </w:tcPr>
          <w:p>
            <w:pPr>
              <w:spacing w:after="0" w:line="240" w:lineRule="auto"/>
            </w:pPr>
            <w:r/>
            <w:r>
              <w:rPr>
                <w:rFonts w:ascii="Times New Roman" w:hAnsi="Times New Roman" w:eastAsia="Times New Roman"/>
                <w:b w:val="0"/>
                <w:i w:val="0"/>
                <w:sz w:val="18"/>
              </w:rPr>
              <w:t>Sự cố ảnh hưởng an toàn, dữ liệu, tài sản hoặc khách hàng</w:t>
            </w:r>
          </w:p>
        </w:tc>
        <w:tc>
          <w:tcPr>
            <w:tcW w:type="dxa" w:w="2479"/>
            <w:vAlign w:val="center"/>
          </w:tcPr>
          <w:p>
            <w:pPr>
              <w:spacing w:after="0" w:line="240" w:lineRule="auto"/>
            </w:pPr>
            <w:r/>
            <w:r>
              <w:rPr>
                <w:rFonts w:ascii="Times New Roman" w:hAnsi="Times New Roman" w:eastAsia="Times New Roman"/>
                <w:b w:val="0"/>
                <w:i w:val="0"/>
                <w:sz w:val="18"/>
              </w:rPr>
              <w:t>Báo trong 30 phút kể từ khi phát hiện</w:t>
            </w:r>
          </w:p>
        </w:tc>
        <w:tc>
          <w:tcPr>
            <w:tcW w:type="dxa" w:w="2479"/>
            <w:vAlign w:val="center"/>
          </w:tcPr>
          <w:p>
            <w:pPr>
              <w:spacing w:after="0" w:line="240" w:lineRule="auto"/>
            </w:pPr>
            <w:r/>
            <w:r>
              <w:rPr>
                <w:rFonts w:ascii="Times New Roman" w:hAnsi="Times New Roman" w:eastAsia="Times New Roman"/>
                <w:b w:val="0"/>
                <w:i w:val="0"/>
                <w:sz w:val="18"/>
              </w:rPr>
              <w:t>Người phát hiện + đầu mối trực</w:t>
            </w:r>
          </w:p>
        </w:tc>
        <w:tc>
          <w:tcPr>
            <w:tcW w:type="dxa" w:w="2479"/>
            <w:vAlign w:val="center"/>
          </w:tcPr>
          <w:p>
            <w:pPr>
              <w:spacing w:after="0" w:line="240" w:lineRule="auto"/>
            </w:pPr>
            <w:r/>
            <w:r>
              <w:rPr>
                <w:rFonts w:ascii="Times New Roman" w:hAnsi="Times New Roman" w:eastAsia="Times New Roman"/>
                <w:b w:val="0"/>
                <w:i w:val="0"/>
                <w:sz w:val="18"/>
              </w:rPr>
              <w:t>Biên bản sự cố, log, hình ảnh, danh sách người liên quan</w:t>
            </w:r>
          </w:p>
        </w:tc>
      </w:tr>
      <w:tr>
        <w:tc>
          <w:tcPr>
            <w:tcW w:type="dxa" w:w="2479"/>
            <w:vAlign w:val="center"/>
          </w:tcPr>
          <w:p>
            <w:pPr>
              <w:spacing w:after="0" w:line="240" w:lineRule="auto"/>
            </w:pPr>
            <w:r/>
            <w:r>
              <w:rPr>
                <w:rFonts w:ascii="Times New Roman" w:hAnsi="Times New Roman" w:eastAsia="Times New Roman"/>
                <w:b w:val="0"/>
                <w:i w:val="0"/>
                <w:sz w:val="18"/>
              </w:rPr>
              <w:t>Bổ sung hồ sơ sau phê duyệt khẩn</w:t>
            </w:r>
          </w:p>
        </w:tc>
        <w:tc>
          <w:tcPr>
            <w:tcW w:type="dxa" w:w="2479"/>
            <w:vAlign w:val="center"/>
          </w:tcPr>
          <w:p>
            <w:pPr>
              <w:spacing w:after="0" w:line="240" w:lineRule="auto"/>
            </w:pPr>
            <w:r/>
            <w:r>
              <w:rPr>
                <w:rFonts w:ascii="Times New Roman" w:hAnsi="Times New Roman" w:eastAsia="Times New Roman"/>
                <w:b w:val="0"/>
                <w:i w:val="0"/>
                <w:sz w:val="18"/>
              </w:rPr>
              <w:t>Trong vòng 02 ngày làm việc</w:t>
            </w:r>
          </w:p>
        </w:tc>
        <w:tc>
          <w:tcPr>
            <w:tcW w:type="dxa" w:w="2479"/>
            <w:vAlign w:val="center"/>
          </w:tcPr>
          <w:p>
            <w:pPr>
              <w:spacing w:after="0" w:line="240" w:lineRule="auto"/>
            </w:pPr>
            <w:r/>
            <w:r>
              <w:rPr>
                <w:rFonts w:ascii="Times New Roman" w:hAnsi="Times New Roman" w:eastAsia="Times New Roman"/>
                <w:b w:val="0"/>
                <w:i w:val="0"/>
                <w:sz w:val="18"/>
              </w:rPr>
              <w:t>Người đề nghị</w:t>
            </w:r>
          </w:p>
        </w:tc>
        <w:tc>
          <w:tcPr>
            <w:tcW w:type="dxa" w:w="2479"/>
            <w:vAlign w:val="center"/>
          </w:tcPr>
          <w:p>
            <w:pPr>
              <w:spacing w:after="0" w:line="240" w:lineRule="auto"/>
            </w:pPr>
            <w:r/>
            <w:r>
              <w:rPr>
                <w:rFonts w:ascii="Times New Roman" w:hAnsi="Times New Roman" w:eastAsia="Times New Roman"/>
                <w:b w:val="0"/>
                <w:i w:val="0"/>
                <w:sz w:val="18"/>
              </w:rPr>
              <w:t>Hồ sơ hoàn thiện và xác nhận quản lý</w:t>
            </w:r>
          </w:p>
        </w:tc>
      </w:tr>
      <w:tr>
        <w:tc>
          <w:tcPr>
            <w:tcW w:type="dxa" w:w="2479"/>
            <w:vAlign w:val="center"/>
          </w:tcPr>
          <w:p>
            <w:pPr>
              <w:spacing w:after="0" w:line="240" w:lineRule="auto"/>
            </w:pPr>
            <w:r/>
            <w:r>
              <w:rPr>
                <w:rFonts w:ascii="Times New Roman" w:hAnsi="Times New Roman" w:eastAsia="Times New Roman"/>
                <w:b w:val="0"/>
                <w:i w:val="0"/>
                <w:sz w:val="18"/>
              </w:rPr>
              <w:t>Khiếu nại/giải trình</w:t>
            </w:r>
          </w:p>
        </w:tc>
        <w:tc>
          <w:tcPr>
            <w:tcW w:type="dxa" w:w="2479"/>
            <w:vAlign w:val="center"/>
          </w:tcPr>
          <w:p>
            <w:pPr>
              <w:spacing w:after="0" w:line="240" w:lineRule="auto"/>
            </w:pPr>
            <w:r/>
            <w:r>
              <w:rPr>
                <w:rFonts w:ascii="Times New Roman" w:hAnsi="Times New Roman" w:eastAsia="Times New Roman"/>
                <w:b w:val="0"/>
                <w:i w:val="0"/>
                <w:sz w:val="18"/>
              </w:rPr>
              <w:t>Trong vòng 05 ngày làm việc từ khi nhận thông báo</w:t>
            </w:r>
          </w:p>
        </w:tc>
        <w:tc>
          <w:tcPr>
            <w:tcW w:type="dxa" w:w="2479"/>
            <w:vAlign w:val="center"/>
          </w:tcPr>
          <w:p>
            <w:pPr>
              <w:spacing w:after="0" w:line="240" w:lineRule="auto"/>
            </w:pPr>
            <w:r/>
            <w:r>
              <w:rPr>
                <w:rFonts w:ascii="Times New Roman" w:hAnsi="Times New Roman" w:eastAsia="Times New Roman"/>
                <w:b w:val="0"/>
                <w:i w:val="0"/>
                <w:sz w:val="18"/>
              </w:rPr>
              <w:t>Cá nhân/đơn vị liên quan</w:t>
            </w:r>
          </w:p>
        </w:tc>
        <w:tc>
          <w:tcPr>
            <w:tcW w:type="dxa" w:w="2479"/>
            <w:vAlign w:val="center"/>
          </w:tcPr>
          <w:p>
            <w:pPr>
              <w:spacing w:after="0" w:line="240" w:lineRule="auto"/>
            </w:pPr>
            <w:r/>
            <w:r>
              <w:rPr>
                <w:rFonts w:ascii="Times New Roman" w:hAnsi="Times New Roman" w:eastAsia="Times New Roman"/>
                <w:b w:val="0"/>
                <w:i w:val="0"/>
                <w:sz w:val="18"/>
              </w:rPr>
              <w:t>Đơn giải trình, chứng cứ, email phản hồi</w:t>
            </w:r>
          </w:p>
        </w:tc>
      </w:tr>
    </w:tbl>
    <w:p>
      <w:pPr>
        <w:spacing w:after="40" w:before="0" w:line="269" w:lineRule="auto"/>
      </w:pPr>
    </w:p>
    <w:p>
      <w:pPr>
        <w:spacing w:after="100" w:before="0" w:line="269" w:lineRule="auto"/>
        <w:ind w:firstLine="283"/>
      </w:pPr>
      <w:r>
        <w:rPr>
          <w:rFonts w:ascii="Times New Roman" w:hAnsi="Times New Roman" w:eastAsia="Times New Roman"/>
          <w:b w:val="0"/>
          <w:i/>
          <w:sz w:val="22"/>
        </w:rPr>
        <w:t>Các chỉ số kiểm soát được dùng để đánh giá mức độ tuân thủ của đơn vị, không dùng thay thế cho việc xem xét trách nhiệm cá nhân trong từng vụ việc cụ thể.</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8"/>
              </w:rPr>
              <w:t>Chỉ số</w:t>
            </w:r>
          </w:p>
        </w:tc>
        <w:tc>
          <w:tcPr>
            <w:tcW w:type="dxa" w:w="2479"/>
            <w:vAlign w:val="center"/>
          </w:tcPr>
          <w:p>
            <w:pPr>
              <w:spacing w:after="0" w:line="240" w:lineRule="auto"/>
              <w:jc w:val="center"/>
            </w:pPr>
            <w:r/>
            <w:r>
              <w:rPr>
                <w:rFonts w:ascii="Times New Roman" w:hAnsi="Times New Roman" w:eastAsia="Times New Roman"/>
                <w:b/>
                <w:i w:val="0"/>
                <w:sz w:val="18"/>
              </w:rPr>
              <w:t>Công thức/nguồn dữ liệu</w:t>
            </w:r>
          </w:p>
        </w:tc>
        <w:tc>
          <w:tcPr>
            <w:tcW w:type="dxa" w:w="2479"/>
            <w:vAlign w:val="center"/>
          </w:tcPr>
          <w:p>
            <w:pPr>
              <w:spacing w:after="0" w:line="240" w:lineRule="auto"/>
              <w:jc w:val="center"/>
            </w:pPr>
            <w:r/>
            <w:r>
              <w:rPr>
                <w:rFonts w:ascii="Times New Roman" w:hAnsi="Times New Roman" w:eastAsia="Times New Roman"/>
                <w:b/>
                <w:i w:val="0"/>
                <w:sz w:val="18"/>
              </w:rPr>
              <w:t>Mục tiêu tham chiếu</w:t>
            </w:r>
          </w:p>
        </w:tc>
        <w:tc>
          <w:tcPr>
            <w:tcW w:type="dxa" w:w="2479"/>
            <w:vAlign w:val="center"/>
          </w:tcPr>
          <w:p>
            <w:pPr>
              <w:spacing w:after="0" w:line="240" w:lineRule="auto"/>
              <w:jc w:val="center"/>
            </w:pPr>
            <w:r/>
            <w:r>
              <w:rPr>
                <w:rFonts w:ascii="Times New Roman" w:hAnsi="Times New Roman" w:eastAsia="Times New Roman"/>
                <w:b/>
                <w:i w:val="0"/>
                <w:sz w:val="18"/>
              </w:rPr>
              <w:t>Tần suất báo cáo</w:t>
            </w:r>
          </w:p>
        </w:tc>
      </w:tr>
      <w:tr>
        <w:tc>
          <w:tcPr>
            <w:tcW w:type="dxa" w:w="2479"/>
            <w:vAlign w:val="center"/>
          </w:tcPr>
          <w:p>
            <w:pPr>
              <w:spacing w:after="0" w:line="240" w:lineRule="auto"/>
            </w:pPr>
            <w:r/>
            <w:r>
              <w:rPr>
                <w:rFonts w:ascii="Times New Roman" w:hAnsi="Times New Roman" w:eastAsia="Times New Roman"/>
                <w:b w:val="0"/>
                <w:i w:val="0"/>
                <w:sz w:val="18"/>
              </w:rPr>
              <w:t>Tỷ lệ hồ sơ đúng hạn</w:t>
            </w:r>
          </w:p>
        </w:tc>
        <w:tc>
          <w:tcPr>
            <w:tcW w:type="dxa" w:w="2479"/>
            <w:vAlign w:val="center"/>
          </w:tcPr>
          <w:p>
            <w:pPr>
              <w:spacing w:after="0" w:line="240" w:lineRule="auto"/>
            </w:pPr>
            <w:r/>
            <w:r>
              <w:rPr>
                <w:rFonts w:ascii="Times New Roman" w:hAnsi="Times New Roman" w:eastAsia="Times New Roman"/>
                <w:b w:val="0"/>
                <w:i w:val="0"/>
                <w:sz w:val="18"/>
              </w:rPr>
              <w:t>Số hồ sơ đúng hạn / tổng hồ sơ phát sinh</w:t>
            </w:r>
          </w:p>
        </w:tc>
        <w:tc>
          <w:tcPr>
            <w:tcW w:type="dxa" w:w="2479"/>
            <w:vAlign w:val="center"/>
          </w:tcPr>
          <w:p>
            <w:pPr>
              <w:spacing w:after="0" w:line="240" w:lineRule="auto"/>
            </w:pPr>
            <w:r/>
            <w:r>
              <w:rPr>
                <w:rFonts w:ascii="Times New Roman" w:hAnsi="Times New Roman" w:eastAsia="Times New Roman"/>
                <w:b w:val="0"/>
                <w:i w:val="0"/>
                <w:sz w:val="18"/>
              </w:rPr>
              <w:t>&gt;= 95%</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Tỷ lệ hồ sơ bị trả lại</w:t>
            </w:r>
          </w:p>
        </w:tc>
        <w:tc>
          <w:tcPr>
            <w:tcW w:type="dxa" w:w="2479"/>
            <w:vAlign w:val="center"/>
          </w:tcPr>
          <w:p>
            <w:pPr>
              <w:spacing w:after="0" w:line="240" w:lineRule="auto"/>
            </w:pPr>
            <w:r/>
            <w:r>
              <w:rPr>
                <w:rFonts w:ascii="Times New Roman" w:hAnsi="Times New Roman" w:eastAsia="Times New Roman"/>
                <w:b w:val="0"/>
                <w:i w:val="0"/>
                <w:sz w:val="18"/>
              </w:rPr>
              <w:t>Số hồ sơ thiếu/sai / tổng hồ sơ phát sinh</w:t>
            </w:r>
          </w:p>
        </w:tc>
        <w:tc>
          <w:tcPr>
            <w:tcW w:type="dxa" w:w="2479"/>
            <w:vAlign w:val="center"/>
          </w:tcPr>
          <w:p>
            <w:pPr>
              <w:spacing w:after="0" w:line="240" w:lineRule="auto"/>
            </w:pPr>
            <w:r/>
            <w:r>
              <w:rPr>
                <w:rFonts w:ascii="Times New Roman" w:hAnsi="Times New Roman" w:eastAsia="Times New Roman"/>
                <w:b w:val="0"/>
                <w:i w:val="0"/>
                <w:sz w:val="18"/>
              </w:rPr>
              <w:t>&lt;= 5%</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Tỷ lệ sự cố được báo đúng hạn</w:t>
            </w:r>
          </w:p>
        </w:tc>
        <w:tc>
          <w:tcPr>
            <w:tcW w:type="dxa" w:w="2479"/>
            <w:vAlign w:val="center"/>
          </w:tcPr>
          <w:p>
            <w:pPr>
              <w:spacing w:after="0" w:line="240" w:lineRule="auto"/>
            </w:pPr>
            <w:r/>
            <w:r>
              <w:rPr>
                <w:rFonts w:ascii="Times New Roman" w:hAnsi="Times New Roman" w:eastAsia="Times New Roman"/>
                <w:b w:val="0"/>
                <w:i w:val="0"/>
                <w:sz w:val="18"/>
              </w:rPr>
              <w:t>Số sự cố báo đúng hạn / tổng sự cố</w:t>
            </w:r>
          </w:p>
        </w:tc>
        <w:tc>
          <w:tcPr>
            <w:tcW w:type="dxa" w:w="2479"/>
            <w:vAlign w:val="center"/>
          </w:tcPr>
          <w:p>
            <w:pPr>
              <w:spacing w:after="0" w:line="240" w:lineRule="auto"/>
            </w:pPr>
            <w:r/>
            <w:r>
              <w:rPr>
                <w:rFonts w:ascii="Times New Roman" w:hAnsi="Times New Roman" w:eastAsia="Times New Roman"/>
                <w:b w:val="0"/>
                <w:i w:val="0"/>
                <w:sz w:val="18"/>
              </w:rPr>
              <w:t>&gt;= 98%</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Số lỗi tái phạm</w:t>
            </w:r>
          </w:p>
        </w:tc>
        <w:tc>
          <w:tcPr>
            <w:tcW w:type="dxa" w:w="2479"/>
            <w:vAlign w:val="center"/>
          </w:tcPr>
          <w:p>
            <w:pPr>
              <w:spacing w:after="0" w:line="240" w:lineRule="auto"/>
            </w:pPr>
            <w:r/>
            <w:r>
              <w:rPr>
                <w:rFonts w:ascii="Times New Roman" w:hAnsi="Times New Roman" w:eastAsia="Times New Roman"/>
                <w:b w:val="0"/>
                <w:i w:val="0"/>
                <w:sz w:val="18"/>
              </w:rPr>
              <w:t>Số lỗi cùng loại lặp lại trong 03 tháng</w:t>
            </w:r>
          </w:p>
        </w:tc>
        <w:tc>
          <w:tcPr>
            <w:tcW w:type="dxa" w:w="2479"/>
            <w:vAlign w:val="center"/>
          </w:tcPr>
          <w:p>
            <w:pPr>
              <w:spacing w:after="0" w:line="240" w:lineRule="auto"/>
            </w:pPr>
            <w:r/>
            <w:r>
              <w:rPr>
                <w:rFonts w:ascii="Times New Roman" w:hAnsi="Times New Roman" w:eastAsia="Times New Roman"/>
                <w:b w:val="0"/>
                <w:i w:val="0"/>
                <w:sz w:val="18"/>
              </w:rPr>
              <w:t>Giảm dần theo quý</w:t>
            </w:r>
          </w:p>
        </w:tc>
        <w:tc>
          <w:tcPr>
            <w:tcW w:type="dxa" w:w="2479"/>
            <w:vAlign w:val="center"/>
          </w:tcPr>
          <w:p>
            <w:pPr>
              <w:spacing w:after="0" w:line="240" w:lineRule="auto"/>
            </w:pPr>
            <w:r/>
            <w:r>
              <w:rPr>
                <w:rFonts w:ascii="Times New Roman" w:hAnsi="Times New Roman" w:eastAsia="Times New Roman"/>
                <w:b w:val="0"/>
                <w:i w:val="0"/>
                <w:sz w:val="18"/>
              </w:rPr>
              <w:t>Hằng quý</w:t>
            </w:r>
          </w:p>
        </w:tc>
      </w:tr>
      <w:tr>
        <w:tc>
          <w:tcPr>
            <w:tcW w:type="dxa" w:w="2479"/>
            <w:vAlign w:val="center"/>
          </w:tcPr>
          <w:p>
            <w:pPr>
              <w:spacing w:after="0" w:line="240" w:lineRule="auto"/>
            </w:pPr>
            <w:r/>
            <w:r>
              <w:rPr>
                <w:rFonts w:ascii="Times New Roman" w:hAnsi="Times New Roman" w:eastAsia="Times New Roman"/>
                <w:b w:val="0"/>
                <w:i w:val="0"/>
                <w:sz w:val="18"/>
              </w:rPr>
              <w:t>Thời gian khắc phục trung bình</w:t>
            </w:r>
          </w:p>
        </w:tc>
        <w:tc>
          <w:tcPr>
            <w:tcW w:type="dxa" w:w="2479"/>
            <w:vAlign w:val="center"/>
          </w:tcPr>
          <w:p>
            <w:pPr>
              <w:spacing w:after="0" w:line="240" w:lineRule="auto"/>
            </w:pPr>
            <w:r/>
            <w:r>
              <w:rPr>
                <w:rFonts w:ascii="Times New Roman" w:hAnsi="Times New Roman" w:eastAsia="Times New Roman"/>
                <w:b w:val="0"/>
                <w:i w:val="0"/>
                <w:sz w:val="18"/>
              </w:rPr>
              <w:t>Tổng thời gian khắc phục / số vụ việc đã đóng</w:t>
            </w:r>
          </w:p>
        </w:tc>
        <w:tc>
          <w:tcPr>
            <w:tcW w:type="dxa" w:w="2479"/>
            <w:vAlign w:val="center"/>
          </w:tcPr>
          <w:p>
            <w:pPr>
              <w:spacing w:after="0" w:line="240" w:lineRule="auto"/>
            </w:pPr>
            <w:r/>
            <w:r>
              <w:rPr>
                <w:rFonts w:ascii="Times New Roman" w:hAnsi="Times New Roman" w:eastAsia="Times New Roman"/>
                <w:b w:val="0"/>
                <w:i w:val="0"/>
                <w:sz w:val="18"/>
              </w:rPr>
              <w:t>Theo SLA từng loại</w:t>
            </w:r>
          </w:p>
        </w:tc>
        <w:tc>
          <w:tcPr>
            <w:tcW w:type="dxa" w:w="2479"/>
            <w:vAlign w:val="center"/>
          </w:tcPr>
          <w:p>
            <w:pPr>
              <w:spacing w:after="0" w:line="240" w:lineRule="auto"/>
            </w:pPr>
            <w:r/>
            <w:r>
              <w:rPr>
                <w:rFonts w:ascii="Times New Roman" w:hAnsi="Times New Roman" w:eastAsia="Times New Roman"/>
                <w:b w:val="0"/>
                <w:i w:val="0"/>
                <w:sz w:val="18"/>
              </w:rPr>
              <w:t>Hằng quý</w:t>
            </w:r>
          </w:p>
        </w:tc>
      </w:tr>
    </w:tbl>
    <w:p>
      <w:pPr>
        <w:spacing w:after="40" w:before="0" w:line="269" w:lineRule="auto"/>
      </w:pPr>
    </w:p>
    <w:p>
      <w:r>
        <w:br w:type="page"/>
      </w:r>
    </w:p>
    <w:p>
      <w:pPr>
        <w:spacing w:after="120" w:before="160" w:line="269" w:lineRule="auto"/>
        <w:jc w:val="center"/>
      </w:pPr>
      <w:r>
        <w:rPr>
          <w:rFonts w:ascii="Times New Roman" w:hAnsi="Times New Roman" w:eastAsia="Times New Roman"/>
          <w:b/>
          <w:i w:val="0"/>
          <w:sz w:val="28"/>
        </w:rPr>
        <w:t>PHỤ LỤC B. CHECKLIST THỰC HIỆN VÀ KIỂM TRA</w:t>
      </w:r>
    </w:p>
    <w:p>
      <w:pPr>
        <w:spacing w:after="100" w:before="0" w:line="269" w:lineRule="auto"/>
        <w:ind w:firstLine="283"/>
      </w:pPr>
      <w:r>
        <w:rPr>
          <w:rFonts w:ascii="Times New Roman" w:hAnsi="Times New Roman" w:eastAsia="Times New Roman"/>
          <w:b w:val="0"/>
          <w:i w:val="0"/>
          <w:sz w:val="24"/>
        </w:rPr>
        <w:t>Checklist dưới đây giúp Phòng Nhân sự kiểm tra nhanh việc tuân thủ trong phạm vi thời gian làm việc, nghỉ phép, Work from Home và OT. Khi áp dụng thực tế, đơn vị chủ trì có thể bổ sung trường dữ liệu nhưng không được bỏ các điểm kiểm soát bắt buộc.</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7"/>
              </w:rPr>
              <w:t>STT</w:t>
            </w:r>
          </w:p>
        </w:tc>
        <w:tc>
          <w:tcPr>
            <w:tcW w:type="dxa" w:w="2479"/>
            <w:vAlign w:val="center"/>
          </w:tcPr>
          <w:p>
            <w:pPr>
              <w:spacing w:after="0" w:line="240" w:lineRule="auto"/>
              <w:jc w:val="center"/>
            </w:pPr>
            <w:r/>
            <w:r>
              <w:rPr>
                <w:rFonts w:ascii="Times New Roman" w:hAnsi="Times New Roman" w:eastAsia="Times New Roman"/>
                <w:b/>
                <w:i w:val="0"/>
                <w:sz w:val="17"/>
              </w:rPr>
              <w:t>Nội dung kiểm tra</w:t>
            </w:r>
          </w:p>
        </w:tc>
        <w:tc>
          <w:tcPr>
            <w:tcW w:type="dxa" w:w="2479"/>
            <w:vAlign w:val="center"/>
          </w:tcPr>
          <w:p>
            <w:pPr>
              <w:spacing w:after="0" w:line="240" w:lineRule="auto"/>
              <w:jc w:val="center"/>
            </w:pPr>
            <w:r/>
            <w:r>
              <w:rPr>
                <w:rFonts w:ascii="Times New Roman" w:hAnsi="Times New Roman" w:eastAsia="Times New Roman"/>
                <w:b/>
                <w:i w:val="0"/>
                <w:sz w:val="17"/>
              </w:rPr>
              <w:t>Yêu cầu đạt</w:t>
            </w:r>
          </w:p>
        </w:tc>
        <w:tc>
          <w:tcPr>
            <w:tcW w:type="dxa" w:w="2479"/>
            <w:vAlign w:val="center"/>
          </w:tcPr>
          <w:p>
            <w:pPr>
              <w:spacing w:after="0" w:line="240" w:lineRule="auto"/>
              <w:jc w:val="center"/>
            </w:pPr>
            <w:r/>
            <w:r>
              <w:rPr>
                <w:rFonts w:ascii="Times New Roman" w:hAnsi="Times New Roman" w:eastAsia="Times New Roman"/>
                <w:b/>
                <w:i w:val="0"/>
                <w:sz w:val="17"/>
              </w:rPr>
              <w:t>Cách ghi nhận</w:t>
            </w:r>
          </w:p>
        </w:tc>
      </w:tr>
      <w:tr>
        <w:tc>
          <w:tcPr>
            <w:tcW w:type="dxa" w:w="2479"/>
            <w:vAlign w:val="center"/>
          </w:tcPr>
          <w:p>
            <w:pPr>
              <w:spacing w:after="0" w:line="240" w:lineRule="auto"/>
            </w:pPr>
            <w:r/>
            <w:r>
              <w:rPr>
                <w:rFonts w:ascii="Times New Roman" w:hAnsi="Times New Roman" w:eastAsia="Times New Roman"/>
                <w:b w:val="0"/>
                <w:i w:val="0"/>
                <w:sz w:val="17"/>
              </w:rPr>
              <w:t>1</w:t>
            </w:r>
          </w:p>
        </w:tc>
        <w:tc>
          <w:tcPr>
            <w:tcW w:type="dxa" w:w="2479"/>
            <w:vAlign w:val="center"/>
          </w:tcPr>
          <w:p>
            <w:pPr>
              <w:spacing w:after="0" w:line="240" w:lineRule="auto"/>
            </w:pPr>
            <w:r/>
            <w:r>
              <w:rPr>
                <w:rFonts w:ascii="Times New Roman" w:hAnsi="Times New Roman" w:eastAsia="Times New Roman"/>
                <w:b w:val="0"/>
                <w:i w:val="0"/>
                <w:sz w:val="17"/>
              </w:rPr>
              <w:t>Đúng phạm vi văn bản</w:t>
            </w:r>
          </w:p>
        </w:tc>
        <w:tc>
          <w:tcPr>
            <w:tcW w:type="dxa" w:w="2479"/>
            <w:vAlign w:val="center"/>
          </w:tcPr>
          <w:p>
            <w:pPr>
              <w:spacing w:after="0" w:line="240" w:lineRule="auto"/>
            </w:pPr>
            <w:r/>
            <w:r>
              <w:rPr>
                <w:rFonts w:ascii="Times New Roman" w:hAnsi="Times New Roman" w:eastAsia="Times New Roman"/>
                <w:b w:val="0"/>
                <w:i w:val="0"/>
                <w:sz w:val="17"/>
              </w:rPr>
              <w:t>Nội dung không lấn sang quy định chuyên trách khác</w:t>
            </w:r>
          </w:p>
        </w:tc>
        <w:tc>
          <w:tcPr>
            <w:tcW w:type="dxa" w:w="2479"/>
            <w:vAlign w:val="center"/>
          </w:tcPr>
          <w:p>
            <w:pPr>
              <w:spacing w:after="0" w:line="240" w:lineRule="auto"/>
            </w:pPr>
            <w:r/>
            <w:r>
              <w:rPr>
                <w:rFonts w:ascii="Times New Roman" w:hAnsi="Times New Roman" w:eastAsia="Times New Roman"/>
                <w:b w:val="0"/>
                <w:i w:val="0"/>
                <w:sz w:val="17"/>
              </w:rPr>
              <w:t>Đối chiếu tên nghiệp vụ</w:t>
            </w:r>
          </w:p>
        </w:tc>
      </w:tr>
      <w:tr>
        <w:tc>
          <w:tcPr>
            <w:tcW w:type="dxa" w:w="2479"/>
            <w:vAlign w:val="center"/>
          </w:tcPr>
          <w:p>
            <w:pPr>
              <w:spacing w:after="0" w:line="240" w:lineRule="auto"/>
            </w:pPr>
            <w:r/>
            <w:r>
              <w:rPr>
                <w:rFonts w:ascii="Times New Roman" w:hAnsi="Times New Roman" w:eastAsia="Times New Roman"/>
                <w:b w:val="0"/>
                <w:i w:val="0"/>
                <w:sz w:val="17"/>
              </w:rPr>
              <w:t>2</w:t>
            </w:r>
          </w:p>
        </w:tc>
        <w:tc>
          <w:tcPr>
            <w:tcW w:type="dxa" w:w="2479"/>
            <w:vAlign w:val="center"/>
          </w:tcPr>
          <w:p>
            <w:pPr>
              <w:spacing w:after="0" w:line="240" w:lineRule="auto"/>
            </w:pPr>
            <w:r/>
            <w:r>
              <w:rPr>
                <w:rFonts w:ascii="Times New Roman" w:hAnsi="Times New Roman" w:eastAsia="Times New Roman"/>
                <w:b w:val="0"/>
                <w:i w:val="0"/>
                <w:sz w:val="17"/>
              </w:rPr>
              <w:t>Đúng thẩm quyền</w:t>
            </w:r>
          </w:p>
        </w:tc>
        <w:tc>
          <w:tcPr>
            <w:tcW w:type="dxa" w:w="2479"/>
            <w:vAlign w:val="center"/>
          </w:tcPr>
          <w:p>
            <w:pPr>
              <w:spacing w:after="0" w:line="240" w:lineRule="auto"/>
            </w:pPr>
            <w:r/>
            <w:r>
              <w:rPr>
                <w:rFonts w:ascii="Times New Roman" w:hAnsi="Times New Roman" w:eastAsia="Times New Roman"/>
                <w:b w:val="0"/>
                <w:i w:val="0"/>
                <w:sz w:val="17"/>
              </w:rPr>
              <w:t>Có phê duyệt của quản lý/đơn vị chủ trì/cấp cao nếu vượt định mức</w:t>
            </w:r>
          </w:p>
        </w:tc>
        <w:tc>
          <w:tcPr>
            <w:tcW w:type="dxa" w:w="2479"/>
            <w:vAlign w:val="center"/>
          </w:tcPr>
          <w:p>
            <w:pPr>
              <w:spacing w:after="0" w:line="240" w:lineRule="auto"/>
            </w:pPr>
            <w:r/>
            <w:r>
              <w:rPr>
                <w:rFonts w:ascii="Times New Roman" w:hAnsi="Times New Roman" w:eastAsia="Times New Roman"/>
                <w:b w:val="0"/>
                <w:i w:val="0"/>
                <w:sz w:val="17"/>
              </w:rPr>
              <w:t>Email, hệ thống, chữ ký</w:t>
            </w:r>
          </w:p>
        </w:tc>
      </w:tr>
      <w:tr>
        <w:tc>
          <w:tcPr>
            <w:tcW w:type="dxa" w:w="2479"/>
            <w:vAlign w:val="center"/>
          </w:tcPr>
          <w:p>
            <w:pPr>
              <w:spacing w:after="0" w:line="240" w:lineRule="auto"/>
            </w:pPr>
            <w:r/>
            <w:r>
              <w:rPr>
                <w:rFonts w:ascii="Times New Roman" w:hAnsi="Times New Roman" w:eastAsia="Times New Roman"/>
                <w:b w:val="0"/>
                <w:i w:val="0"/>
                <w:sz w:val="17"/>
              </w:rPr>
              <w:t>3</w:t>
            </w:r>
          </w:p>
        </w:tc>
        <w:tc>
          <w:tcPr>
            <w:tcW w:type="dxa" w:w="2479"/>
            <w:vAlign w:val="center"/>
          </w:tcPr>
          <w:p>
            <w:pPr>
              <w:spacing w:after="0" w:line="240" w:lineRule="auto"/>
            </w:pPr>
            <w:r/>
            <w:r>
              <w:rPr>
                <w:rFonts w:ascii="Times New Roman" w:hAnsi="Times New Roman" w:eastAsia="Times New Roman"/>
                <w:b w:val="0"/>
                <w:i w:val="0"/>
                <w:sz w:val="17"/>
              </w:rPr>
              <w:t>Đúng thời hạn</w:t>
            </w:r>
          </w:p>
        </w:tc>
        <w:tc>
          <w:tcPr>
            <w:tcW w:type="dxa" w:w="2479"/>
            <w:vAlign w:val="center"/>
          </w:tcPr>
          <w:p>
            <w:pPr>
              <w:spacing w:after="0" w:line="240" w:lineRule="auto"/>
            </w:pPr>
            <w:r/>
            <w:r>
              <w:rPr>
                <w:rFonts w:ascii="Times New Roman" w:hAnsi="Times New Roman" w:eastAsia="Times New Roman"/>
                <w:b w:val="0"/>
                <w:i w:val="0"/>
                <w:sz w:val="17"/>
              </w:rPr>
              <w:t>Báo trước, xử lý và hoàn thiện hồ sơ theo SLA</w:t>
            </w:r>
          </w:p>
        </w:tc>
        <w:tc>
          <w:tcPr>
            <w:tcW w:type="dxa" w:w="2479"/>
            <w:vAlign w:val="center"/>
          </w:tcPr>
          <w:p>
            <w:pPr>
              <w:spacing w:after="0" w:line="240" w:lineRule="auto"/>
            </w:pPr>
            <w:r/>
            <w:r>
              <w:rPr>
                <w:rFonts w:ascii="Times New Roman" w:hAnsi="Times New Roman" w:eastAsia="Times New Roman"/>
                <w:b w:val="0"/>
                <w:i w:val="0"/>
                <w:sz w:val="17"/>
              </w:rPr>
              <w:t>Dấu thời gian trên hệ thống</w:t>
            </w:r>
          </w:p>
        </w:tc>
      </w:tr>
      <w:tr>
        <w:tc>
          <w:tcPr>
            <w:tcW w:type="dxa" w:w="2479"/>
            <w:vAlign w:val="center"/>
          </w:tcPr>
          <w:p>
            <w:pPr>
              <w:spacing w:after="0" w:line="240" w:lineRule="auto"/>
            </w:pPr>
            <w:r/>
            <w:r>
              <w:rPr>
                <w:rFonts w:ascii="Times New Roman" w:hAnsi="Times New Roman" w:eastAsia="Times New Roman"/>
                <w:b w:val="0"/>
                <w:i w:val="0"/>
                <w:sz w:val="17"/>
              </w:rPr>
              <w:t>4</w:t>
            </w:r>
          </w:p>
        </w:tc>
        <w:tc>
          <w:tcPr>
            <w:tcW w:type="dxa" w:w="2479"/>
            <w:vAlign w:val="center"/>
          </w:tcPr>
          <w:p>
            <w:pPr>
              <w:spacing w:after="0" w:line="240" w:lineRule="auto"/>
            </w:pPr>
            <w:r/>
            <w:r>
              <w:rPr>
                <w:rFonts w:ascii="Times New Roman" w:hAnsi="Times New Roman" w:eastAsia="Times New Roman"/>
                <w:b w:val="0"/>
                <w:i w:val="0"/>
                <w:sz w:val="17"/>
              </w:rPr>
              <w:t>Đủ chứng từ</w:t>
            </w:r>
          </w:p>
        </w:tc>
        <w:tc>
          <w:tcPr>
            <w:tcW w:type="dxa" w:w="2479"/>
            <w:vAlign w:val="center"/>
          </w:tcPr>
          <w:p>
            <w:pPr>
              <w:spacing w:after="0" w:line="240" w:lineRule="auto"/>
            </w:pPr>
            <w:r/>
            <w:r>
              <w:rPr>
                <w:rFonts w:ascii="Times New Roman" w:hAnsi="Times New Roman" w:eastAsia="Times New Roman"/>
                <w:b w:val="0"/>
                <w:i w:val="0"/>
                <w:sz w:val="17"/>
              </w:rPr>
              <w:t>Có đề nghị, căn cứ, phê duyệt, biên bản/chứng từ hoàn thành</w:t>
            </w:r>
          </w:p>
        </w:tc>
        <w:tc>
          <w:tcPr>
            <w:tcW w:type="dxa" w:w="2479"/>
            <w:vAlign w:val="center"/>
          </w:tcPr>
          <w:p>
            <w:pPr>
              <w:spacing w:after="0" w:line="240" w:lineRule="auto"/>
            </w:pPr>
            <w:r/>
            <w:r>
              <w:rPr>
                <w:rFonts w:ascii="Times New Roman" w:hAnsi="Times New Roman" w:eastAsia="Times New Roman"/>
                <w:b w:val="0"/>
                <w:i w:val="0"/>
                <w:sz w:val="17"/>
              </w:rPr>
              <w:t>File đính kèm DMS/ERP/HRM</w:t>
            </w:r>
          </w:p>
        </w:tc>
      </w:tr>
      <w:tr>
        <w:tc>
          <w:tcPr>
            <w:tcW w:type="dxa" w:w="2479"/>
            <w:vAlign w:val="center"/>
          </w:tcPr>
          <w:p>
            <w:pPr>
              <w:spacing w:after="0" w:line="240" w:lineRule="auto"/>
            </w:pPr>
            <w:r/>
            <w:r>
              <w:rPr>
                <w:rFonts w:ascii="Times New Roman" w:hAnsi="Times New Roman" w:eastAsia="Times New Roman"/>
                <w:b w:val="0"/>
                <w:i w:val="0"/>
                <w:sz w:val="17"/>
              </w:rPr>
              <w:t>5</w:t>
            </w:r>
          </w:p>
        </w:tc>
        <w:tc>
          <w:tcPr>
            <w:tcW w:type="dxa" w:w="2479"/>
            <w:vAlign w:val="center"/>
          </w:tcPr>
          <w:p>
            <w:pPr>
              <w:spacing w:after="0" w:line="240" w:lineRule="auto"/>
            </w:pPr>
            <w:r/>
            <w:r>
              <w:rPr>
                <w:rFonts w:ascii="Times New Roman" w:hAnsi="Times New Roman" w:eastAsia="Times New Roman"/>
                <w:b w:val="0"/>
                <w:i w:val="0"/>
                <w:sz w:val="17"/>
              </w:rPr>
              <w:t>Đủ thông tin người chịu trách nhiệm</w:t>
            </w:r>
          </w:p>
        </w:tc>
        <w:tc>
          <w:tcPr>
            <w:tcW w:type="dxa" w:w="2479"/>
            <w:vAlign w:val="center"/>
          </w:tcPr>
          <w:p>
            <w:pPr>
              <w:spacing w:after="0" w:line="240" w:lineRule="auto"/>
            </w:pPr>
            <w:r/>
            <w:r>
              <w:rPr>
                <w:rFonts w:ascii="Times New Roman" w:hAnsi="Times New Roman" w:eastAsia="Times New Roman"/>
                <w:b w:val="0"/>
                <w:i w:val="0"/>
                <w:sz w:val="17"/>
              </w:rPr>
              <w:t>Có người đề nghị, người duyệt, người thực hiện, người kiểm tra</w:t>
            </w:r>
          </w:p>
        </w:tc>
        <w:tc>
          <w:tcPr>
            <w:tcW w:type="dxa" w:w="2479"/>
            <w:vAlign w:val="center"/>
          </w:tcPr>
          <w:p>
            <w:pPr>
              <w:spacing w:after="0" w:line="240" w:lineRule="auto"/>
            </w:pPr>
            <w:r/>
            <w:r>
              <w:rPr>
                <w:rFonts w:ascii="Times New Roman" w:hAnsi="Times New Roman" w:eastAsia="Times New Roman"/>
                <w:b w:val="0"/>
                <w:i w:val="0"/>
                <w:sz w:val="17"/>
              </w:rPr>
              <w:t>Danh sách trách nhiệm</w:t>
            </w:r>
          </w:p>
        </w:tc>
      </w:tr>
      <w:tr>
        <w:tc>
          <w:tcPr>
            <w:tcW w:type="dxa" w:w="2479"/>
            <w:vAlign w:val="center"/>
          </w:tcPr>
          <w:p>
            <w:pPr>
              <w:spacing w:after="0" w:line="240" w:lineRule="auto"/>
            </w:pPr>
            <w:r/>
            <w:r>
              <w:rPr>
                <w:rFonts w:ascii="Times New Roman" w:hAnsi="Times New Roman" w:eastAsia="Times New Roman"/>
                <w:b w:val="0"/>
                <w:i w:val="0"/>
                <w:sz w:val="17"/>
              </w:rPr>
              <w:t>6</w:t>
            </w:r>
          </w:p>
        </w:tc>
        <w:tc>
          <w:tcPr>
            <w:tcW w:type="dxa" w:w="2479"/>
            <w:vAlign w:val="center"/>
          </w:tcPr>
          <w:p>
            <w:pPr>
              <w:spacing w:after="0" w:line="240" w:lineRule="auto"/>
            </w:pPr>
            <w:r/>
            <w:r>
              <w:rPr>
                <w:rFonts w:ascii="Times New Roman" w:hAnsi="Times New Roman" w:eastAsia="Times New Roman"/>
                <w:b w:val="0"/>
                <w:i w:val="0"/>
                <w:sz w:val="17"/>
              </w:rPr>
              <w:t>Đủ bằng chứng khách quan</w:t>
            </w:r>
          </w:p>
        </w:tc>
        <w:tc>
          <w:tcPr>
            <w:tcW w:type="dxa" w:w="2479"/>
            <w:vAlign w:val="center"/>
          </w:tcPr>
          <w:p>
            <w:pPr>
              <w:spacing w:after="0" w:line="240" w:lineRule="auto"/>
            </w:pPr>
            <w:r/>
            <w:r>
              <w:rPr>
                <w:rFonts w:ascii="Times New Roman" w:hAnsi="Times New Roman" w:eastAsia="Times New Roman"/>
                <w:b w:val="0"/>
                <w:i w:val="0"/>
                <w:sz w:val="17"/>
              </w:rPr>
              <w:t>Có log, hình ảnh, biên bản, chứng từ hoặc xác nhận điện tử nếu cần</w:t>
            </w:r>
          </w:p>
        </w:tc>
        <w:tc>
          <w:tcPr>
            <w:tcW w:type="dxa" w:w="2479"/>
            <w:vAlign w:val="center"/>
          </w:tcPr>
          <w:p>
            <w:pPr>
              <w:spacing w:after="0" w:line="240" w:lineRule="auto"/>
            </w:pPr>
            <w:r/>
            <w:r>
              <w:rPr>
                <w:rFonts w:ascii="Times New Roman" w:hAnsi="Times New Roman" w:eastAsia="Times New Roman"/>
                <w:b w:val="0"/>
                <w:i w:val="0"/>
                <w:sz w:val="17"/>
              </w:rPr>
              <w:t>Tệp minh chứng</w:t>
            </w:r>
          </w:p>
        </w:tc>
      </w:tr>
      <w:tr>
        <w:tc>
          <w:tcPr>
            <w:tcW w:type="dxa" w:w="2479"/>
            <w:vAlign w:val="center"/>
          </w:tcPr>
          <w:p>
            <w:pPr>
              <w:spacing w:after="0" w:line="240" w:lineRule="auto"/>
            </w:pPr>
            <w:r/>
            <w:r>
              <w:rPr>
                <w:rFonts w:ascii="Times New Roman" w:hAnsi="Times New Roman" w:eastAsia="Times New Roman"/>
                <w:b w:val="0"/>
                <w:i w:val="0"/>
                <w:sz w:val="17"/>
              </w:rPr>
              <w:t>7</w:t>
            </w:r>
          </w:p>
        </w:tc>
        <w:tc>
          <w:tcPr>
            <w:tcW w:type="dxa" w:w="2479"/>
            <w:vAlign w:val="center"/>
          </w:tcPr>
          <w:p>
            <w:pPr>
              <w:spacing w:after="0" w:line="240" w:lineRule="auto"/>
            </w:pPr>
            <w:r/>
            <w:r>
              <w:rPr>
                <w:rFonts w:ascii="Times New Roman" w:hAnsi="Times New Roman" w:eastAsia="Times New Roman"/>
                <w:b w:val="0"/>
                <w:i w:val="0"/>
                <w:sz w:val="17"/>
              </w:rPr>
              <w:t>Không vượt định mức</w:t>
            </w:r>
          </w:p>
        </w:tc>
        <w:tc>
          <w:tcPr>
            <w:tcW w:type="dxa" w:w="2479"/>
            <w:vAlign w:val="center"/>
          </w:tcPr>
          <w:p>
            <w:pPr>
              <w:spacing w:after="0" w:line="240" w:lineRule="auto"/>
            </w:pPr>
            <w:r/>
            <w:r>
              <w:rPr>
                <w:rFonts w:ascii="Times New Roman" w:hAnsi="Times New Roman" w:eastAsia="Times New Roman"/>
                <w:b w:val="0"/>
                <w:i w:val="0"/>
                <w:sz w:val="17"/>
              </w:rPr>
              <w:t>Chi phí, thời hạn, mức hỗ trợ hoặc mức bồi hoàn đúng bảng quy định</w:t>
            </w:r>
          </w:p>
        </w:tc>
        <w:tc>
          <w:tcPr>
            <w:tcW w:type="dxa" w:w="2479"/>
            <w:vAlign w:val="center"/>
          </w:tcPr>
          <w:p>
            <w:pPr>
              <w:spacing w:after="0" w:line="240" w:lineRule="auto"/>
            </w:pPr>
            <w:r/>
            <w:r>
              <w:rPr>
                <w:rFonts w:ascii="Times New Roman" w:hAnsi="Times New Roman" w:eastAsia="Times New Roman"/>
                <w:b w:val="0"/>
                <w:i w:val="0"/>
                <w:sz w:val="17"/>
              </w:rPr>
              <w:t>Bảng đối chiếu định mức</w:t>
            </w:r>
          </w:p>
        </w:tc>
      </w:tr>
      <w:tr>
        <w:tc>
          <w:tcPr>
            <w:tcW w:type="dxa" w:w="2479"/>
            <w:vAlign w:val="center"/>
          </w:tcPr>
          <w:p>
            <w:pPr>
              <w:spacing w:after="0" w:line="240" w:lineRule="auto"/>
            </w:pPr>
            <w:r/>
            <w:r>
              <w:rPr>
                <w:rFonts w:ascii="Times New Roman" w:hAnsi="Times New Roman" w:eastAsia="Times New Roman"/>
                <w:b w:val="0"/>
                <w:i w:val="0"/>
                <w:sz w:val="17"/>
              </w:rPr>
              <w:t>8</w:t>
            </w:r>
          </w:p>
        </w:tc>
        <w:tc>
          <w:tcPr>
            <w:tcW w:type="dxa" w:w="2479"/>
            <w:vAlign w:val="center"/>
          </w:tcPr>
          <w:p>
            <w:pPr>
              <w:spacing w:after="0" w:line="240" w:lineRule="auto"/>
            </w:pPr>
            <w:r/>
            <w:r>
              <w:rPr>
                <w:rFonts w:ascii="Times New Roman" w:hAnsi="Times New Roman" w:eastAsia="Times New Roman"/>
                <w:b w:val="0"/>
                <w:i w:val="0"/>
                <w:sz w:val="17"/>
              </w:rPr>
              <w:t>Không phát sinh rủi ro bảo mật/an toàn</w:t>
            </w:r>
          </w:p>
        </w:tc>
        <w:tc>
          <w:tcPr>
            <w:tcW w:type="dxa" w:w="2479"/>
            <w:vAlign w:val="center"/>
          </w:tcPr>
          <w:p>
            <w:pPr>
              <w:spacing w:after="0" w:line="240" w:lineRule="auto"/>
            </w:pPr>
            <w:r/>
            <w:r>
              <w:rPr>
                <w:rFonts w:ascii="Times New Roman" w:hAnsi="Times New Roman" w:eastAsia="Times New Roman"/>
                <w:b w:val="0"/>
                <w:i w:val="0"/>
                <w:sz w:val="17"/>
              </w:rPr>
              <w:t>Không để lộ dữ liệu, không gây nguy cơ cho người/tài sản</w:t>
            </w:r>
          </w:p>
        </w:tc>
        <w:tc>
          <w:tcPr>
            <w:tcW w:type="dxa" w:w="2479"/>
            <w:vAlign w:val="center"/>
          </w:tcPr>
          <w:p>
            <w:pPr>
              <w:spacing w:after="0" w:line="240" w:lineRule="auto"/>
            </w:pPr>
            <w:r/>
            <w:r>
              <w:rPr>
                <w:rFonts w:ascii="Times New Roman" w:hAnsi="Times New Roman" w:eastAsia="Times New Roman"/>
                <w:b w:val="0"/>
                <w:i w:val="0"/>
                <w:sz w:val="17"/>
              </w:rPr>
              <w:t>Biên bản kiểm tra</w:t>
            </w:r>
          </w:p>
        </w:tc>
      </w:tr>
      <w:tr>
        <w:tc>
          <w:tcPr>
            <w:tcW w:type="dxa" w:w="2479"/>
            <w:vAlign w:val="center"/>
          </w:tcPr>
          <w:p>
            <w:pPr>
              <w:spacing w:after="0" w:line="240" w:lineRule="auto"/>
            </w:pPr>
            <w:r/>
            <w:r>
              <w:rPr>
                <w:rFonts w:ascii="Times New Roman" w:hAnsi="Times New Roman" w:eastAsia="Times New Roman"/>
                <w:b w:val="0"/>
                <w:i w:val="0"/>
                <w:sz w:val="17"/>
              </w:rPr>
              <w:t>9</w:t>
            </w:r>
          </w:p>
        </w:tc>
        <w:tc>
          <w:tcPr>
            <w:tcW w:type="dxa" w:w="2479"/>
            <w:vAlign w:val="center"/>
          </w:tcPr>
          <w:p>
            <w:pPr>
              <w:spacing w:after="0" w:line="240" w:lineRule="auto"/>
            </w:pPr>
            <w:r/>
            <w:r>
              <w:rPr>
                <w:rFonts w:ascii="Times New Roman" w:hAnsi="Times New Roman" w:eastAsia="Times New Roman"/>
                <w:b w:val="0"/>
                <w:i w:val="0"/>
                <w:sz w:val="17"/>
              </w:rPr>
              <w:t>Đã khắc phục điểm chưa đạt</w:t>
            </w:r>
          </w:p>
        </w:tc>
        <w:tc>
          <w:tcPr>
            <w:tcW w:type="dxa" w:w="2479"/>
            <w:vAlign w:val="center"/>
          </w:tcPr>
          <w:p>
            <w:pPr>
              <w:spacing w:after="0" w:line="240" w:lineRule="auto"/>
            </w:pPr>
            <w:r/>
            <w:r>
              <w:rPr>
                <w:rFonts w:ascii="Times New Roman" w:hAnsi="Times New Roman" w:eastAsia="Times New Roman"/>
                <w:b w:val="0"/>
                <w:i w:val="0"/>
                <w:sz w:val="17"/>
              </w:rPr>
              <w:t>Có hành động khắc phục, người phụ trách và ngày hoàn thành</w:t>
            </w:r>
          </w:p>
        </w:tc>
        <w:tc>
          <w:tcPr>
            <w:tcW w:type="dxa" w:w="2479"/>
            <w:vAlign w:val="center"/>
          </w:tcPr>
          <w:p>
            <w:pPr>
              <w:spacing w:after="0" w:line="240" w:lineRule="auto"/>
            </w:pPr>
            <w:r/>
            <w:r>
              <w:rPr>
                <w:rFonts w:ascii="Times New Roman" w:hAnsi="Times New Roman" w:eastAsia="Times New Roman"/>
                <w:b w:val="0"/>
                <w:i w:val="0"/>
                <w:sz w:val="17"/>
              </w:rPr>
              <w:t>Theo dõi CAPA</w:t>
            </w:r>
          </w:p>
        </w:tc>
      </w:tr>
      <w:tr>
        <w:tc>
          <w:tcPr>
            <w:tcW w:type="dxa" w:w="2479"/>
            <w:vAlign w:val="center"/>
          </w:tcPr>
          <w:p>
            <w:pPr>
              <w:spacing w:after="0" w:line="240" w:lineRule="auto"/>
            </w:pPr>
            <w:r/>
            <w:r>
              <w:rPr>
                <w:rFonts w:ascii="Times New Roman" w:hAnsi="Times New Roman" w:eastAsia="Times New Roman"/>
                <w:b w:val="0"/>
                <w:i w:val="0"/>
                <w:sz w:val="17"/>
              </w:rPr>
              <w:t>10</w:t>
            </w:r>
          </w:p>
        </w:tc>
        <w:tc>
          <w:tcPr>
            <w:tcW w:type="dxa" w:w="2479"/>
            <w:vAlign w:val="center"/>
          </w:tcPr>
          <w:p>
            <w:pPr>
              <w:spacing w:after="0" w:line="240" w:lineRule="auto"/>
            </w:pPr>
            <w:r/>
            <w:r>
              <w:rPr>
                <w:rFonts w:ascii="Times New Roman" w:hAnsi="Times New Roman" w:eastAsia="Times New Roman"/>
                <w:b w:val="0"/>
                <w:i w:val="0"/>
                <w:sz w:val="17"/>
              </w:rPr>
              <w:t>Đã lưu hồ sơ</w:t>
            </w:r>
          </w:p>
        </w:tc>
        <w:tc>
          <w:tcPr>
            <w:tcW w:type="dxa" w:w="2479"/>
            <w:vAlign w:val="center"/>
          </w:tcPr>
          <w:p>
            <w:pPr>
              <w:spacing w:after="0" w:line="240" w:lineRule="auto"/>
            </w:pPr>
            <w:r/>
            <w:r>
              <w:rPr>
                <w:rFonts w:ascii="Times New Roman" w:hAnsi="Times New Roman" w:eastAsia="Times New Roman"/>
                <w:b w:val="0"/>
                <w:i w:val="0"/>
                <w:sz w:val="17"/>
              </w:rPr>
              <w:t>Hồ sơ lưu đúng nơi, đúng tên, đúng thời hạn</w:t>
            </w:r>
          </w:p>
        </w:tc>
        <w:tc>
          <w:tcPr>
            <w:tcW w:type="dxa" w:w="2479"/>
            <w:vAlign w:val="center"/>
          </w:tcPr>
          <w:p>
            <w:pPr>
              <w:spacing w:after="0" w:line="240" w:lineRule="auto"/>
            </w:pPr>
            <w:r/>
            <w:r>
              <w:rPr>
                <w:rFonts w:ascii="Times New Roman" w:hAnsi="Times New Roman" w:eastAsia="Times New Roman"/>
                <w:b w:val="0"/>
                <w:i w:val="0"/>
                <w:sz w:val="17"/>
              </w:rPr>
              <w:t>Đường dẫn lưu trữ</w:t>
            </w:r>
          </w:p>
        </w:tc>
      </w:tr>
    </w:tbl>
    <w:p>
      <w:pPr>
        <w:spacing w:after="40" w:before="0" w:line="269" w:lineRule="auto"/>
      </w:pPr>
    </w:p>
    <w:p>
      <w:pPr>
        <w:spacing w:after="100" w:before="0" w:line="269" w:lineRule="auto"/>
        <w:ind w:firstLine="283"/>
      </w:pPr>
      <w:r>
        <w:rPr>
          <w:rFonts w:ascii="Times New Roman" w:hAnsi="Times New Roman" w:eastAsia="Times New Roman"/>
          <w:b/>
          <w:i w:val="0"/>
          <w:sz w:val="24"/>
        </w:rPr>
        <w:t>Các biểu mẫu và mức xử lý tham chiếu của văn bản này:</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7"/>
              </w:rPr>
              <w:t>Mã</w:t>
            </w:r>
          </w:p>
        </w:tc>
        <w:tc>
          <w:tcPr>
            <w:tcW w:type="dxa" w:w="3305"/>
            <w:vAlign w:val="center"/>
          </w:tcPr>
          <w:p>
            <w:pPr>
              <w:spacing w:after="0" w:line="240" w:lineRule="auto"/>
              <w:jc w:val="center"/>
            </w:pPr>
            <w:r/>
            <w:r>
              <w:rPr>
                <w:rFonts w:ascii="Times New Roman" w:hAnsi="Times New Roman" w:eastAsia="Times New Roman"/>
                <w:b/>
                <w:i w:val="0"/>
                <w:sz w:val="17"/>
              </w:rPr>
              <w:t>Tên biểu mẫu</w:t>
            </w:r>
          </w:p>
        </w:tc>
        <w:tc>
          <w:tcPr>
            <w:tcW w:type="dxa" w:w="3305"/>
            <w:vAlign w:val="center"/>
          </w:tcPr>
          <w:p>
            <w:pPr>
              <w:spacing w:after="0" w:line="240" w:lineRule="auto"/>
              <w:jc w:val="center"/>
            </w:pPr>
            <w:r/>
            <w:r>
              <w:rPr>
                <w:rFonts w:ascii="Times New Roman" w:hAnsi="Times New Roman" w:eastAsia="Times New Roman"/>
                <w:b/>
                <w:i w:val="0"/>
                <w:sz w:val="17"/>
              </w:rPr>
              <w:t>Thời điểm dùng</w:t>
            </w:r>
          </w:p>
        </w:tc>
      </w:tr>
      <w:tr>
        <w:tc>
          <w:tcPr>
            <w:tcW w:type="dxa" w:w="3305"/>
            <w:vAlign w:val="center"/>
          </w:tcPr>
          <w:p>
            <w:pPr>
              <w:spacing w:after="0" w:line="240" w:lineRule="auto"/>
            </w:pPr>
            <w:r/>
            <w:r>
              <w:rPr>
                <w:rFonts w:ascii="Times New Roman" w:hAnsi="Times New Roman" w:eastAsia="Times New Roman"/>
                <w:b w:val="0"/>
                <w:i w:val="0"/>
                <w:sz w:val="17"/>
              </w:rPr>
              <w:t>HR-01</w:t>
            </w:r>
          </w:p>
        </w:tc>
        <w:tc>
          <w:tcPr>
            <w:tcW w:type="dxa" w:w="3305"/>
            <w:vAlign w:val="center"/>
          </w:tcPr>
          <w:p>
            <w:pPr>
              <w:spacing w:after="0" w:line="240" w:lineRule="auto"/>
            </w:pPr>
            <w:r/>
            <w:r>
              <w:rPr>
                <w:rFonts w:ascii="Times New Roman" w:hAnsi="Times New Roman" w:eastAsia="Times New Roman"/>
                <w:b w:val="0"/>
                <w:i w:val="0"/>
                <w:sz w:val="17"/>
              </w:rPr>
              <w:t>Đơn xin nghỉ phép/nghỉ không lương</w:t>
            </w:r>
          </w:p>
        </w:tc>
        <w:tc>
          <w:tcPr>
            <w:tcW w:type="dxa" w:w="3305"/>
            <w:vAlign w:val="center"/>
          </w:tcPr>
          <w:p>
            <w:pPr>
              <w:spacing w:after="0" w:line="240" w:lineRule="auto"/>
            </w:pPr>
            <w:r/>
            <w:r>
              <w:rPr>
                <w:rFonts w:ascii="Times New Roman" w:hAnsi="Times New Roman" w:eastAsia="Times New Roman"/>
                <w:b w:val="0"/>
                <w:i w:val="0"/>
                <w:sz w:val="17"/>
              </w:rPr>
              <w:t>Trước thời điểm nghỉ theo số ngày</w:t>
            </w:r>
          </w:p>
        </w:tc>
      </w:tr>
      <w:tr>
        <w:tc>
          <w:tcPr>
            <w:tcW w:type="dxa" w:w="3305"/>
            <w:vAlign w:val="center"/>
          </w:tcPr>
          <w:p>
            <w:pPr>
              <w:spacing w:after="0" w:line="240" w:lineRule="auto"/>
            </w:pPr>
            <w:r/>
            <w:r>
              <w:rPr>
                <w:rFonts w:ascii="Times New Roman" w:hAnsi="Times New Roman" w:eastAsia="Times New Roman"/>
                <w:b w:val="0"/>
                <w:i w:val="0"/>
                <w:sz w:val="17"/>
              </w:rPr>
              <w:t>HR-02</w:t>
            </w:r>
          </w:p>
        </w:tc>
        <w:tc>
          <w:tcPr>
            <w:tcW w:type="dxa" w:w="3305"/>
            <w:vAlign w:val="center"/>
          </w:tcPr>
          <w:p>
            <w:pPr>
              <w:spacing w:after="0" w:line="240" w:lineRule="auto"/>
            </w:pPr>
            <w:r/>
            <w:r>
              <w:rPr>
                <w:rFonts w:ascii="Times New Roman" w:hAnsi="Times New Roman" w:eastAsia="Times New Roman"/>
                <w:b w:val="0"/>
                <w:i w:val="0"/>
                <w:sz w:val="17"/>
              </w:rPr>
              <w:t>Giải trình quên chấm công</w:t>
            </w:r>
          </w:p>
        </w:tc>
        <w:tc>
          <w:tcPr>
            <w:tcW w:type="dxa" w:w="3305"/>
            <w:vAlign w:val="center"/>
          </w:tcPr>
          <w:p>
            <w:pPr>
              <w:spacing w:after="0" w:line="240" w:lineRule="auto"/>
            </w:pPr>
            <w:r/>
            <w:r>
              <w:rPr>
                <w:rFonts w:ascii="Times New Roman" w:hAnsi="Times New Roman" w:eastAsia="Times New Roman"/>
                <w:b w:val="0"/>
                <w:i w:val="0"/>
                <w:sz w:val="17"/>
              </w:rPr>
              <w:t>Trong vòng 02 ngày làm việc</w:t>
            </w:r>
          </w:p>
        </w:tc>
      </w:tr>
      <w:tr>
        <w:tc>
          <w:tcPr>
            <w:tcW w:type="dxa" w:w="3305"/>
            <w:vAlign w:val="center"/>
          </w:tcPr>
          <w:p>
            <w:pPr>
              <w:spacing w:after="0" w:line="240" w:lineRule="auto"/>
            </w:pPr>
            <w:r/>
            <w:r>
              <w:rPr>
                <w:rFonts w:ascii="Times New Roman" w:hAnsi="Times New Roman" w:eastAsia="Times New Roman"/>
                <w:b w:val="0"/>
                <w:i w:val="0"/>
                <w:sz w:val="17"/>
              </w:rPr>
              <w:t>HR-03</w:t>
            </w:r>
          </w:p>
        </w:tc>
        <w:tc>
          <w:tcPr>
            <w:tcW w:type="dxa" w:w="3305"/>
            <w:vAlign w:val="center"/>
          </w:tcPr>
          <w:p>
            <w:pPr>
              <w:spacing w:after="0" w:line="240" w:lineRule="auto"/>
            </w:pPr>
            <w:r/>
            <w:r>
              <w:rPr>
                <w:rFonts w:ascii="Times New Roman" w:hAnsi="Times New Roman" w:eastAsia="Times New Roman"/>
                <w:b w:val="0"/>
                <w:i w:val="0"/>
                <w:sz w:val="17"/>
              </w:rPr>
              <w:t>Đăng ký Work from Home</w:t>
            </w:r>
          </w:p>
        </w:tc>
        <w:tc>
          <w:tcPr>
            <w:tcW w:type="dxa" w:w="3305"/>
            <w:vAlign w:val="center"/>
          </w:tcPr>
          <w:p>
            <w:pPr>
              <w:spacing w:after="0" w:line="240" w:lineRule="auto"/>
            </w:pPr>
            <w:r/>
            <w:r>
              <w:rPr>
                <w:rFonts w:ascii="Times New Roman" w:hAnsi="Times New Roman" w:eastAsia="Times New Roman"/>
                <w:b w:val="0"/>
                <w:i w:val="0"/>
                <w:sz w:val="17"/>
              </w:rPr>
              <w:t>Trước 17h00 ngày liền trước</w:t>
            </w:r>
          </w:p>
        </w:tc>
      </w:tr>
      <w:tr>
        <w:tc>
          <w:tcPr>
            <w:tcW w:type="dxa" w:w="3305"/>
            <w:vAlign w:val="center"/>
          </w:tcPr>
          <w:p>
            <w:pPr>
              <w:spacing w:after="0" w:line="240" w:lineRule="auto"/>
            </w:pPr>
            <w:r/>
            <w:r>
              <w:rPr>
                <w:rFonts w:ascii="Times New Roman" w:hAnsi="Times New Roman" w:eastAsia="Times New Roman"/>
                <w:b w:val="0"/>
                <w:i w:val="0"/>
                <w:sz w:val="17"/>
              </w:rPr>
              <w:t>HR-04</w:t>
            </w:r>
          </w:p>
        </w:tc>
        <w:tc>
          <w:tcPr>
            <w:tcW w:type="dxa" w:w="3305"/>
            <w:vAlign w:val="center"/>
          </w:tcPr>
          <w:p>
            <w:pPr>
              <w:spacing w:after="0" w:line="240" w:lineRule="auto"/>
            </w:pPr>
            <w:r/>
            <w:r>
              <w:rPr>
                <w:rFonts w:ascii="Times New Roman" w:hAnsi="Times New Roman" w:eastAsia="Times New Roman"/>
                <w:b w:val="0"/>
                <w:i w:val="0"/>
                <w:sz w:val="17"/>
              </w:rPr>
              <w:t>Đăng ký và xác nhận OT</w:t>
            </w:r>
          </w:p>
        </w:tc>
        <w:tc>
          <w:tcPr>
            <w:tcW w:type="dxa" w:w="3305"/>
            <w:vAlign w:val="center"/>
          </w:tcPr>
          <w:p>
            <w:pPr>
              <w:spacing w:after="0" w:line="240" w:lineRule="auto"/>
            </w:pPr>
            <w:r/>
            <w:r>
              <w:rPr>
                <w:rFonts w:ascii="Times New Roman" w:hAnsi="Times New Roman" w:eastAsia="Times New Roman"/>
                <w:b w:val="0"/>
                <w:i w:val="0"/>
                <w:sz w:val="17"/>
              </w:rPr>
              <w:t>Trước khi OT và sau khi hoàn thành</w:t>
            </w:r>
          </w:p>
        </w:tc>
      </w:tr>
    </w:tbl>
    <w:p>
      <w:pPr>
        <w:spacing w:after="40" w:before="0" w:line="269" w:lineRule="auto"/>
      </w:pPr>
    </w:p>
    <w:p>
      <w:pPr>
        <w:spacing w:after="100" w:before="0" w:line="269" w:lineRule="auto"/>
        <w:ind w:firstLine="283"/>
      </w:pPr>
      <w:r>
        <w:rPr>
          <w:rFonts w:ascii="Times New Roman" w:hAnsi="Times New Roman" w:eastAsia="Times New Roman"/>
          <w:b/>
          <w:i w:val="0"/>
          <w:sz w:val="24"/>
        </w:rPr>
        <w:t>Một số tình huống xử lý thường gặp:</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7"/>
              </w:rPr>
              <w:t>Tình huống</w:t>
            </w:r>
          </w:p>
        </w:tc>
        <w:tc>
          <w:tcPr>
            <w:tcW w:type="dxa" w:w="3305"/>
            <w:vAlign w:val="center"/>
          </w:tcPr>
          <w:p>
            <w:pPr>
              <w:spacing w:after="0" w:line="240" w:lineRule="auto"/>
              <w:jc w:val="center"/>
            </w:pPr>
            <w:r/>
            <w:r>
              <w:rPr>
                <w:rFonts w:ascii="Times New Roman" w:hAnsi="Times New Roman" w:eastAsia="Times New Roman"/>
                <w:b/>
                <w:i w:val="0"/>
                <w:sz w:val="17"/>
              </w:rPr>
              <w:t>Mức xử lý tham chiếu</w:t>
            </w:r>
          </w:p>
        </w:tc>
        <w:tc>
          <w:tcPr>
            <w:tcW w:type="dxa" w:w="3305"/>
            <w:vAlign w:val="center"/>
          </w:tcPr>
          <w:p>
            <w:pPr>
              <w:spacing w:after="0" w:line="240" w:lineRule="auto"/>
              <w:jc w:val="center"/>
            </w:pPr>
            <w:r/>
            <w:r>
              <w:rPr>
                <w:rFonts w:ascii="Times New Roman" w:hAnsi="Times New Roman" w:eastAsia="Times New Roman"/>
                <w:b/>
                <w:i w:val="0"/>
                <w:sz w:val="17"/>
              </w:rPr>
              <w:t>Thời hạn</w:t>
            </w:r>
          </w:p>
        </w:tc>
      </w:tr>
      <w:tr>
        <w:tc>
          <w:tcPr>
            <w:tcW w:type="dxa" w:w="3305"/>
            <w:vAlign w:val="center"/>
          </w:tcPr>
          <w:p>
            <w:pPr>
              <w:spacing w:after="0" w:line="240" w:lineRule="auto"/>
            </w:pPr>
            <w:r/>
            <w:r>
              <w:rPr>
                <w:rFonts w:ascii="Times New Roman" w:hAnsi="Times New Roman" w:eastAsia="Times New Roman"/>
                <w:b w:val="0"/>
                <w:i w:val="0"/>
                <w:sz w:val="17"/>
              </w:rPr>
              <w:t>Đi muộn/về sớm vượt ngưỡng</w:t>
            </w:r>
          </w:p>
        </w:tc>
        <w:tc>
          <w:tcPr>
            <w:tcW w:type="dxa" w:w="3305"/>
            <w:vAlign w:val="center"/>
          </w:tcPr>
          <w:p>
            <w:pPr>
              <w:spacing w:after="0" w:line="240" w:lineRule="auto"/>
            </w:pPr>
            <w:r/>
            <w:r>
              <w:rPr>
                <w:rFonts w:ascii="Times New Roman" w:hAnsi="Times New Roman" w:eastAsia="Times New Roman"/>
                <w:b w:val="0"/>
                <w:i w:val="0"/>
                <w:sz w:val="17"/>
              </w:rPr>
              <w:t>Yêu cầu làm bù/trừ phép theo giờ; tái phạm đưa vào đánh giá tuân thủ</w:t>
            </w:r>
          </w:p>
        </w:tc>
        <w:tc>
          <w:tcPr>
            <w:tcW w:type="dxa" w:w="3305"/>
            <w:vAlign w:val="center"/>
          </w:tcPr>
          <w:p>
            <w:pPr>
              <w:spacing w:after="0" w:line="240" w:lineRule="auto"/>
            </w:pPr>
            <w:r/>
            <w:r>
              <w:rPr>
                <w:rFonts w:ascii="Times New Roman" w:hAnsi="Times New Roman" w:eastAsia="Times New Roman"/>
                <w:b w:val="0"/>
                <w:i w:val="0"/>
                <w:sz w:val="17"/>
              </w:rPr>
              <w:t>Trong tháng</w:t>
            </w:r>
          </w:p>
        </w:tc>
      </w:tr>
      <w:tr>
        <w:tc>
          <w:tcPr>
            <w:tcW w:type="dxa" w:w="3305"/>
            <w:vAlign w:val="center"/>
          </w:tcPr>
          <w:p>
            <w:pPr>
              <w:spacing w:after="0" w:line="240" w:lineRule="auto"/>
            </w:pPr>
            <w:r/>
            <w:r>
              <w:rPr>
                <w:rFonts w:ascii="Times New Roman" w:hAnsi="Times New Roman" w:eastAsia="Times New Roman"/>
                <w:b w:val="0"/>
                <w:i w:val="0"/>
                <w:sz w:val="17"/>
              </w:rPr>
              <w:t>Quên chấm công quá 02 lần/tháng</w:t>
            </w:r>
          </w:p>
        </w:tc>
        <w:tc>
          <w:tcPr>
            <w:tcW w:type="dxa" w:w="3305"/>
            <w:vAlign w:val="center"/>
          </w:tcPr>
          <w:p>
            <w:pPr>
              <w:spacing w:after="0" w:line="240" w:lineRule="auto"/>
            </w:pPr>
            <w:r/>
            <w:r>
              <w:rPr>
                <w:rFonts w:ascii="Times New Roman" w:hAnsi="Times New Roman" w:eastAsia="Times New Roman"/>
                <w:b w:val="0"/>
                <w:i w:val="0"/>
                <w:sz w:val="17"/>
              </w:rPr>
              <w:t>Từ lần 3 không xác nhận công nếu không có bằng chứng hợp lệ</w:t>
            </w:r>
          </w:p>
        </w:tc>
        <w:tc>
          <w:tcPr>
            <w:tcW w:type="dxa" w:w="3305"/>
            <w:vAlign w:val="center"/>
          </w:tcPr>
          <w:p>
            <w:pPr>
              <w:spacing w:after="0" w:line="240" w:lineRule="auto"/>
            </w:pPr>
            <w:r/>
            <w:r>
              <w:rPr>
                <w:rFonts w:ascii="Times New Roman" w:hAnsi="Times New Roman" w:eastAsia="Times New Roman"/>
                <w:b w:val="0"/>
                <w:i w:val="0"/>
                <w:sz w:val="17"/>
              </w:rPr>
              <w:t>02 ngày</w:t>
            </w:r>
          </w:p>
        </w:tc>
      </w:tr>
      <w:tr>
        <w:tc>
          <w:tcPr>
            <w:tcW w:type="dxa" w:w="3305"/>
            <w:vAlign w:val="center"/>
          </w:tcPr>
          <w:p>
            <w:pPr>
              <w:spacing w:after="0" w:line="240" w:lineRule="auto"/>
            </w:pPr>
            <w:r/>
            <w:r>
              <w:rPr>
                <w:rFonts w:ascii="Times New Roman" w:hAnsi="Times New Roman" w:eastAsia="Times New Roman"/>
                <w:b w:val="0"/>
                <w:i w:val="0"/>
                <w:sz w:val="17"/>
              </w:rPr>
              <w:t>WFH không online/phản hồi quá 60 phút không lý do</w:t>
            </w:r>
          </w:p>
        </w:tc>
        <w:tc>
          <w:tcPr>
            <w:tcW w:type="dxa" w:w="3305"/>
            <w:vAlign w:val="center"/>
          </w:tcPr>
          <w:p>
            <w:pPr>
              <w:spacing w:after="0" w:line="240" w:lineRule="auto"/>
            </w:pPr>
            <w:r/>
            <w:r>
              <w:rPr>
                <w:rFonts w:ascii="Times New Roman" w:hAnsi="Times New Roman" w:eastAsia="Times New Roman"/>
                <w:b w:val="0"/>
                <w:i w:val="0"/>
                <w:sz w:val="17"/>
              </w:rPr>
              <w:t>Hủy quyền WFH 02 tuần; đánh giá tuân thủ</w:t>
            </w:r>
          </w:p>
        </w:tc>
        <w:tc>
          <w:tcPr>
            <w:tcW w:type="dxa" w:w="3305"/>
            <w:vAlign w:val="center"/>
          </w:tcPr>
          <w:p>
            <w:pPr>
              <w:spacing w:after="0" w:line="240" w:lineRule="auto"/>
            </w:pPr>
            <w:r/>
            <w:r>
              <w:rPr>
                <w:rFonts w:ascii="Times New Roman" w:hAnsi="Times New Roman" w:eastAsia="Times New Roman"/>
                <w:b w:val="0"/>
                <w:i w:val="0"/>
                <w:sz w:val="17"/>
              </w:rPr>
              <w:t>Ngay</w:t>
            </w:r>
          </w:p>
        </w:tc>
      </w:tr>
      <w:tr>
        <w:tc>
          <w:tcPr>
            <w:tcW w:type="dxa" w:w="3305"/>
            <w:vAlign w:val="center"/>
          </w:tcPr>
          <w:p>
            <w:pPr>
              <w:spacing w:after="0" w:line="240" w:lineRule="auto"/>
            </w:pPr>
            <w:r/>
            <w:r>
              <w:rPr>
                <w:rFonts w:ascii="Times New Roman" w:hAnsi="Times New Roman" w:eastAsia="Times New Roman"/>
                <w:b w:val="0"/>
                <w:i w:val="0"/>
                <w:sz w:val="17"/>
              </w:rPr>
              <w:t>Vắng mặt không phép</w:t>
            </w:r>
          </w:p>
        </w:tc>
        <w:tc>
          <w:tcPr>
            <w:tcW w:type="dxa" w:w="3305"/>
            <w:vAlign w:val="center"/>
          </w:tcPr>
          <w:p>
            <w:pPr>
              <w:spacing w:after="0" w:line="240" w:lineRule="auto"/>
            </w:pPr>
            <w:r/>
            <w:r>
              <w:rPr>
                <w:rFonts w:ascii="Times New Roman" w:hAnsi="Times New Roman" w:eastAsia="Times New Roman"/>
                <w:b w:val="0"/>
                <w:i w:val="0"/>
                <w:sz w:val="17"/>
              </w:rPr>
              <w:t>Không tính lương thời gian không làm việc; xem xét kỷ luật theo nội quy</w:t>
            </w:r>
          </w:p>
        </w:tc>
        <w:tc>
          <w:tcPr>
            <w:tcW w:type="dxa" w:w="3305"/>
            <w:vAlign w:val="center"/>
          </w:tcPr>
          <w:p>
            <w:pPr>
              <w:spacing w:after="0" w:line="240" w:lineRule="auto"/>
            </w:pPr>
            <w:r/>
            <w:r>
              <w:rPr>
                <w:rFonts w:ascii="Times New Roman" w:hAnsi="Times New Roman" w:eastAsia="Times New Roman"/>
                <w:b w:val="0"/>
                <w:i w:val="0"/>
                <w:sz w:val="17"/>
              </w:rPr>
              <w:t>Theo vụ việc</w:t>
            </w:r>
          </w:p>
        </w:tc>
      </w:tr>
    </w:tbl>
    <w:p>
      <w:pPr>
        <w:spacing w:after="40" w:before="0" w:line="269" w:lineRule="auto"/>
      </w:pPr>
    </w:p>
    <w:p>
      <w:r>
        <w:br w:type="page"/>
      </w:r>
    </w:p>
    <w:p>
      <w:pPr>
        <w:spacing w:after="120" w:before="160" w:line="269" w:lineRule="auto"/>
        <w:jc w:val="center"/>
      </w:pPr>
      <w:r>
        <w:rPr>
          <w:rFonts w:ascii="Times New Roman" w:hAnsi="Times New Roman" w:eastAsia="Times New Roman"/>
          <w:b/>
          <w:i w:val="0"/>
          <w:sz w:val="28"/>
        </w:rPr>
        <w:t>PHẦN KÝ XÁC NHẬN BAN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9"/>
              </w:rPr>
              <w:t>Vai trò</w:t>
            </w:r>
          </w:p>
        </w:tc>
        <w:tc>
          <w:tcPr>
            <w:tcW w:type="dxa" w:w="2479"/>
            <w:vAlign w:val="center"/>
          </w:tcPr>
          <w:p>
            <w:pPr>
              <w:spacing w:after="0" w:line="240" w:lineRule="auto"/>
              <w:jc w:val="center"/>
            </w:pPr>
            <w:r/>
            <w:r>
              <w:rPr>
                <w:rFonts w:ascii="Times New Roman" w:hAnsi="Times New Roman" w:eastAsia="Times New Roman"/>
                <w:b/>
                <w:i w:val="0"/>
                <w:sz w:val="19"/>
              </w:rPr>
              <w:t>Họ tên/Chức danh</w:t>
            </w:r>
          </w:p>
        </w:tc>
        <w:tc>
          <w:tcPr>
            <w:tcW w:type="dxa" w:w="2479"/>
            <w:vAlign w:val="center"/>
          </w:tcPr>
          <w:p>
            <w:pPr>
              <w:spacing w:after="0" w:line="240" w:lineRule="auto"/>
              <w:jc w:val="center"/>
            </w:pPr>
            <w:r/>
            <w:r>
              <w:rPr>
                <w:rFonts w:ascii="Times New Roman" w:hAnsi="Times New Roman" w:eastAsia="Times New Roman"/>
                <w:b/>
                <w:i w:val="0"/>
                <w:sz w:val="19"/>
              </w:rPr>
              <w:t>Ý kiến</w:t>
            </w:r>
          </w:p>
        </w:tc>
        <w:tc>
          <w:tcPr>
            <w:tcW w:type="dxa" w:w="2479"/>
            <w:vAlign w:val="center"/>
          </w:tcPr>
          <w:p>
            <w:pPr>
              <w:spacing w:after="0" w:line="240" w:lineRule="auto"/>
              <w:jc w:val="center"/>
            </w:pPr>
            <w:r/>
            <w:r>
              <w:rPr>
                <w:rFonts w:ascii="Times New Roman" w:hAnsi="Times New Roman" w:eastAsia="Times New Roman"/>
                <w:b/>
                <w:i w:val="0"/>
                <w:sz w:val="19"/>
              </w:rPr>
              <w:t>Ngày ký</w:t>
            </w:r>
          </w:p>
        </w:tc>
      </w:tr>
      <w:tr>
        <w:tc>
          <w:tcPr>
            <w:tcW w:type="dxa" w:w="2479"/>
            <w:vAlign w:val="center"/>
          </w:tcPr>
          <w:p>
            <w:pPr>
              <w:spacing w:after="0" w:line="240" w:lineRule="auto"/>
            </w:pPr>
            <w:r/>
            <w:r>
              <w:rPr>
                <w:rFonts w:ascii="Times New Roman" w:hAnsi="Times New Roman" w:eastAsia="Times New Roman"/>
                <w:b w:val="0"/>
                <w:i w:val="0"/>
                <w:sz w:val="19"/>
              </w:rPr>
              <w:t>Soạn thảo</w:t>
            </w:r>
          </w:p>
        </w:tc>
        <w:tc>
          <w:tcPr>
            <w:tcW w:type="dxa" w:w="2479"/>
            <w:vAlign w:val="center"/>
          </w:tcPr>
          <w:p>
            <w:pPr>
              <w:spacing w:after="0" w:line="240" w:lineRule="auto"/>
            </w:pPr>
            <w:r/>
            <w:r>
              <w:rPr>
                <w:rFonts w:ascii="Times New Roman" w:hAnsi="Times New Roman" w:eastAsia="Times New Roman"/>
                <w:b w:val="0"/>
                <w:i w:val="0"/>
                <w:sz w:val="19"/>
              </w:rPr>
              <w:t>Phòng Nhân sự</w:t>
            </w:r>
          </w:p>
        </w:tc>
        <w:tc>
          <w:tcPr>
            <w:tcW w:type="dxa" w:w="2479"/>
            <w:vAlign w:val="center"/>
          </w:tcPr>
          <w:p>
            <w:pPr>
              <w:spacing w:after="0" w:line="240" w:lineRule="auto"/>
            </w:pPr>
            <w:r/>
            <w:r>
              <w:rPr>
                <w:rFonts w:ascii="Times New Roman" w:hAnsi="Times New Roman" w:eastAsia="Times New Roman"/>
                <w:b w:val="0"/>
                <w:i w:val="0"/>
                <w:sz w:val="19"/>
              </w:rPr>
              <w:t>Đã rà soát nội dung nghiệp vụ</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Rà soát pháp lý</w:t>
            </w:r>
          </w:p>
        </w:tc>
        <w:tc>
          <w:tcPr>
            <w:tcW w:type="dxa" w:w="2479"/>
            <w:vAlign w:val="center"/>
          </w:tcPr>
          <w:p>
            <w:pPr>
              <w:spacing w:after="0" w:line="240" w:lineRule="auto"/>
            </w:pPr>
            <w:r/>
            <w:r>
              <w:rPr>
                <w:rFonts w:ascii="Times New Roman" w:hAnsi="Times New Roman" w:eastAsia="Times New Roman"/>
                <w:b w:val="0"/>
                <w:i w:val="0"/>
                <w:sz w:val="19"/>
              </w:rPr>
              <w:t>Phòng Pháp chế</w:t>
            </w:r>
          </w:p>
        </w:tc>
        <w:tc>
          <w:tcPr>
            <w:tcW w:type="dxa" w:w="2479"/>
            <w:vAlign w:val="center"/>
          </w:tcPr>
          <w:p>
            <w:pPr>
              <w:spacing w:after="0" w:line="240" w:lineRule="auto"/>
            </w:pPr>
            <w:r/>
            <w:r>
              <w:rPr>
                <w:rFonts w:ascii="Times New Roman" w:hAnsi="Times New Roman" w:eastAsia="Times New Roman"/>
                <w:b w:val="0"/>
                <w:i w:val="0"/>
                <w:sz w:val="19"/>
              </w:rPr>
              <w:t>Đã rà soát nguyên tắc tuân thủ</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Rà soát nhân sự/tài chính liên quan</w:t>
            </w:r>
          </w:p>
        </w:tc>
        <w:tc>
          <w:tcPr>
            <w:tcW w:type="dxa" w:w="2479"/>
            <w:vAlign w:val="center"/>
          </w:tcPr>
          <w:p>
            <w:pPr>
              <w:spacing w:after="0" w:line="240" w:lineRule="auto"/>
            </w:pPr>
            <w:r/>
            <w:r>
              <w:rPr>
                <w:rFonts w:ascii="Times New Roman" w:hAnsi="Times New Roman" w:eastAsia="Times New Roman"/>
                <w:b w:val="0"/>
                <w:i w:val="0"/>
                <w:sz w:val="19"/>
              </w:rPr>
              <w:t>Phòng Nhân sự/Phòng Tài chính</w:t>
            </w:r>
          </w:p>
        </w:tc>
        <w:tc>
          <w:tcPr>
            <w:tcW w:type="dxa" w:w="2479"/>
            <w:vAlign w:val="center"/>
          </w:tcPr>
          <w:p>
            <w:pPr>
              <w:spacing w:after="0" w:line="240" w:lineRule="auto"/>
            </w:pPr>
            <w:r/>
            <w:r>
              <w:rPr>
                <w:rFonts w:ascii="Times New Roman" w:hAnsi="Times New Roman" w:eastAsia="Times New Roman"/>
                <w:b w:val="0"/>
                <w:i w:val="0"/>
                <w:sz w:val="19"/>
              </w:rPr>
              <w:t>Đã rà soát nội dung liên quan</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Phê duyệt</w:t>
            </w:r>
          </w:p>
        </w:tc>
        <w:tc>
          <w:tcPr>
            <w:tcW w:type="dxa" w:w="2479"/>
            <w:vAlign w:val="center"/>
          </w:tcPr>
          <w:p>
            <w:pPr>
              <w:spacing w:after="0" w:line="240" w:lineRule="auto"/>
            </w:pPr>
            <w:r/>
            <w:r>
              <w:rPr>
                <w:rFonts w:ascii="Times New Roman" w:hAnsi="Times New Roman" w:eastAsia="Times New Roman"/>
                <w:b w:val="0"/>
                <w:i w:val="0"/>
                <w:sz w:val="19"/>
              </w:rPr>
              <w:t>Tổng Giám đốc</w:t>
            </w:r>
          </w:p>
        </w:tc>
        <w:tc>
          <w:tcPr>
            <w:tcW w:type="dxa" w:w="2479"/>
            <w:vAlign w:val="center"/>
          </w:tcPr>
          <w:p>
            <w:pPr>
              <w:spacing w:after="0" w:line="240" w:lineRule="auto"/>
            </w:pPr>
            <w:r/>
            <w:r>
              <w:rPr>
                <w:rFonts w:ascii="Times New Roman" w:hAnsi="Times New Roman" w:eastAsia="Times New Roman"/>
                <w:b w:val="0"/>
                <w:i w:val="0"/>
                <w:sz w:val="19"/>
              </w:rPr>
              <w:t>Đồng ý ban hành</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bl>
    <w:p>
      <w:pPr>
        <w:spacing w:after="40" w:before="0" w:line="269" w:lineRule="auto"/>
      </w:pPr>
    </w:p>
    <w:p>
      <w:pPr>
        <w:spacing w:after="100" w:before="0" w:line="269" w:lineRule="auto"/>
        <w:jc w:val="center"/>
      </w:pPr>
      <w:r>
        <w:rPr>
          <w:rFonts w:ascii="Times New Roman" w:hAnsi="Times New Roman" w:eastAsia="Times New Roman"/>
          <w:b w:val="0"/>
          <w:i/>
          <w:sz w:val="24"/>
        </w:rPr>
        <w:t>Tài liệu kết thúc.</w:t>
      </w:r>
    </w:p>
    <w:sectPr w:rsidR="00FC693F" w:rsidRPr="0006063C" w:rsidSect="00034616">
      <w:headerReference w:type="default" r:id="rId9"/>
      <w:footerReference w:type="default" r:id="rId10"/>
      <w:pgSz w:w="12240" w:h="15840"/>
      <w:pgMar w:top="1134" w:right="1049" w:bottom="935"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PAGE</w:instrText>
      <w:fldChar w:fldCharType="separate"/>
      <w:t>1</w:t>
      <w:fldChar w:fldCharType="end"/>
    </w:r>
    <w:r>
      <w:rPr>
        <w:rFonts w:ascii="Times New Roman" w:hAnsi="Times New Roman" w:eastAsia="Times New Roman"/>
        <w:b w:val="0"/>
        <w:i w:val="0"/>
        <w:sz w:val="18"/>
      </w:rPr>
      <w:t xml:space="preserve"> / </w:t>
    </w:r>
    <w:r>
      <w:rPr>
        <w:rFonts w:ascii="Times New Roman" w:hAnsi="Times New Roman" w:eastAsia="Times New Roman"/>
        <w:b w:val="0"/>
        <w:i w:val="0"/>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16"/>
      </w:rPr>
      <w:t>VSF Vinsmart Future | VSF-NS-01-V2 | Phiên bản 2.0 | Tài liệu kiểm soát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