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12/2026/QĐ-VSF-IT-01</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pPr>
    </w:p>
    <w:p>
      <w:pPr>
        <w:spacing w:after="100" w:before="0" w:line="269" w:lineRule="auto"/>
      </w:pPr>
    </w:p>
    <w:p>
      <w:pPr>
        <w:spacing w:after="100" w:before="0" w:line="269" w:lineRule="auto"/>
      </w:pPr>
    </w:p>
    <w:p>
      <w:pPr>
        <w:spacing w:after="160" w:before="0" w:line="269" w:lineRule="auto"/>
        <w:jc w:val="center"/>
      </w:pPr>
      <w:r>
        <w:rPr>
          <w:rFonts w:ascii="Times New Roman" w:hAnsi="Times New Roman" w:eastAsia="Times New Roman"/>
          <w:b/>
          <w:i w:val="0"/>
          <w:sz w:val="36"/>
        </w:rPr>
        <w:t>QUY ĐỊNH</w:t>
      </w:r>
    </w:p>
    <w:p>
      <w:pPr>
        <w:spacing w:after="200" w:before="0" w:line="269" w:lineRule="auto"/>
        <w:jc w:val="center"/>
      </w:pPr>
      <w:r>
        <w:rPr>
          <w:rFonts w:ascii="Times New Roman" w:hAnsi="Times New Roman" w:eastAsia="Times New Roman"/>
          <w:b/>
          <w:i w:val="0"/>
          <w:sz w:val="36"/>
        </w:rPr>
        <w:t>QUY ĐỊNH AN TOÀN THÔNG TIN, CẤP PHÁT THIẾT BỊ, BACKUP, CODING CONVENTION VÀ DEPLOY SẢN PHẨM</w:t>
      </w:r>
    </w:p>
    <w:p>
      <w:pPr>
        <w:spacing w:after="100" w:before="0" w:line="269" w:lineRule="auto"/>
        <w:jc w:val="center"/>
      </w:pPr>
      <w:r>
        <w:rPr>
          <w:rFonts w:ascii="Times New Roman" w:hAnsi="Times New Roman" w:eastAsia="Times New Roman"/>
          <w:b w:val="0"/>
          <w:i/>
          <w:sz w:val="24"/>
        </w:rPr>
        <w:t>(Ban hành kèm theo Quyết định số 12/2026/QĐ-VSF-IT-01 ngày 24 tháng 06 năm 2026 của Tổng Giám đốc VSF Vinsmart Future)</w:t>
      </w:r>
    </w:p>
    <w:p>
      <w:pPr>
        <w:spacing w:after="100" w:before="0" w:line="269" w:lineRule="auto"/>
      </w:pPr>
    </w:p>
    <w:p>
      <w:pPr>
        <w:spacing w:after="100" w:before="0" w:line="269" w:lineRule="auto"/>
      </w:pPr>
    </w:p>
    <w:tbl>
      <w:tblPr>
        <w:tblStyle w:val="TableGrid"/>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1"/>
              </w:rPr>
              <w:t>Thông tin</w:t>
            </w:r>
          </w:p>
        </w:tc>
        <w:tc>
          <w:tcPr>
            <w:tcW w:type="dxa" w:w="4957"/>
            <w:vAlign w:val="center"/>
          </w:tcPr>
          <w:p>
            <w:pPr>
              <w:spacing w:after="0" w:line="240" w:lineRule="auto"/>
              <w:jc w:val="center"/>
            </w:pPr>
            <w:r/>
            <w:r>
              <w:rPr>
                <w:rFonts w:ascii="Times New Roman" w:hAnsi="Times New Roman" w:eastAsia="Times New Roman"/>
                <w:b/>
                <w:i w:val="0"/>
                <w:sz w:val="21"/>
              </w:rPr>
              <w:t>Nội dung</w:t>
            </w:r>
          </w:p>
        </w:tc>
      </w:tr>
      <w:tr>
        <w:tc>
          <w:tcPr>
            <w:tcW w:type="dxa" w:w="4957"/>
            <w:vAlign w:val="center"/>
          </w:tcPr>
          <w:p>
            <w:pPr>
              <w:spacing w:after="0" w:line="240" w:lineRule="auto"/>
            </w:pPr>
            <w:r/>
            <w:r>
              <w:rPr>
                <w:rFonts w:ascii="Times New Roman" w:hAnsi="Times New Roman" w:eastAsia="Times New Roman"/>
                <w:b w:val="0"/>
                <w:i w:val="0"/>
                <w:sz w:val="21"/>
              </w:rPr>
              <w:t>Mã tài liệu</w:t>
            </w:r>
          </w:p>
        </w:tc>
        <w:tc>
          <w:tcPr>
            <w:tcW w:type="dxa" w:w="4957"/>
            <w:vAlign w:val="center"/>
          </w:tcPr>
          <w:p>
            <w:pPr>
              <w:spacing w:after="0" w:line="240" w:lineRule="auto"/>
            </w:pPr>
            <w:r/>
            <w:r>
              <w:rPr>
                <w:rFonts w:ascii="Times New Roman" w:hAnsi="Times New Roman" w:eastAsia="Times New Roman"/>
                <w:b w:val="0"/>
                <w:i w:val="0"/>
                <w:sz w:val="21"/>
              </w:rPr>
              <w:t>VSF-IT-01-V2</w:t>
            </w:r>
          </w:p>
        </w:tc>
      </w:tr>
      <w:tr>
        <w:tc>
          <w:tcPr>
            <w:tcW w:type="dxa" w:w="4957"/>
            <w:vAlign w:val="center"/>
          </w:tcPr>
          <w:p>
            <w:pPr>
              <w:spacing w:after="0" w:line="240" w:lineRule="auto"/>
            </w:pPr>
            <w:r/>
            <w:r>
              <w:rPr>
                <w:rFonts w:ascii="Times New Roman" w:hAnsi="Times New Roman" w:eastAsia="Times New Roman"/>
                <w:b w:val="0"/>
                <w:i w:val="0"/>
                <w:sz w:val="21"/>
              </w:rPr>
              <w:t>Phiên bản</w:t>
            </w:r>
          </w:p>
        </w:tc>
        <w:tc>
          <w:tcPr>
            <w:tcW w:type="dxa" w:w="4957"/>
            <w:vAlign w:val="center"/>
          </w:tcPr>
          <w:p>
            <w:pPr>
              <w:spacing w:after="0" w:line="240" w:lineRule="auto"/>
            </w:pPr>
            <w:r/>
            <w:r>
              <w:rPr>
                <w:rFonts w:ascii="Times New Roman" w:hAnsi="Times New Roman" w:eastAsia="Times New Roman"/>
                <w:b w:val="0"/>
                <w:i w:val="0"/>
                <w:sz w:val="21"/>
              </w:rPr>
              <w:t>2.0</w:t>
            </w:r>
          </w:p>
        </w:tc>
      </w:tr>
      <w:tr>
        <w:tc>
          <w:tcPr>
            <w:tcW w:type="dxa" w:w="4957"/>
            <w:vAlign w:val="center"/>
          </w:tcPr>
          <w:p>
            <w:pPr>
              <w:spacing w:after="0" w:line="240" w:lineRule="auto"/>
            </w:pPr>
            <w:r/>
            <w:r>
              <w:rPr>
                <w:rFonts w:ascii="Times New Roman" w:hAnsi="Times New Roman" w:eastAsia="Times New Roman"/>
                <w:b w:val="0"/>
                <w:i w:val="0"/>
                <w:sz w:val="21"/>
              </w:rPr>
              <w:t>Ngày ban hành</w:t>
            </w:r>
          </w:p>
        </w:tc>
        <w:tc>
          <w:tcPr>
            <w:tcW w:type="dxa" w:w="4957"/>
            <w:vAlign w:val="center"/>
          </w:tcPr>
          <w:p>
            <w:pPr>
              <w:spacing w:after="0" w:line="240" w:lineRule="auto"/>
            </w:pPr>
            <w:r/>
            <w:r>
              <w:rPr>
                <w:rFonts w:ascii="Times New Roman" w:hAnsi="Times New Roman" w:eastAsia="Times New Roman"/>
                <w:b w:val="0"/>
                <w:i w:val="0"/>
                <w:sz w:val="21"/>
              </w:rPr>
              <w:t>24 tháng 06 năm 2026</w:t>
            </w:r>
          </w:p>
        </w:tc>
      </w:tr>
      <w:tr>
        <w:tc>
          <w:tcPr>
            <w:tcW w:type="dxa" w:w="4957"/>
            <w:vAlign w:val="center"/>
          </w:tcPr>
          <w:p>
            <w:pPr>
              <w:spacing w:after="0" w:line="240" w:lineRule="auto"/>
            </w:pPr>
            <w:r/>
            <w:r>
              <w:rPr>
                <w:rFonts w:ascii="Times New Roman" w:hAnsi="Times New Roman" w:eastAsia="Times New Roman"/>
                <w:b w:val="0"/>
                <w:i w:val="0"/>
                <w:sz w:val="21"/>
              </w:rPr>
              <w:t>Ngày hiệu lực</w:t>
            </w:r>
          </w:p>
        </w:tc>
        <w:tc>
          <w:tcPr>
            <w:tcW w:type="dxa" w:w="4957"/>
            <w:vAlign w:val="center"/>
          </w:tcPr>
          <w:p>
            <w:pPr>
              <w:spacing w:after="0" w:line="240" w:lineRule="auto"/>
            </w:pPr>
            <w:r/>
            <w:r>
              <w:rPr>
                <w:rFonts w:ascii="Times New Roman" w:hAnsi="Times New Roman" w:eastAsia="Times New Roman"/>
                <w:b w:val="0"/>
                <w:i w:val="0"/>
                <w:sz w:val="21"/>
              </w:rPr>
              <w:t>01 tháng 07 năm 2026</w:t>
            </w:r>
          </w:p>
        </w:tc>
      </w:tr>
      <w:tr>
        <w:tc>
          <w:tcPr>
            <w:tcW w:type="dxa" w:w="4957"/>
            <w:vAlign w:val="center"/>
          </w:tcPr>
          <w:p>
            <w:pPr>
              <w:spacing w:after="0" w:line="240" w:lineRule="auto"/>
            </w:pPr>
            <w:r/>
            <w:r>
              <w:rPr>
                <w:rFonts w:ascii="Times New Roman" w:hAnsi="Times New Roman" w:eastAsia="Times New Roman"/>
                <w:b w:val="0"/>
                <w:i w:val="0"/>
                <w:sz w:val="21"/>
              </w:rPr>
              <w:t>Đơn vị chủ trì</w:t>
            </w:r>
          </w:p>
        </w:tc>
        <w:tc>
          <w:tcPr>
            <w:tcW w:type="dxa" w:w="4957"/>
            <w:vAlign w:val="center"/>
          </w:tcPr>
          <w:p>
            <w:pPr>
              <w:spacing w:after="0" w:line="240" w:lineRule="auto"/>
            </w:pPr>
            <w:r/>
            <w:r>
              <w:rPr>
                <w:rFonts w:ascii="Times New Roman" w:hAnsi="Times New Roman" w:eastAsia="Times New Roman"/>
                <w:b w:val="0"/>
                <w:i w:val="0"/>
                <w:sz w:val="21"/>
              </w:rPr>
              <w:t>Khối Công nghệ thông tin</w:t>
            </w:r>
          </w:p>
        </w:tc>
      </w:tr>
      <w:tr>
        <w:tc>
          <w:tcPr>
            <w:tcW w:type="dxa" w:w="4957"/>
            <w:vAlign w:val="center"/>
          </w:tcPr>
          <w:p>
            <w:pPr>
              <w:spacing w:after="0" w:line="240" w:lineRule="auto"/>
            </w:pPr>
            <w:r/>
            <w:r>
              <w:rPr>
                <w:rFonts w:ascii="Times New Roman" w:hAnsi="Times New Roman" w:eastAsia="Times New Roman"/>
                <w:b w:val="0"/>
                <w:i w:val="0"/>
                <w:sz w:val="21"/>
              </w:rPr>
              <w:t>Mức độ lưu hành</w:t>
            </w:r>
          </w:p>
        </w:tc>
        <w:tc>
          <w:tcPr>
            <w:tcW w:type="dxa" w:w="4957"/>
            <w:vAlign w:val="center"/>
          </w:tcPr>
          <w:p>
            <w:pPr>
              <w:spacing w:after="0" w:line="240" w:lineRule="auto"/>
            </w:pPr>
            <w:r/>
            <w:r>
              <w:rPr>
                <w:rFonts w:ascii="Times New Roman" w:hAnsi="Times New Roman" w:eastAsia="Times New Roman"/>
                <w:b w:val="0"/>
                <w:i w:val="0"/>
                <w:sz w:val="21"/>
              </w:rPr>
              <w:t>Nội bộ - không phát tán ra ngoài khi chưa được phê duyệt</w:t>
            </w:r>
          </w:p>
        </w:tc>
      </w:tr>
      <w:tr>
        <w:tc>
          <w:tcPr>
            <w:tcW w:type="dxa" w:w="4957"/>
            <w:vAlign w:val="center"/>
          </w:tcPr>
          <w:p>
            <w:pPr>
              <w:spacing w:after="0" w:line="240" w:lineRule="auto"/>
            </w:pPr>
            <w:r/>
            <w:r>
              <w:rPr>
                <w:rFonts w:ascii="Times New Roman" w:hAnsi="Times New Roman" w:eastAsia="Times New Roman"/>
                <w:b w:val="0"/>
                <w:i w:val="0"/>
                <w:sz w:val="21"/>
              </w:rPr>
              <w:t>Tính chất văn bản</w:t>
            </w:r>
          </w:p>
        </w:tc>
        <w:tc>
          <w:tcPr>
            <w:tcW w:type="dxa" w:w="4957"/>
            <w:vAlign w:val="center"/>
          </w:tcPr>
          <w:p>
            <w:pPr>
              <w:spacing w:after="0" w:line="240" w:lineRule="auto"/>
            </w:pPr>
            <w:r/>
            <w:r>
              <w:rPr>
                <w:rFonts w:ascii="Times New Roman" w:hAnsi="Times New Roman" w:eastAsia="Times New Roman"/>
                <w:b w:val="0"/>
                <w:i w:val="0"/>
                <w:sz w:val="21"/>
              </w:rPr>
              <w:t>Dự thảo chính sách nội bộ dùng cho đào tạo, vận hành thử nghiệm và dữ liệu RAG</w:t>
            </w:r>
          </w:p>
        </w:tc>
      </w:tr>
    </w:tbl>
    <w:p>
      <w:pPr>
        <w:spacing w:after="40" w:before="0" w:line="269" w:lineRule="auto"/>
      </w:pPr>
    </w:p>
    <w:p>
      <w:pPr>
        <w:spacing w:after="100" w:before="0" w:line="269" w:lineRule="auto"/>
        <w:jc w:val="center"/>
      </w:pPr>
      <w:r>
        <w:rPr>
          <w:rFonts w:ascii="Times New Roman" w:hAnsi="Times New Roman" w:eastAsia="Times New Roman"/>
          <w:b w:val="0"/>
          <w:i/>
          <w:sz w:val="22"/>
        </w:rPr>
        <w:t>Tài liệu này được lập theo cấu trúc văn bản quản trị nội bộ, có quy định cụ thể về thời hạn, định mức, biểu mẫu, trách nhiệm và nguyên tắc xử lý vi phạm.</w:t>
      </w:r>
    </w:p>
    <w:p>
      <w:r>
        <w:br w:type="page"/>
      </w:r>
    </w:p>
    <w:tbl>
      <w:tblPr>
        <w:tblW w:type="auto" w:w="0"/>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12/2026/QĐ-VSF-IT-01</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jc w:val="center"/>
      </w:pPr>
      <w:r>
        <w:rPr>
          <w:rFonts w:ascii="Times New Roman" w:hAnsi="Times New Roman" w:eastAsia="Times New Roman"/>
          <w:b/>
          <w:i w:val="0"/>
          <w:sz w:val="32"/>
        </w:rPr>
        <w:t>QUYẾT ĐỊNH</w:t>
      </w:r>
    </w:p>
    <w:p>
      <w:pPr>
        <w:spacing w:after="100" w:before="0" w:line="269" w:lineRule="auto"/>
        <w:jc w:val="center"/>
      </w:pPr>
      <w:r>
        <w:rPr>
          <w:rFonts w:ascii="Times New Roman" w:hAnsi="Times New Roman" w:eastAsia="Times New Roman"/>
          <w:b/>
          <w:i w:val="0"/>
          <w:sz w:val="26"/>
        </w:rPr>
        <w:t>Về việc ban hành quy định quy định an toàn thông tin, cấp phát thiết bị, backup, coding convention và deploy sản phẩm</w:t>
      </w:r>
    </w:p>
    <w:p>
      <w:pPr>
        <w:spacing w:after="100" w:before="0" w:line="269" w:lineRule="auto"/>
        <w:jc w:val="center"/>
      </w:pPr>
      <w:r>
        <w:rPr>
          <w:rFonts w:ascii="Times New Roman" w:hAnsi="Times New Roman" w:eastAsia="Times New Roman"/>
          <w:b/>
          <w:i w:val="0"/>
          <w:sz w:val="24"/>
        </w:rPr>
        <w:t>TỔNG GIÁM ĐỐC CÔNG TY CỔ PHẦN VSF VINSMART FUTURE</w:t>
      </w:r>
    </w:p>
    <w:p>
      <w:pPr>
        <w:spacing w:after="100" w:before="0" w:line="269" w:lineRule="auto"/>
      </w:pPr>
      <w:r>
        <w:rPr>
          <w:rFonts w:ascii="Times New Roman" w:hAnsi="Times New Roman" w:eastAsia="Times New Roman"/>
          <w:b w:val="0"/>
          <w:i/>
          <w:sz w:val="24"/>
        </w:rPr>
        <w:t>Căn cứ:</w:t>
      </w:r>
    </w:p>
    <w:p>
      <w:pPr>
        <w:spacing w:after="60" w:before="0" w:line="269" w:lineRule="auto"/>
        <w:ind w:firstLine="170"/>
      </w:pPr>
      <w:r>
        <w:rPr>
          <w:rFonts w:ascii="Times New Roman" w:hAnsi="Times New Roman" w:eastAsia="Times New Roman"/>
          <w:b w:val="0"/>
          <w:i w:val="0"/>
          <w:sz w:val="24"/>
        </w:rPr>
        <w:t>- Bộ luật Lao động số 45/2019/QH14 ngày 20/11/2019 và các văn bản hướng dẫn thi hành;</w:t>
      </w:r>
    </w:p>
    <w:p>
      <w:pPr>
        <w:spacing w:after="60" w:before="0" w:line="269" w:lineRule="auto"/>
        <w:ind w:firstLine="170"/>
      </w:pPr>
      <w:r>
        <w:rPr>
          <w:rFonts w:ascii="Times New Roman" w:hAnsi="Times New Roman" w:eastAsia="Times New Roman"/>
          <w:b w:val="0"/>
          <w:i w:val="0"/>
          <w:sz w:val="24"/>
        </w:rPr>
        <w:t>- Luật Doanh nghiệp, Điều lệ tổ chức và hoạt động của Công ty Cổ phần VSF Vinsmart Future;</w:t>
      </w:r>
    </w:p>
    <w:p>
      <w:pPr>
        <w:spacing w:after="60" w:before="0" w:line="269" w:lineRule="auto"/>
        <w:ind w:firstLine="170"/>
      </w:pPr>
      <w:r>
        <w:rPr>
          <w:rFonts w:ascii="Times New Roman" w:hAnsi="Times New Roman" w:eastAsia="Times New Roman"/>
          <w:b w:val="0"/>
          <w:i w:val="0"/>
          <w:sz w:val="24"/>
        </w:rPr>
        <w:t>- Nội quy lao động, Quy chế tài chính, Quy chế bảo mật và các quy định nội bộ đang có hiệu lực của Công ty;</w:t>
      </w:r>
    </w:p>
    <w:p>
      <w:pPr>
        <w:spacing w:after="60" w:before="0" w:line="269" w:lineRule="auto"/>
        <w:ind w:firstLine="170"/>
      </w:pPr>
      <w:r>
        <w:rPr>
          <w:rFonts w:ascii="Times New Roman" w:hAnsi="Times New Roman" w:eastAsia="Times New Roman"/>
          <w:b w:val="0"/>
          <w:i w:val="0"/>
          <w:sz w:val="24"/>
        </w:rPr>
        <w:t>- Nhu cầu vận hành thống nhất, kiểm soát rủi ro, bảo vệ tài sản, bảo vệ dữ liệu và bảo đảm quyền lợi hợp pháp của người lao động.</w:t>
      </w:r>
    </w:p>
    <w:p>
      <w:pPr>
        <w:spacing w:after="100" w:before="0" w:line="269" w:lineRule="auto"/>
        <w:jc w:val="center"/>
      </w:pPr>
      <w:r>
        <w:rPr>
          <w:rFonts w:ascii="Times New Roman" w:hAnsi="Times New Roman" w:eastAsia="Times New Roman"/>
          <w:b/>
          <w:i w:val="0"/>
          <w:sz w:val="24"/>
        </w:rPr>
        <w:t>QUYẾT ĐỊNH:</w:t>
      </w:r>
    </w:p>
    <w:p>
      <w:pPr>
        <w:spacing w:after="100" w:before="0" w:line="269" w:lineRule="auto"/>
      </w:pPr>
      <w:r>
        <w:rPr>
          <w:rFonts w:ascii="Times New Roman" w:hAnsi="Times New Roman" w:eastAsia="Times New Roman"/>
          <w:b w:val="0"/>
          <w:i w:val="0"/>
          <w:sz w:val="24"/>
        </w:rPr>
        <w:t>Điều 1. Ban hành kèm theo Quyết định này quy định “Quy định an toàn thông tin, cấp phát thiết bị, backup, coding convention và deploy sản phẩm”.</w:t>
      </w:r>
    </w:p>
    <w:p>
      <w:pPr>
        <w:spacing w:after="100" w:before="0" w:line="269" w:lineRule="auto"/>
      </w:pPr>
      <w:r>
        <w:rPr>
          <w:rFonts w:ascii="Times New Roman" w:hAnsi="Times New Roman" w:eastAsia="Times New Roman"/>
          <w:b w:val="0"/>
          <w:i w:val="0"/>
          <w:sz w:val="24"/>
        </w:rPr>
        <w:t>Điều 2. Khối Công nghệ thông tin là đơn vị chủ trì hướng dẫn, kiểm tra, cập nhật biểu mẫu và tổng hợp báo cáo thực hiện.</w:t>
      </w:r>
    </w:p>
    <w:p>
      <w:pPr>
        <w:spacing w:after="100" w:before="0" w:line="269" w:lineRule="auto"/>
      </w:pPr>
      <w:r>
        <w:rPr>
          <w:rFonts w:ascii="Times New Roman" w:hAnsi="Times New Roman" w:eastAsia="Times New Roman"/>
          <w:b w:val="0"/>
          <w:i w:val="0"/>
          <w:sz w:val="24"/>
        </w:rPr>
        <w:t>Điều 3. Trưởng các đơn vị, quản lý trực tiếp và toàn thể người lao động có trách nhiệm thực hiện đúng văn bản này kể từ ngày 01 tháng 07 năm 2026.</w:t>
      </w:r>
    </w:p>
    <w:p>
      <w:pPr>
        <w:spacing w:after="100" w:before="0" w:line="269" w:lineRule="auto"/>
      </w:pPr>
      <w:r>
        <w:rPr>
          <w:rFonts w:ascii="Times New Roman" w:hAnsi="Times New Roman" w:eastAsia="Times New Roman"/>
          <w:b w:val="0"/>
          <w:i w:val="0"/>
          <w:sz w:val="24"/>
        </w:rPr>
        <w:t>Điều 4. Các quy định trước đây trái với văn bản này hết hiệu lực kể từ ngày văn bản này có hiệu lực.</w:t>
      </w:r>
    </w:p>
    <w:p>
      <w:pPr>
        <w:spacing w:after="100" w:before="0" w:line="269" w:lineRule="auto"/>
      </w:pPr>
      <w:r>
        <w:rPr>
          <w:rFonts w:ascii="Times New Roman" w:hAnsi="Times New Roman" w:eastAsia="Times New Roman"/>
          <w:b w:val="0"/>
          <w:i w:val="0"/>
          <w:sz w:val="22"/>
        </w:rPr>
        <w:t>Nơi nhận: Ban Tổng Giám đốc; Các Khối/Phòng/Ban; Công đoàn cơ sở; Lưu: HCNS, Pháp chế.</w:t>
      </w:r>
    </w:p>
    <w:p>
      <w:pPr>
        <w:spacing w:after="100" w:before="0" w:line="269" w:lineRule="auto"/>
        <w:jc w:val="right"/>
      </w:pPr>
      <w:r>
        <w:rPr>
          <w:rFonts w:ascii="Times New Roman" w:hAnsi="Times New Roman" w:eastAsia="Times New Roman"/>
          <w:b/>
          <w:i w:val="0"/>
          <w:sz w:val="24"/>
        </w:rPr>
        <w:t>TỔNG GIÁM ĐỐC</w:t>
      </w:r>
    </w:p>
    <w:p>
      <w:pPr>
        <w:spacing w:after="100" w:before="0" w:line="269" w:lineRule="auto"/>
        <w:jc w:val="right"/>
      </w:pPr>
      <w:r>
        <w:rPr>
          <w:rFonts w:ascii="Times New Roman" w:hAnsi="Times New Roman" w:eastAsia="Times New Roman"/>
          <w:b w:val="0"/>
          <w:i/>
          <w:sz w:val="22"/>
        </w:rPr>
        <w:t>(Đã ký)</w:t>
      </w:r>
    </w:p>
    <w:p>
      <w:r>
        <w:br w:type="page"/>
      </w:r>
    </w:p>
    <w:p>
      <w:pPr>
        <w:spacing w:after="120" w:before="160" w:line="269" w:lineRule="auto"/>
        <w:jc w:val="center"/>
      </w:pPr>
      <w:r>
        <w:rPr>
          <w:rFonts w:ascii="Times New Roman" w:hAnsi="Times New Roman" w:eastAsia="Times New Roman"/>
          <w:b/>
          <w:i w:val="0"/>
          <w:sz w:val="28"/>
        </w:rPr>
        <w:t>MỤC LỤC</w:t>
      </w:r>
    </w:p>
    <w:p>
      <w:pPr>
        <w:spacing w:after="100" w:before="0" w:line="269" w:lineRule="auto"/>
      </w:pPr>
      <w:r>
        <w:rPr>
          <w:rFonts w:ascii="Times New Roman" w:hAnsi="Times New Roman" w:eastAsia="Times New Roman"/>
          <w:b w:val="0"/>
          <w:i/>
          <w:sz w:val="22"/>
        </w:rPr>
        <w:t>Mục lục tĩnh dùng cho bản DOCX. Khi phát hành bản PDF chính thức, số trang được cập nhật trên hệ thống quản lý tài liệu nội bộ.</w:t>
      </w:r>
    </w:p>
    <w:p>
      <w:pPr>
        <w:spacing w:after="40" w:before="0" w:line="269" w:lineRule="auto"/>
      </w:pPr>
      <w:r>
        <w:rPr>
          <w:rFonts w:ascii="Times New Roman" w:hAnsi="Times New Roman" w:eastAsia="Times New Roman"/>
          <w:b w:val="0"/>
          <w:i w:val="0"/>
          <w:sz w:val="22"/>
        </w:rPr>
        <w:t>1. Quyết định ban hành</w:t>
      </w:r>
    </w:p>
    <w:p>
      <w:pPr>
        <w:spacing w:after="40" w:before="0" w:line="269" w:lineRule="auto"/>
      </w:pPr>
      <w:r>
        <w:rPr>
          <w:rFonts w:ascii="Times New Roman" w:hAnsi="Times New Roman" w:eastAsia="Times New Roman"/>
          <w:b w:val="0"/>
          <w:i w:val="0"/>
          <w:sz w:val="22"/>
        </w:rPr>
        <w:t>2. Chương I. Quy định chung</w:t>
      </w:r>
    </w:p>
    <w:p>
      <w:pPr>
        <w:spacing w:after="40" w:before="0" w:line="269" w:lineRule="auto"/>
      </w:pPr>
      <w:r>
        <w:rPr>
          <w:rFonts w:ascii="Times New Roman" w:hAnsi="Times New Roman" w:eastAsia="Times New Roman"/>
          <w:b w:val="0"/>
          <w:i w:val="0"/>
          <w:sz w:val="22"/>
        </w:rPr>
        <w:t>3. Chương Ii. Quy Định Cụ Thể Về It, An Toàn Thông Tin Và Deploy</w:t>
      </w:r>
    </w:p>
    <w:p>
      <w:pPr>
        <w:spacing w:after="40" w:before="0" w:line="269" w:lineRule="auto"/>
      </w:pPr>
      <w:r>
        <w:rPr>
          <w:rFonts w:ascii="Times New Roman" w:hAnsi="Times New Roman" w:eastAsia="Times New Roman"/>
          <w:b w:val="0"/>
          <w:i w:val="0"/>
          <w:sz w:val="22"/>
        </w:rPr>
        <w:t>4. Chương III. Kiểm soát, xử lý vi phạm và tổ chức thực hiện</w:t>
      </w:r>
    </w:p>
    <w:p>
      <w:pPr>
        <w:spacing w:after="40" w:before="0" w:line="269" w:lineRule="auto"/>
      </w:pPr>
      <w:r>
        <w:rPr>
          <w:rFonts w:ascii="Times New Roman" w:hAnsi="Times New Roman" w:eastAsia="Times New Roman"/>
          <w:b w:val="0"/>
          <w:i w:val="0"/>
          <w:sz w:val="22"/>
        </w:rPr>
        <w:t>5. Phụ lục biểu mẫu</w:t>
      </w:r>
    </w:p>
    <w:p>
      <w:r>
        <w:br w:type="page"/>
      </w:r>
    </w:p>
    <w:p>
      <w:pPr>
        <w:spacing w:after="120" w:before="160" w:line="269" w:lineRule="auto"/>
        <w:jc w:val="center"/>
      </w:pPr>
      <w:r>
        <w:rPr>
          <w:rFonts w:ascii="Times New Roman" w:hAnsi="Times New Roman" w:eastAsia="Times New Roman"/>
          <w:b/>
          <w:i w:val="0"/>
          <w:sz w:val="28"/>
        </w:rPr>
        <w:t>CHƯƠNG I. QUY ĐỊNH CHUNG</w:t>
      </w:r>
    </w:p>
    <w:p>
      <w:pPr>
        <w:spacing w:after="100" w:before="80" w:line="269" w:lineRule="auto"/>
      </w:pPr>
      <w:r>
        <w:rPr>
          <w:rFonts w:ascii="Times New Roman" w:hAnsi="Times New Roman" w:eastAsia="Times New Roman"/>
          <w:b/>
          <w:i w:val="0"/>
          <w:sz w:val="26"/>
        </w:rPr>
        <w:t>Điều 1. Phạm vi điều chỉnh</w:t>
      </w:r>
    </w:p>
    <w:p>
      <w:pPr>
        <w:spacing w:after="80" w:before="0" w:line="269" w:lineRule="auto"/>
        <w:ind w:firstLine="283"/>
      </w:pPr>
      <w:r>
        <w:rPr>
          <w:rFonts w:ascii="Times New Roman" w:hAnsi="Times New Roman" w:eastAsia="Times New Roman"/>
          <w:b w:val="0"/>
          <w:i w:val="0"/>
          <w:sz w:val="24"/>
        </w:rPr>
        <w:t>1. Văn bản này quy định nguyên tắc, định mức, thời hạn, hồ sơ, trách nhiệm và cơ chế kiểm soát đối với an toàn thông tin, thiết bị IT, backup, coding convention và deploy.</w:t>
      </w:r>
    </w:p>
    <w:p>
      <w:pPr>
        <w:spacing w:after="80" w:before="0" w:line="269" w:lineRule="auto"/>
        <w:ind w:firstLine="283"/>
      </w:pPr>
      <w:r>
        <w:rPr>
          <w:rFonts w:ascii="Times New Roman" w:hAnsi="Times New Roman" w:eastAsia="Times New Roman"/>
          <w:b w:val="0"/>
          <w:i w:val="0"/>
          <w:sz w:val="24"/>
        </w:rPr>
        <w:t>2. Nội dung chỉ áp dụng trong phạm vi an toàn thông tin, thiết bị IT, backup, coding convention và deploy; các vấn đề về lương, nghỉ phép, bảo hiểm, kỷ luật hoặc tài chính khác được thực hiện theo văn bản chuyên trách tương ứng.</w:t>
      </w:r>
    </w:p>
    <w:p>
      <w:pPr>
        <w:spacing w:after="80" w:before="0" w:line="269" w:lineRule="auto"/>
        <w:ind w:firstLine="283"/>
      </w:pPr>
      <w:r>
        <w:rPr>
          <w:rFonts w:ascii="Times New Roman" w:hAnsi="Times New Roman" w:eastAsia="Times New Roman"/>
          <w:b w:val="0"/>
          <w:i w:val="0"/>
          <w:sz w:val="24"/>
        </w:rPr>
        <w:t>3. Trường hợp nội dung của văn bản này chưa quy định hoặc chưa rõ, đơn vị chủ trì phải xin ý kiến Phòng Pháp chế/Phòng Nhân sự trước khi áp dụng.</w:t>
      </w:r>
    </w:p>
    <w:p>
      <w:pPr>
        <w:spacing w:after="80" w:before="0" w:line="269" w:lineRule="auto"/>
        <w:ind w:firstLine="283"/>
      </w:pPr>
      <w:r>
        <w:rPr>
          <w:rFonts w:ascii="Times New Roman" w:hAnsi="Times New Roman" w:eastAsia="Times New Roman"/>
          <w:b w:val="0"/>
          <w:i w:val="0"/>
          <w:sz w:val="24"/>
        </w:rPr>
        <w:t>4. Mọi ngoại lệ phải có phê duyệt bằng email, hệ thống nội bộ hoặc văn bản có thể truy xuất.</w:t>
      </w:r>
    </w:p>
    <w:p>
      <w:pPr>
        <w:spacing w:after="100" w:before="80" w:line="269" w:lineRule="auto"/>
      </w:pPr>
      <w:r>
        <w:rPr>
          <w:rFonts w:ascii="Times New Roman" w:hAnsi="Times New Roman" w:eastAsia="Times New Roman"/>
          <w:b/>
          <w:i w:val="0"/>
          <w:sz w:val="26"/>
        </w:rPr>
        <w:t>Điều 2. Đối tượng áp dụng</w:t>
      </w:r>
    </w:p>
    <w:p>
      <w:pPr>
        <w:spacing w:after="80" w:before="0" w:line="269" w:lineRule="auto"/>
        <w:ind w:firstLine="283"/>
      </w:pPr>
      <w:r>
        <w:rPr>
          <w:rFonts w:ascii="Times New Roman" w:hAnsi="Times New Roman" w:eastAsia="Times New Roman"/>
          <w:b w:val="0"/>
          <w:i w:val="0"/>
          <w:sz w:val="24"/>
        </w:rPr>
        <w:t>1. Người lao động, nhân sự thử việc, thực tập sinh, cộng tác viên và người quản lý thuộc Công ty có liên quan đến phạm vi của văn bản này.</w:t>
      </w:r>
    </w:p>
    <w:p>
      <w:pPr>
        <w:spacing w:after="80" w:before="0" w:line="269" w:lineRule="auto"/>
        <w:ind w:firstLine="283"/>
      </w:pPr>
      <w:r>
        <w:rPr>
          <w:rFonts w:ascii="Times New Roman" w:hAnsi="Times New Roman" w:eastAsia="Times New Roman"/>
          <w:b w:val="0"/>
          <w:i w:val="0"/>
          <w:sz w:val="24"/>
        </w:rPr>
        <w:t>2. Nhà thầu, khách, đối tác và bên thứ ba khi làm việc tại địa điểm hoặc trên hệ thống của Công ty phải tuân thủ các yêu cầu được thông báo.</w:t>
      </w:r>
    </w:p>
    <w:p>
      <w:pPr>
        <w:spacing w:after="80" w:before="0" w:line="269" w:lineRule="auto"/>
        <w:ind w:firstLine="283"/>
      </w:pPr>
      <w:r>
        <w:rPr>
          <w:rFonts w:ascii="Times New Roman" w:hAnsi="Times New Roman" w:eastAsia="Times New Roman"/>
          <w:b w:val="0"/>
          <w:i w:val="0"/>
          <w:sz w:val="24"/>
        </w:rPr>
        <w:t>3. Trưởng đơn vị có trách nhiệm phổ biến văn bản cho nhân sự thuộc quyền quản lý, đặc biệt là các vị trí thường xuyên phát sinh nghiệp vụ liên quan.</w:t>
      </w:r>
    </w:p>
    <w:p>
      <w:pPr>
        <w:spacing w:after="80" w:before="0" w:line="269" w:lineRule="auto"/>
        <w:ind w:firstLine="283"/>
      </w:pPr>
      <w:r>
        <w:rPr>
          <w:rFonts w:ascii="Times New Roman" w:hAnsi="Times New Roman" w:eastAsia="Times New Roman"/>
          <w:b w:val="0"/>
          <w:i w:val="0"/>
          <w:sz w:val="24"/>
        </w:rPr>
        <w:t>4. Việc xác nhận trên hệ thống DMS/HRM hoặc email nội bộ được xem là bằng chứng đã được phổ biến và cam kết tuân thủ.</w:t>
      </w:r>
    </w:p>
    <w:p>
      <w:pPr>
        <w:spacing w:after="100" w:before="80" w:line="269" w:lineRule="auto"/>
      </w:pPr>
      <w:r>
        <w:rPr>
          <w:rFonts w:ascii="Times New Roman" w:hAnsi="Times New Roman" w:eastAsia="Times New Roman"/>
          <w:b/>
          <w:i w:val="0"/>
          <w:sz w:val="26"/>
        </w:rPr>
        <w:t>Điều 3. Nguyên tắc áp dụng</w:t>
      </w:r>
    </w:p>
    <w:p>
      <w:pPr>
        <w:spacing w:after="80" w:before="0" w:line="269" w:lineRule="auto"/>
        <w:ind w:firstLine="283"/>
      </w:pPr>
      <w:r>
        <w:rPr>
          <w:rFonts w:ascii="Times New Roman" w:hAnsi="Times New Roman" w:eastAsia="Times New Roman"/>
          <w:b w:val="0"/>
          <w:i w:val="0"/>
          <w:sz w:val="24"/>
        </w:rPr>
        <w:t>1. Tuân thủ pháp luật, đúng thẩm quyền, minh bạch, có căn cứ, có hồ sơ và có khả năng truy vết.</w:t>
      </w:r>
    </w:p>
    <w:p>
      <w:pPr>
        <w:spacing w:after="80" w:before="0" w:line="269" w:lineRule="auto"/>
        <w:ind w:firstLine="283"/>
      </w:pPr>
      <w:r>
        <w:rPr>
          <w:rFonts w:ascii="Times New Roman" w:hAnsi="Times New Roman" w:eastAsia="Times New Roman"/>
          <w:b w:val="0"/>
          <w:i w:val="0"/>
          <w:sz w:val="24"/>
        </w:rPr>
        <w:t>2. Ưu tiên an toàn con người, bảo mật thông tin, tiết kiệm chi phí, bảo vệ tài sản và bảo vệ uy tín của Công ty.</w:t>
      </w:r>
    </w:p>
    <w:p>
      <w:pPr>
        <w:spacing w:after="80" w:before="0" w:line="269" w:lineRule="auto"/>
        <w:ind w:firstLine="283"/>
      </w:pPr>
      <w:r>
        <w:rPr>
          <w:rFonts w:ascii="Times New Roman" w:hAnsi="Times New Roman" w:eastAsia="Times New Roman"/>
          <w:b w:val="0"/>
          <w:i w:val="0"/>
          <w:sz w:val="24"/>
        </w:rPr>
        <w:t>3. Không hợp thức hóa hồ sơ sau khi sự việc đã phát sinh, trừ trường hợp khẩn cấp có bằng chứng thông báo kịp thời và được quản lý xác nhận.</w:t>
      </w:r>
    </w:p>
    <w:p>
      <w:pPr>
        <w:spacing w:after="80" w:before="0" w:line="269" w:lineRule="auto"/>
        <w:ind w:firstLine="283"/>
      </w:pPr>
      <w:r>
        <w:rPr>
          <w:rFonts w:ascii="Times New Roman" w:hAnsi="Times New Roman" w:eastAsia="Times New Roman"/>
          <w:b w:val="0"/>
          <w:i w:val="0"/>
          <w:sz w:val="24"/>
        </w:rPr>
        <w:t>4. Không áp dụng hình thức phạt tiền, cắt lương trái quy định pháp luật. Các khoản tiền nêu trong văn bản là định mức bồi hoàn chi phí phát sinh, phí cấp lại, ngân sách hỗ trợ hoặc cơ sở tính quyền lợi/chi phí hợp lệ.</w:t>
      </w:r>
    </w:p>
    <w:p>
      <w:pPr>
        <w:spacing w:after="100" w:before="80" w:line="269" w:lineRule="auto"/>
      </w:pPr>
      <w:r>
        <w:rPr>
          <w:rFonts w:ascii="Times New Roman" w:hAnsi="Times New Roman" w:eastAsia="Times New Roman"/>
          <w:b/>
          <w:i w:val="0"/>
          <w:sz w:val="26"/>
        </w:rPr>
        <w:t>Điều 4. Trách nhiệm chung</w:t>
      </w:r>
    </w:p>
    <w:p>
      <w:pPr>
        <w:spacing w:after="80" w:before="0" w:line="269" w:lineRule="auto"/>
        <w:ind w:firstLine="283"/>
      </w:pPr>
      <w:r>
        <w:rPr>
          <w:rFonts w:ascii="Times New Roman" w:hAnsi="Times New Roman" w:eastAsia="Times New Roman"/>
          <w:b w:val="0"/>
          <w:i w:val="0"/>
          <w:sz w:val="24"/>
        </w:rPr>
        <w:t>1. Khối Công nghệ thông tin chủ trì hướng dẫn, tiếp nhận hồ sơ, kiểm tra tính hợp lệ, lưu trữ và báo cáo định kỳ.</w:t>
      </w:r>
    </w:p>
    <w:p>
      <w:pPr>
        <w:spacing w:after="80" w:before="0" w:line="269" w:lineRule="auto"/>
        <w:ind w:firstLine="283"/>
      </w:pPr>
      <w:r>
        <w:rPr>
          <w:rFonts w:ascii="Times New Roman" w:hAnsi="Times New Roman" w:eastAsia="Times New Roman"/>
          <w:b w:val="0"/>
          <w:i w:val="0"/>
          <w:sz w:val="24"/>
        </w:rPr>
        <w:t>2. Quản lý trực tiếp xác nhận nhu cầu, phê duyệt trong phạm vi thẩm quyền và chịu trách nhiệm về tính chính xác của thông tin đã xác nhận.</w:t>
      </w:r>
    </w:p>
    <w:p>
      <w:pPr>
        <w:spacing w:after="80" w:before="0" w:line="269" w:lineRule="auto"/>
        <w:ind w:firstLine="283"/>
      </w:pPr>
      <w:r>
        <w:rPr>
          <w:rFonts w:ascii="Times New Roman" w:hAnsi="Times New Roman" w:eastAsia="Times New Roman"/>
          <w:b w:val="0"/>
          <w:i w:val="0"/>
          <w:sz w:val="24"/>
        </w:rPr>
        <w:t>3. Người lao động có trách nhiệm khai báo trung thực, nộp hồ sơ đúng thời hạn, bảo quản tài sản/dữ liệu và thông báo ngay khi có sự cố.</w:t>
      </w:r>
    </w:p>
    <w:p>
      <w:pPr>
        <w:spacing w:after="80" w:before="0" w:line="269" w:lineRule="auto"/>
        <w:ind w:firstLine="283"/>
      </w:pPr>
      <w:r>
        <w:rPr>
          <w:rFonts w:ascii="Times New Roman" w:hAnsi="Times New Roman" w:eastAsia="Times New Roman"/>
          <w:b w:val="0"/>
          <w:i w:val="0"/>
          <w:sz w:val="24"/>
        </w:rPr>
        <w:t>4. Phòng Pháp chế/Phòng Nhân sự tham gia rà soát khi phát sinh trường hợp có nguy cơ tranh chấp, vi phạm kỷ luật hoặc trách nhiệm bồi hoàn.</w:t>
      </w:r>
    </w:p>
    <w:p>
      <w:pPr>
        <w:spacing w:after="120" w:before="160" w:line="269" w:lineRule="auto"/>
        <w:jc w:val="center"/>
      </w:pPr>
      <w:r>
        <w:rPr>
          <w:rFonts w:ascii="Times New Roman" w:hAnsi="Times New Roman" w:eastAsia="Times New Roman"/>
          <w:b/>
          <w:i w:val="0"/>
          <w:sz w:val="28"/>
        </w:rPr>
        <w:t>CHƯƠNG II. QUY ĐỊNH CỤ THỂ VỀ IT, AN TOÀN THÔNG TIN VÀ DEPLOY</w:t>
      </w:r>
    </w:p>
    <w:p>
      <w:pPr>
        <w:spacing w:after="100" w:before="80" w:line="269" w:lineRule="auto"/>
      </w:pPr>
      <w:r>
        <w:rPr>
          <w:rFonts w:ascii="Times New Roman" w:hAnsi="Times New Roman" w:eastAsia="Times New Roman"/>
          <w:b/>
          <w:i w:val="0"/>
          <w:sz w:val="26"/>
        </w:rPr>
        <w:t>Điều 5. An toàn thông tin và tài khoản nội bộ</w:t>
      </w:r>
    </w:p>
    <w:p>
      <w:pPr>
        <w:spacing w:after="80" w:before="0" w:line="269" w:lineRule="auto"/>
        <w:ind w:firstLine="283"/>
      </w:pPr>
      <w:r>
        <w:rPr>
          <w:rFonts w:ascii="Times New Roman" w:hAnsi="Times New Roman" w:eastAsia="Times New Roman"/>
          <w:b w:val="0"/>
          <w:i w:val="0"/>
          <w:sz w:val="24"/>
        </w:rPr>
        <w:t>1. Mỗi người dùng chỉ được sử dụng tài khoản do Công ty cấp; không chia sẻ mật khẩu, OTP, token, SSH key, API key hoặc tài khoản quản trị.</w:t>
      </w:r>
    </w:p>
    <w:p>
      <w:pPr>
        <w:spacing w:after="80" w:before="0" w:line="269" w:lineRule="auto"/>
        <w:ind w:firstLine="283"/>
      </w:pPr>
      <w:r>
        <w:rPr>
          <w:rFonts w:ascii="Times New Roman" w:hAnsi="Times New Roman" w:eastAsia="Times New Roman"/>
          <w:b w:val="0"/>
          <w:i w:val="0"/>
          <w:sz w:val="24"/>
        </w:rPr>
        <w:t>2. Mật khẩu phải có tối thiểu 12 ký tự, bật MFA với hệ thống quan trọng và thay đổi ngay khi nghi ngờ bị lộ.</w:t>
      </w:r>
    </w:p>
    <w:p>
      <w:pPr>
        <w:spacing w:after="80" w:before="0" w:line="269" w:lineRule="auto"/>
        <w:ind w:firstLine="283"/>
      </w:pPr>
      <w:r>
        <w:rPr>
          <w:rFonts w:ascii="Times New Roman" w:hAnsi="Times New Roman" w:eastAsia="Times New Roman"/>
          <w:b w:val="0"/>
          <w:i w:val="0"/>
          <w:sz w:val="24"/>
        </w:rPr>
        <w:t>3. Thiết bị cá nhân chỉ được truy cập hệ thống nội bộ khi có phê duyệt BYOD, cài phần mềm bảo mật và tuân thủ chính sách dữ liệu.</w:t>
      </w:r>
    </w:p>
    <w:p>
      <w:pPr>
        <w:spacing w:after="80" w:before="0" w:line="269" w:lineRule="auto"/>
        <w:ind w:firstLine="283"/>
      </w:pPr>
      <w:r>
        <w:rPr>
          <w:rFonts w:ascii="Times New Roman" w:hAnsi="Times New Roman" w:eastAsia="Times New Roman"/>
          <w:b w:val="0"/>
          <w:i w:val="0"/>
          <w:sz w:val="24"/>
        </w:rPr>
        <w:t>4. Sự cố an toàn thông tin phải báo IT trong vòng 30 phút; sự cố nghiêm trọng liên quan khách hàng, dữ liệu cá nhân hoặc mã nguồn phải kích hoạt quy trình ứng cứu.</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Mức sự cố</w:t>
            </w:r>
          </w:p>
        </w:tc>
        <w:tc>
          <w:tcPr>
            <w:tcW w:type="dxa" w:w="3305"/>
            <w:vAlign w:val="center"/>
          </w:tcPr>
          <w:p>
            <w:pPr>
              <w:spacing w:after="0" w:line="240" w:lineRule="auto"/>
              <w:jc w:val="center"/>
            </w:pPr>
            <w:r/>
            <w:r>
              <w:rPr>
                <w:rFonts w:ascii="Times New Roman" w:hAnsi="Times New Roman" w:eastAsia="Times New Roman"/>
                <w:b/>
                <w:i w:val="0"/>
                <w:sz w:val="18"/>
              </w:rPr>
              <w:t>Ví dụ</w:t>
            </w:r>
          </w:p>
        </w:tc>
        <w:tc>
          <w:tcPr>
            <w:tcW w:type="dxa" w:w="3305"/>
            <w:vAlign w:val="center"/>
          </w:tcPr>
          <w:p>
            <w:pPr>
              <w:spacing w:after="0" w:line="240" w:lineRule="auto"/>
              <w:jc w:val="center"/>
            </w:pPr>
            <w:r/>
            <w:r>
              <w:rPr>
                <w:rFonts w:ascii="Times New Roman" w:hAnsi="Times New Roman" w:eastAsia="Times New Roman"/>
                <w:b/>
                <w:i w:val="0"/>
                <w:sz w:val="18"/>
              </w:rPr>
              <w:t>Thời hạn phản hồi IT</w:t>
            </w:r>
          </w:p>
        </w:tc>
      </w:tr>
      <w:tr>
        <w:tc>
          <w:tcPr>
            <w:tcW w:type="dxa" w:w="3305"/>
            <w:vAlign w:val="center"/>
          </w:tcPr>
          <w:p>
            <w:pPr>
              <w:spacing w:after="0" w:line="240" w:lineRule="auto"/>
            </w:pPr>
            <w:r/>
            <w:r>
              <w:rPr>
                <w:rFonts w:ascii="Times New Roman" w:hAnsi="Times New Roman" w:eastAsia="Times New Roman"/>
                <w:b w:val="0"/>
                <w:i w:val="0"/>
                <w:sz w:val="18"/>
              </w:rPr>
              <w:t>SEV1</w:t>
            </w:r>
          </w:p>
        </w:tc>
        <w:tc>
          <w:tcPr>
            <w:tcW w:type="dxa" w:w="3305"/>
            <w:vAlign w:val="center"/>
          </w:tcPr>
          <w:p>
            <w:pPr>
              <w:spacing w:after="0" w:line="240" w:lineRule="auto"/>
            </w:pPr>
            <w:r/>
            <w:r>
              <w:rPr>
                <w:rFonts w:ascii="Times New Roman" w:hAnsi="Times New Roman" w:eastAsia="Times New Roman"/>
                <w:b w:val="0"/>
                <w:i w:val="0"/>
                <w:sz w:val="18"/>
              </w:rPr>
              <w:t>Rò rỉ dữ liệu, hệ thống production ngừng, lộ key quan trọng</w:t>
            </w:r>
          </w:p>
        </w:tc>
        <w:tc>
          <w:tcPr>
            <w:tcW w:type="dxa" w:w="3305"/>
            <w:vAlign w:val="center"/>
          </w:tcPr>
          <w:p>
            <w:pPr>
              <w:spacing w:after="0" w:line="240" w:lineRule="auto"/>
            </w:pPr>
            <w:r/>
            <w:r>
              <w:rPr>
                <w:rFonts w:ascii="Times New Roman" w:hAnsi="Times New Roman" w:eastAsia="Times New Roman"/>
                <w:b w:val="0"/>
                <w:i w:val="0"/>
                <w:sz w:val="18"/>
              </w:rPr>
              <w:t>15 phút</w:t>
            </w:r>
          </w:p>
        </w:tc>
      </w:tr>
      <w:tr>
        <w:tc>
          <w:tcPr>
            <w:tcW w:type="dxa" w:w="3305"/>
            <w:vAlign w:val="center"/>
          </w:tcPr>
          <w:p>
            <w:pPr>
              <w:spacing w:after="0" w:line="240" w:lineRule="auto"/>
            </w:pPr>
            <w:r/>
            <w:r>
              <w:rPr>
                <w:rFonts w:ascii="Times New Roman" w:hAnsi="Times New Roman" w:eastAsia="Times New Roman"/>
                <w:b w:val="0"/>
                <w:i w:val="0"/>
                <w:sz w:val="18"/>
              </w:rPr>
              <w:t>SEV2</w:t>
            </w:r>
          </w:p>
        </w:tc>
        <w:tc>
          <w:tcPr>
            <w:tcW w:type="dxa" w:w="3305"/>
            <w:vAlign w:val="center"/>
          </w:tcPr>
          <w:p>
            <w:pPr>
              <w:spacing w:after="0" w:line="240" w:lineRule="auto"/>
            </w:pPr>
            <w:r/>
            <w:r>
              <w:rPr>
                <w:rFonts w:ascii="Times New Roman" w:hAnsi="Times New Roman" w:eastAsia="Times New Roman"/>
                <w:b w:val="0"/>
                <w:i w:val="0"/>
                <w:sz w:val="18"/>
              </w:rPr>
              <w:t>Lỗi dịch vụ ảnh hưởng nhóm người dùng lớn</w:t>
            </w:r>
          </w:p>
        </w:tc>
        <w:tc>
          <w:tcPr>
            <w:tcW w:type="dxa" w:w="3305"/>
            <w:vAlign w:val="center"/>
          </w:tcPr>
          <w:p>
            <w:pPr>
              <w:spacing w:after="0" w:line="240" w:lineRule="auto"/>
            </w:pPr>
            <w:r/>
            <w:r>
              <w:rPr>
                <w:rFonts w:ascii="Times New Roman" w:hAnsi="Times New Roman" w:eastAsia="Times New Roman"/>
                <w:b w:val="0"/>
                <w:i w:val="0"/>
                <w:sz w:val="18"/>
              </w:rPr>
              <w:t>30 phút</w:t>
            </w:r>
          </w:p>
        </w:tc>
      </w:tr>
      <w:tr>
        <w:tc>
          <w:tcPr>
            <w:tcW w:type="dxa" w:w="3305"/>
            <w:vAlign w:val="center"/>
          </w:tcPr>
          <w:p>
            <w:pPr>
              <w:spacing w:after="0" w:line="240" w:lineRule="auto"/>
            </w:pPr>
            <w:r/>
            <w:r>
              <w:rPr>
                <w:rFonts w:ascii="Times New Roman" w:hAnsi="Times New Roman" w:eastAsia="Times New Roman"/>
                <w:b w:val="0"/>
                <w:i w:val="0"/>
                <w:sz w:val="18"/>
              </w:rPr>
              <w:t>SEV3</w:t>
            </w:r>
          </w:p>
        </w:tc>
        <w:tc>
          <w:tcPr>
            <w:tcW w:type="dxa" w:w="3305"/>
            <w:vAlign w:val="center"/>
          </w:tcPr>
          <w:p>
            <w:pPr>
              <w:spacing w:after="0" w:line="240" w:lineRule="auto"/>
            </w:pPr>
            <w:r/>
            <w:r>
              <w:rPr>
                <w:rFonts w:ascii="Times New Roman" w:hAnsi="Times New Roman" w:eastAsia="Times New Roman"/>
                <w:b w:val="0"/>
                <w:i w:val="0"/>
                <w:sz w:val="18"/>
              </w:rPr>
              <w:t>Lỗi chức năng không nghiêm trọng</w:t>
            </w:r>
          </w:p>
        </w:tc>
        <w:tc>
          <w:tcPr>
            <w:tcW w:type="dxa" w:w="3305"/>
            <w:vAlign w:val="center"/>
          </w:tcPr>
          <w:p>
            <w:pPr>
              <w:spacing w:after="0" w:line="240" w:lineRule="auto"/>
            </w:pPr>
            <w:r/>
            <w:r>
              <w:rPr>
                <w:rFonts w:ascii="Times New Roman" w:hAnsi="Times New Roman" w:eastAsia="Times New Roman"/>
                <w:b w:val="0"/>
                <w:i w:val="0"/>
                <w:sz w:val="18"/>
              </w:rPr>
              <w:t>04 giờ làm việc</w:t>
            </w:r>
          </w:p>
        </w:tc>
      </w:tr>
      <w:tr>
        <w:tc>
          <w:tcPr>
            <w:tcW w:type="dxa" w:w="3305"/>
            <w:vAlign w:val="center"/>
          </w:tcPr>
          <w:p>
            <w:pPr>
              <w:spacing w:after="0" w:line="240" w:lineRule="auto"/>
            </w:pPr>
            <w:r/>
            <w:r>
              <w:rPr>
                <w:rFonts w:ascii="Times New Roman" w:hAnsi="Times New Roman" w:eastAsia="Times New Roman"/>
                <w:b w:val="0"/>
                <w:i w:val="0"/>
                <w:sz w:val="18"/>
              </w:rPr>
              <w:t>SEV4</w:t>
            </w:r>
          </w:p>
        </w:tc>
        <w:tc>
          <w:tcPr>
            <w:tcW w:type="dxa" w:w="3305"/>
            <w:vAlign w:val="center"/>
          </w:tcPr>
          <w:p>
            <w:pPr>
              <w:spacing w:after="0" w:line="240" w:lineRule="auto"/>
            </w:pPr>
            <w:r/>
            <w:r>
              <w:rPr>
                <w:rFonts w:ascii="Times New Roman" w:hAnsi="Times New Roman" w:eastAsia="Times New Roman"/>
                <w:b w:val="0"/>
                <w:i w:val="0"/>
                <w:sz w:val="18"/>
              </w:rPr>
              <w:t>Yêu cầu hỗ trợ thông thường</w:t>
            </w:r>
          </w:p>
        </w:tc>
        <w:tc>
          <w:tcPr>
            <w:tcW w:type="dxa" w:w="3305"/>
            <w:vAlign w:val="center"/>
          </w:tcPr>
          <w:p>
            <w:pPr>
              <w:spacing w:after="0" w:line="240" w:lineRule="auto"/>
            </w:pPr>
            <w:r/>
            <w:r>
              <w:rPr>
                <w:rFonts w:ascii="Times New Roman" w:hAnsi="Times New Roman" w:eastAsia="Times New Roman"/>
                <w:b w:val="0"/>
                <w:i w:val="0"/>
                <w:sz w:val="18"/>
              </w:rPr>
              <w:t>01 ngày làm việc</w:t>
            </w:r>
          </w:p>
        </w:tc>
      </w:tr>
    </w:tbl>
    <w:p>
      <w:pPr>
        <w:spacing w:after="40" w:before="0" w:line="269" w:lineRule="auto"/>
      </w:pPr>
    </w:p>
    <w:p>
      <w:pPr>
        <w:spacing w:after="100" w:before="80" w:line="269" w:lineRule="auto"/>
      </w:pPr>
      <w:r>
        <w:rPr>
          <w:rFonts w:ascii="Times New Roman" w:hAnsi="Times New Roman" w:eastAsia="Times New Roman"/>
          <w:b/>
          <w:i w:val="0"/>
          <w:sz w:val="26"/>
        </w:rPr>
        <w:t>Điều 6. Cấp phát laptop, thiết bị và quyền truy cập</w:t>
      </w:r>
    </w:p>
    <w:p>
      <w:pPr>
        <w:spacing w:after="80" w:before="0" w:line="269" w:lineRule="auto"/>
        <w:ind w:firstLine="283"/>
      </w:pPr>
      <w:r>
        <w:rPr>
          <w:rFonts w:ascii="Times New Roman" w:hAnsi="Times New Roman" w:eastAsia="Times New Roman"/>
          <w:b w:val="0"/>
          <w:i w:val="0"/>
          <w:sz w:val="24"/>
        </w:rPr>
        <w:t>1. Laptop được cấp theo vị trí và ngân sách: nhân viên văn phòng tối đa 20.000.000 đồng; kỹ thuật/dev tối đa 30.000.000 đồng; vị trí AI/đồ họa/hiệu năng cao tối đa 45.000.000 đồng hoặc theo phê duyệt riêng.</w:t>
      </w:r>
    </w:p>
    <w:p>
      <w:pPr>
        <w:spacing w:after="80" w:before="0" w:line="269" w:lineRule="auto"/>
        <w:ind w:firstLine="283"/>
      </w:pPr>
      <w:r>
        <w:rPr>
          <w:rFonts w:ascii="Times New Roman" w:hAnsi="Times New Roman" w:eastAsia="Times New Roman"/>
          <w:b w:val="0"/>
          <w:i w:val="0"/>
          <w:sz w:val="24"/>
        </w:rPr>
        <w:t>2. IT phải chuẩn bị thiết bị trước ngày onboard tối thiểu 01 ngày làm việc nếu nhận đủ yêu cầu từ HR.</w:t>
      </w:r>
    </w:p>
    <w:p>
      <w:pPr>
        <w:spacing w:after="80" w:before="0" w:line="269" w:lineRule="auto"/>
        <w:ind w:firstLine="283"/>
      </w:pPr>
      <w:r>
        <w:rPr>
          <w:rFonts w:ascii="Times New Roman" w:hAnsi="Times New Roman" w:eastAsia="Times New Roman"/>
          <w:b w:val="0"/>
          <w:i w:val="0"/>
          <w:sz w:val="24"/>
        </w:rPr>
        <w:t>3. Quyền truy cập hệ thống cấp theo nguyên tắc tối thiểu cần thiết, có chủ sở hữu hệ thống phê duyệt và được rà soát tối thiểu 06 tháng/lần.</w:t>
      </w:r>
    </w:p>
    <w:p>
      <w:pPr>
        <w:spacing w:after="80" w:before="0" w:line="269" w:lineRule="auto"/>
        <w:ind w:firstLine="283"/>
      </w:pPr>
      <w:r>
        <w:rPr>
          <w:rFonts w:ascii="Times New Roman" w:hAnsi="Times New Roman" w:eastAsia="Times New Roman"/>
          <w:b w:val="0"/>
          <w:i w:val="0"/>
          <w:sz w:val="24"/>
        </w:rPr>
        <w:t>4. Khi chuyển vị trí/nghỉ việc, quyền truy cập phải được điều chỉnh hoặc thu hồi trong ngày hiệu lực.</w:t>
      </w:r>
    </w:p>
    <w:p>
      <w:pPr>
        <w:spacing w:after="100" w:before="80" w:line="269" w:lineRule="auto"/>
      </w:pPr>
      <w:r>
        <w:rPr>
          <w:rFonts w:ascii="Times New Roman" w:hAnsi="Times New Roman" w:eastAsia="Times New Roman"/>
          <w:b/>
          <w:i w:val="0"/>
          <w:sz w:val="26"/>
        </w:rPr>
        <w:t>Điều 7. Backup dữ liệu hệ thống</w:t>
      </w:r>
    </w:p>
    <w:p>
      <w:pPr>
        <w:spacing w:after="80" w:before="0" w:line="269" w:lineRule="auto"/>
        <w:ind w:firstLine="283"/>
      </w:pPr>
      <w:r>
        <w:rPr>
          <w:rFonts w:ascii="Times New Roman" w:hAnsi="Times New Roman" w:eastAsia="Times New Roman"/>
          <w:b w:val="0"/>
          <w:i w:val="0"/>
          <w:sz w:val="24"/>
        </w:rPr>
        <w:t>1. Hệ thống production phải có backup tự động hằng ngày; dữ liệu quan trọng phải có ít nhất 03 bản sao gồm bản chính, bản backup nội bộ và bản backup tách biệt.</w:t>
      </w:r>
    </w:p>
    <w:p>
      <w:pPr>
        <w:spacing w:after="80" w:before="0" w:line="269" w:lineRule="auto"/>
        <w:ind w:firstLine="283"/>
      </w:pPr>
      <w:r>
        <w:rPr>
          <w:rFonts w:ascii="Times New Roman" w:hAnsi="Times New Roman" w:eastAsia="Times New Roman"/>
          <w:b w:val="0"/>
          <w:i w:val="0"/>
          <w:sz w:val="24"/>
        </w:rPr>
        <w:t>2. RPO mục tiêu: 24 giờ đối với hệ thống thông thường, 04 giờ đối với hệ thống tài chính/khách hàng, 01 giờ đối với hệ thống trọng yếu được xác định.</w:t>
      </w:r>
    </w:p>
    <w:p>
      <w:pPr>
        <w:spacing w:after="80" w:before="0" w:line="269" w:lineRule="auto"/>
        <w:ind w:firstLine="283"/>
      </w:pPr>
      <w:r>
        <w:rPr>
          <w:rFonts w:ascii="Times New Roman" w:hAnsi="Times New Roman" w:eastAsia="Times New Roman"/>
          <w:b w:val="0"/>
          <w:i w:val="0"/>
          <w:sz w:val="24"/>
        </w:rPr>
        <w:t>3. RTO mục tiêu: 08 giờ đối với hệ thống thông thường, 04 giờ đối với hệ thống quan trọng và 02 giờ đối với hệ thống trọng yếu.</w:t>
      </w:r>
    </w:p>
    <w:p>
      <w:pPr>
        <w:spacing w:after="80" w:before="0" w:line="269" w:lineRule="auto"/>
        <w:ind w:firstLine="283"/>
      </w:pPr>
      <w:r>
        <w:rPr>
          <w:rFonts w:ascii="Times New Roman" w:hAnsi="Times New Roman" w:eastAsia="Times New Roman"/>
          <w:b w:val="0"/>
          <w:i w:val="0"/>
          <w:sz w:val="24"/>
        </w:rPr>
        <w:t>4. Kiểm thử khôi phục backup thực hiện tối thiểu 01 lần/quý và phải có biên bản kết quả.</w:t>
      </w:r>
    </w:p>
    <w:p>
      <w:pPr>
        <w:spacing w:after="100" w:before="80" w:line="269" w:lineRule="auto"/>
      </w:pPr>
      <w:r>
        <w:rPr>
          <w:rFonts w:ascii="Times New Roman" w:hAnsi="Times New Roman" w:eastAsia="Times New Roman"/>
          <w:b/>
          <w:i w:val="0"/>
          <w:sz w:val="26"/>
        </w:rPr>
        <w:t>Điều 8. Coding convention và quản lý mã nguồn</w:t>
      </w:r>
    </w:p>
    <w:p>
      <w:pPr>
        <w:spacing w:after="80" w:before="0" w:line="269" w:lineRule="auto"/>
        <w:ind w:firstLine="283"/>
      </w:pPr>
      <w:r>
        <w:rPr>
          <w:rFonts w:ascii="Times New Roman" w:hAnsi="Times New Roman" w:eastAsia="Times New Roman"/>
          <w:b w:val="0"/>
          <w:i w:val="0"/>
          <w:sz w:val="24"/>
        </w:rPr>
        <w:t>1. Mã nguồn phải lưu trong repository do Công ty quản lý, không lưu duy nhất trên máy cá nhân hoặc tài khoản cá nhân.</w:t>
      </w:r>
    </w:p>
    <w:p>
      <w:pPr>
        <w:spacing w:after="80" w:before="0" w:line="269" w:lineRule="auto"/>
        <w:ind w:firstLine="283"/>
      </w:pPr>
      <w:r>
        <w:rPr>
          <w:rFonts w:ascii="Times New Roman" w:hAnsi="Times New Roman" w:eastAsia="Times New Roman"/>
          <w:b w:val="0"/>
          <w:i w:val="0"/>
          <w:sz w:val="24"/>
        </w:rPr>
        <w:t>2. Mỗi thay đổi phải đi qua pull request/merge request, có mô tả, issue liên quan, kiểm thử, reviewer và kết quả CI/CD.</w:t>
      </w:r>
    </w:p>
    <w:p>
      <w:pPr>
        <w:spacing w:after="80" w:before="0" w:line="269" w:lineRule="auto"/>
        <w:ind w:firstLine="283"/>
      </w:pPr>
      <w:r>
        <w:rPr>
          <w:rFonts w:ascii="Times New Roman" w:hAnsi="Times New Roman" w:eastAsia="Times New Roman"/>
          <w:b w:val="0"/>
          <w:i w:val="0"/>
          <w:sz w:val="24"/>
        </w:rPr>
        <w:t>3. Không commit secret, token, mật khẩu, khóa riêng tư, dữ liệu khách hàng hoặc file cấu hình production vào repository.</w:t>
      </w:r>
    </w:p>
    <w:p>
      <w:pPr>
        <w:spacing w:after="80" w:before="0" w:line="269" w:lineRule="auto"/>
        <w:ind w:firstLine="283"/>
      </w:pPr>
      <w:r>
        <w:rPr>
          <w:rFonts w:ascii="Times New Roman" w:hAnsi="Times New Roman" w:eastAsia="Times New Roman"/>
          <w:b w:val="0"/>
          <w:i w:val="0"/>
          <w:sz w:val="24"/>
        </w:rPr>
        <w:t>4. Tỷ lệ review tối thiểu: 01 reviewer cho thay đổi thông thường, 02 reviewer cho module bảo mật, thanh toán, dữ liệu khách hàng hoặc production infrastructure.</w:t>
      </w:r>
    </w:p>
    <w:p>
      <w:pPr>
        <w:spacing w:after="100" w:before="80" w:line="269" w:lineRule="auto"/>
      </w:pPr>
      <w:r>
        <w:rPr>
          <w:rFonts w:ascii="Times New Roman" w:hAnsi="Times New Roman" w:eastAsia="Times New Roman"/>
          <w:b/>
          <w:i w:val="0"/>
          <w:sz w:val="26"/>
        </w:rPr>
        <w:t>Điều 9. Quy trình deploy sản phẩm</w:t>
      </w:r>
    </w:p>
    <w:p>
      <w:pPr>
        <w:spacing w:after="80" w:before="0" w:line="269" w:lineRule="auto"/>
        <w:ind w:firstLine="283"/>
      </w:pPr>
      <w:r>
        <w:rPr>
          <w:rFonts w:ascii="Times New Roman" w:hAnsi="Times New Roman" w:eastAsia="Times New Roman"/>
          <w:b w:val="0"/>
          <w:i w:val="0"/>
          <w:sz w:val="24"/>
        </w:rPr>
        <w:t>1. Deploy production chỉ thực hiện trong khung 10h00-16h30 từ thứ Hai đến thứ Năm, trừ hotfix khẩn cấp được phê duyệt.</w:t>
      </w:r>
    </w:p>
    <w:p>
      <w:pPr>
        <w:spacing w:after="80" w:before="0" w:line="269" w:lineRule="auto"/>
        <w:ind w:firstLine="283"/>
      </w:pPr>
      <w:r>
        <w:rPr>
          <w:rFonts w:ascii="Times New Roman" w:hAnsi="Times New Roman" w:eastAsia="Times New Roman"/>
          <w:b w:val="0"/>
          <w:i w:val="0"/>
          <w:sz w:val="24"/>
        </w:rPr>
        <w:t>2. Trước deploy phải có release checklist, backup/rollback plan, kết quả test, phê duyệt Product/Tech Lead và thông báo kênh vận hành.</w:t>
      </w:r>
    </w:p>
    <w:p>
      <w:pPr>
        <w:spacing w:after="80" w:before="0" w:line="269" w:lineRule="auto"/>
        <w:ind w:firstLine="283"/>
      </w:pPr>
      <w:r>
        <w:rPr>
          <w:rFonts w:ascii="Times New Roman" w:hAnsi="Times New Roman" w:eastAsia="Times New Roman"/>
          <w:b w:val="0"/>
          <w:i w:val="0"/>
          <w:sz w:val="24"/>
        </w:rPr>
        <w:t>3. Sau deploy phải theo dõi log, metric, alert tối thiểu 60 phút đối với thay đổi thường và 120 phút đối với thay đổi trọng yếu.</w:t>
      </w:r>
    </w:p>
    <w:p>
      <w:pPr>
        <w:spacing w:after="80" w:before="0" w:line="269" w:lineRule="auto"/>
        <w:ind w:firstLine="283"/>
      </w:pPr>
      <w:r>
        <w:rPr>
          <w:rFonts w:ascii="Times New Roman" w:hAnsi="Times New Roman" w:eastAsia="Times New Roman"/>
          <w:b w:val="0"/>
          <w:i w:val="0"/>
          <w:sz w:val="24"/>
        </w:rPr>
        <w:t>4. Hotfix ngoài giờ phải có xác nhận của Tech Lead và người trực vận hành; post-mortem hoàn thành trong vòng 02 ngày làm việc.</w:t>
      </w:r>
    </w:p>
    <w:p>
      <w:pPr>
        <w:spacing w:after="120" w:before="160" w:line="269" w:lineRule="auto"/>
        <w:jc w:val="center"/>
      </w:pPr>
      <w:r>
        <w:rPr>
          <w:rFonts w:ascii="Times New Roman" w:hAnsi="Times New Roman" w:eastAsia="Times New Roman"/>
          <w:b/>
          <w:i w:val="0"/>
          <w:sz w:val="28"/>
        </w:rPr>
        <w:t>CHƯƠNG III. KIỂM SOÁT, XỬ LÝ VI PHẠM VÀ TỔ CHỨC THỰC HIỆN</w:t>
      </w:r>
    </w:p>
    <w:p>
      <w:pPr>
        <w:spacing w:after="100" w:before="80" w:line="269" w:lineRule="auto"/>
      </w:pPr>
      <w:r>
        <w:rPr>
          <w:rFonts w:ascii="Times New Roman" w:hAnsi="Times New Roman" w:eastAsia="Times New Roman"/>
          <w:b/>
          <w:i w:val="0"/>
          <w:sz w:val="26"/>
        </w:rPr>
        <w:t>Điều 10. Hồ sơ và thời hạn lưu trữ</w:t>
      </w:r>
    </w:p>
    <w:p>
      <w:pPr>
        <w:spacing w:after="80" w:before="0" w:line="269" w:lineRule="auto"/>
        <w:ind w:firstLine="283"/>
      </w:pPr>
      <w:r>
        <w:rPr>
          <w:rFonts w:ascii="Times New Roman" w:hAnsi="Times New Roman" w:eastAsia="Times New Roman"/>
          <w:b w:val="0"/>
          <w:i w:val="0"/>
          <w:sz w:val="24"/>
        </w:rPr>
        <w:t>1. Mỗi nghiệp vụ phải có biểu mẫu đề nghị hoặc biên bản, căn cứ thực hiện, phê duyệt, chứng từ hoàn thành và tài liệu chứng minh nếu có.</w:t>
      </w:r>
    </w:p>
    <w:p>
      <w:pPr>
        <w:spacing w:after="80" w:before="0" w:line="269" w:lineRule="auto"/>
        <w:ind w:firstLine="283"/>
      </w:pPr>
      <w:r>
        <w:rPr>
          <w:rFonts w:ascii="Times New Roman" w:hAnsi="Times New Roman" w:eastAsia="Times New Roman"/>
          <w:b w:val="0"/>
          <w:i w:val="0"/>
          <w:sz w:val="24"/>
        </w:rPr>
        <w:t>2. Hồ sơ điện tử phải lưu trên DMS, HRM, ERP, CRM, ITSM hoặc thư mục dùng chung đã phân quyền; không lưu duy nhất trên thiết bị cá nhân.</w:t>
      </w:r>
    </w:p>
    <w:p>
      <w:pPr>
        <w:spacing w:after="80" w:before="0" w:line="269" w:lineRule="auto"/>
        <w:ind w:firstLine="283"/>
      </w:pPr>
      <w:r>
        <w:rPr>
          <w:rFonts w:ascii="Times New Roman" w:hAnsi="Times New Roman" w:eastAsia="Times New Roman"/>
          <w:b w:val="0"/>
          <w:i w:val="0"/>
          <w:sz w:val="24"/>
        </w:rPr>
        <w:t>3. Thời hạn lưu tối thiểu là 05 năm đối với hồ sơ vận hành và 10 năm đối với hồ sơ có yếu tố tài chính, nhân sự, bảo mật hoặc tranh chấp.</w:t>
      </w:r>
    </w:p>
    <w:p>
      <w:pPr>
        <w:spacing w:after="80" w:before="0" w:line="269" w:lineRule="auto"/>
        <w:ind w:firstLine="283"/>
      </w:pPr>
      <w:r>
        <w:rPr>
          <w:rFonts w:ascii="Times New Roman" w:hAnsi="Times New Roman" w:eastAsia="Times New Roman"/>
          <w:b w:val="0"/>
          <w:i w:val="0"/>
          <w:sz w:val="24"/>
        </w:rPr>
        <w:t>4. Hồ sơ bị thiếu chữ ký, thiếu ngày, thiếu người chịu trách nhiệm hoặc không có bằng chứng thực hiện được xem là chưa hợp lệ.</w:t>
      </w:r>
    </w:p>
    <w:p>
      <w:pPr>
        <w:spacing w:after="100" w:before="80" w:line="269" w:lineRule="auto"/>
      </w:pPr>
      <w:r>
        <w:rPr>
          <w:rFonts w:ascii="Times New Roman" w:hAnsi="Times New Roman" w:eastAsia="Times New Roman"/>
          <w:b/>
          <w:i w:val="0"/>
          <w:sz w:val="26"/>
        </w:rPr>
        <w:t>Điều 11. Báo cáo, kiểm tra và cảnh báo sự cố</w:t>
      </w:r>
    </w:p>
    <w:p>
      <w:pPr>
        <w:spacing w:after="80" w:before="0" w:line="269" w:lineRule="auto"/>
        <w:ind w:firstLine="283"/>
      </w:pPr>
      <w:r>
        <w:rPr>
          <w:rFonts w:ascii="Times New Roman" w:hAnsi="Times New Roman" w:eastAsia="Times New Roman"/>
          <w:b w:val="0"/>
          <w:i w:val="0"/>
          <w:sz w:val="24"/>
        </w:rPr>
        <w:t>1. Khối Công nghệ thông tin lập báo cáo tháng trước ngày 05 của tháng kế tiếp đối với các chỉ số phát sinh thường xuyên.</w:t>
      </w:r>
    </w:p>
    <w:p>
      <w:pPr>
        <w:spacing w:after="80" w:before="0" w:line="269" w:lineRule="auto"/>
        <w:ind w:firstLine="283"/>
      </w:pPr>
      <w:r>
        <w:rPr>
          <w:rFonts w:ascii="Times New Roman" w:hAnsi="Times New Roman" w:eastAsia="Times New Roman"/>
          <w:b w:val="0"/>
          <w:i w:val="0"/>
          <w:sz w:val="24"/>
        </w:rPr>
        <w:t>2. Sự cố thông thường phải được báo cáo trong vòng 04 giờ làm việc kể từ khi phát hiện; sự cố ảnh hưởng an toàn, dữ liệu, tài sản hoặc khách hàng phải báo trong vòng 30 phút.</w:t>
      </w:r>
    </w:p>
    <w:p>
      <w:pPr>
        <w:spacing w:after="80" w:before="0" w:line="269" w:lineRule="auto"/>
        <w:ind w:firstLine="283"/>
      </w:pPr>
      <w:r>
        <w:rPr>
          <w:rFonts w:ascii="Times New Roman" w:hAnsi="Times New Roman" w:eastAsia="Times New Roman"/>
          <w:b w:val="0"/>
          <w:i w:val="0"/>
          <w:sz w:val="24"/>
        </w:rPr>
        <w:t>3. Trường hợp phát sinh ngoài giờ, người phát hiện phải thông báo qua nhóm trực/đường dây nóng và cập nhật hồ sơ trên hệ thống vào đầu ngày làm việc kế tiếp.</w:t>
      </w:r>
    </w:p>
    <w:p>
      <w:pPr>
        <w:spacing w:after="80" w:before="0" w:line="269" w:lineRule="auto"/>
        <w:ind w:firstLine="283"/>
      </w:pPr>
      <w:r>
        <w:rPr>
          <w:rFonts w:ascii="Times New Roman" w:hAnsi="Times New Roman" w:eastAsia="Times New Roman"/>
          <w:b w:val="0"/>
          <w:i w:val="0"/>
          <w:sz w:val="24"/>
        </w:rPr>
        <w:t>4. Kiểm tra định kỳ thực hiện tối thiểu 01 lần/quý hoặc đột xuất khi có phản ánh, dấu hiệu vi phạm hoặc yêu cầu của Ban Tổng Giám đốc.</w:t>
      </w:r>
    </w:p>
    <w:p>
      <w:pPr>
        <w:spacing w:after="100" w:before="80" w:line="269" w:lineRule="auto"/>
      </w:pPr>
      <w:r>
        <w:rPr>
          <w:rFonts w:ascii="Times New Roman" w:hAnsi="Times New Roman" w:eastAsia="Times New Roman"/>
          <w:b/>
          <w:i w:val="0"/>
          <w:sz w:val="26"/>
        </w:rPr>
        <w:t>Điều 12. Mức xử lý, bồi hoàn và khắc phục</w:t>
      </w:r>
    </w:p>
    <w:p>
      <w:pPr>
        <w:spacing w:after="80" w:before="0" w:line="269" w:lineRule="auto"/>
        <w:ind w:firstLine="283"/>
      </w:pPr>
      <w:r>
        <w:rPr>
          <w:rFonts w:ascii="Times New Roman" w:hAnsi="Times New Roman" w:eastAsia="Times New Roman"/>
          <w:b w:val="0"/>
          <w:i w:val="0"/>
          <w:sz w:val="24"/>
        </w:rPr>
        <w:t>1. Vi phạm được xử lý theo mức độ, hậu quả, lỗi, tần suất tái phạm, mức độ hợp tác và lịch sử tuân thủ của cá nhân/đơn vị liên quan.</w:t>
      </w:r>
    </w:p>
    <w:p>
      <w:pPr>
        <w:spacing w:after="80" w:before="0" w:line="269" w:lineRule="auto"/>
        <w:ind w:firstLine="283"/>
      </w:pPr>
      <w:r>
        <w:rPr>
          <w:rFonts w:ascii="Times New Roman" w:hAnsi="Times New Roman" w:eastAsia="Times New Roman"/>
          <w:b w:val="0"/>
          <w:i w:val="0"/>
          <w:sz w:val="24"/>
        </w:rPr>
        <w:t>2. Các khoản tiền dưới đây là định mức tham chiếu cho chi phí khắc phục, phí cấp lại, bồi hoàn tài sản hoặc giảm/không xét khoản thưởng tuân thủ nếu có; không khấu trừ trực tiếp vào lương nếu không có căn cứ hợp pháp.</w:t>
      </w:r>
    </w:p>
    <w:p>
      <w:pPr>
        <w:spacing w:after="80" w:before="0" w:line="269" w:lineRule="auto"/>
        <w:ind w:firstLine="283"/>
      </w:pPr>
      <w:r>
        <w:rPr>
          <w:rFonts w:ascii="Times New Roman" w:hAnsi="Times New Roman" w:eastAsia="Times New Roman"/>
          <w:b w:val="0"/>
          <w:i w:val="0"/>
          <w:sz w:val="24"/>
        </w:rPr>
        <w:t>3. Nếu thiệt hại thực tế cao hơn định mức tham chiếu, Công ty xác định trách nhiệm vật chất theo biên bản, chứng từ và quy định pháp luật.</w:t>
      </w:r>
    </w:p>
    <w:p>
      <w:pPr>
        <w:spacing w:after="80" w:before="0" w:line="269" w:lineRule="auto"/>
        <w:ind w:firstLine="283"/>
      </w:pPr>
      <w:r>
        <w:rPr>
          <w:rFonts w:ascii="Times New Roman" w:hAnsi="Times New Roman" w:eastAsia="Times New Roman"/>
          <w:b w:val="0"/>
          <w:i w:val="0"/>
          <w:sz w:val="24"/>
        </w:rPr>
        <w:t>4. Người lao động có quyền giải trình, khiếu nại hoặc đề nghị xem xét lại quyết định xử lý trong vòng 05 ngày làm việc kể từ ngày nhận thông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Hành vi/Tình huống</w:t>
            </w:r>
          </w:p>
        </w:tc>
        <w:tc>
          <w:tcPr>
            <w:tcW w:type="dxa" w:w="3305"/>
            <w:vAlign w:val="center"/>
          </w:tcPr>
          <w:p>
            <w:pPr>
              <w:spacing w:after="0" w:line="240" w:lineRule="auto"/>
              <w:jc w:val="center"/>
            </w:pPr>
            <w:r/>
            <w:r>
              <w:rPr>
                <w:rFonts w:ascii="Times New Roman" w:hAnsi="Times New Roman" w:eastAsia="Times New Roman"/>
                <w:b/>
                <w:i w:val="0"/>
                <w:sz w:val="18"/>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8"/>
              </w:rPr>
              <w:t>Thời hạn khắc phục</w:t>
            </w:r>
          </w:p>
        </w:tc>
      </w:tr>
      <w:tr>
        <w:tc>
          <w:tcPr>
            <w:tcW w:type="dxa" w:w="3305"/>
            <w:vAlign w:val="center"/>
          </w:tcPr>
          <w:p>
            <w:pPr>
              <w:spacing w:after="0" w:line="240" w:lineRule="auto"/>
            </w:pPr>
            <w:r/>
            <w:r>
              <w:rPr>
                <w:rFonts w:ascii="Times New Roman" w:hAnsi="Times New Roman" w:eastAsia="Times New Roman"/>
                <w:b w:val="0"/>
                <w:i w:val="0"/>
                <w:sz w:val="18"/>
              </w:rPr>
              <w:t>Làm lộ mật khẩu/API key/secret</w:t>
            </w:r>
          </w:p>
        </w:tc>
        <w:tc>
          <w:tcPr>
            <w:tcW w:type="dxa" w:w="3305"/>
            <w:vAlign w:val="center"/>
          </w:tcPr>
          <w:p>
            <w:pPr>
              <w:spacing w:after="0" w:line="240" w:lineRule="auto"/>
            </w:pPr>
            <w:r/>
            <w:r>
              <w:rPr>
                <w:rFonts w:ascii="Times New Roman" w:hAnsi="Times New Roman" w:eastAsia="Times New Roman"/>
                <w:b w:val="0"/>
                <w:i w:val="0"/>
                <w:sz w:val="18"/>
              </w:rPr>
              <w:t>Thu hồi key, rotate secret, kiểm tra log; xem xét kỷ luật/bồi hoàn chi phí khắc phục</w:t>
            </w:r>
          </w:p>
        </w:tc>
        <w:tc>
          <w:tcPr>
            <w:tcW w:type="dxa" w:w="3305"/>
            <w:vAlign w:val="center"/>
          </w:tcPr>
          <w:p>
            <w:pPr>
              <w:spacing w:after="0" w:line="240" w:lineRule="auto"/>
            </w:pPr>
            <w:r/>
            <w:r>
              <w:rPr>
                <w:rFonts w:ascii="Times New Roman" w:hAnsi="Times New Roman" w:eastAsia="Times New Roman"/>
                <w:b w:val="0"/>
                <w:i w:val="0"/>
                <w:sz w:val="18"/>
              </w:rPr>
              <w:t>Ngay</w:t>
            </w:r>
          </w:p>
        </w:tc>
      </w:tr>
      <w:tr>
        <w:tc>
          <w:tcPr>
            <w:tcW w:type="dxa" w:w="3305"/>
            <w:vAlign w:val="center"/>
          </w:tcPr>
          <w:p>
            <w:pPr>
              <w:spacing w:after="0" w:line="240" w:lineRule="auto"/>
            </w:pPr>
            <w:r/>
            <w:r>
              <w:rPr>
                <w:rFonts w:ascii="Times New Roman" w:hAnsi="Times New Roman" w:eastAsia="Times New Roman"/>
                <w:b w:val="0"/>
                <w:i w:val="0"/>
                <w:sz w:val="18"/>
              </w:rPr>
              <w:t>Commit secret lên repository</w:t>
            </w:r>
          </w:p>
        </w:tc>
        <w:tc>
          <w:tcPr>
            <w:tcW w:type="dxa" w:w="3305"/>
            <w:vAlign w:val="center"/>
          </w:tcPr>
          <w:p>
            <w:pPr>
              <w:spacing w:after="0" w:line="240" w:lineRule="auto"/>
            </w:pPr>
            <w:r/>
            <w:r>
              <w:rPr>
                <w:rFonts w:ascii="Times New Roman" w:hAnsi="Times New Roman" w:eastAsia="Times New Roman"/>
                <w:b w:val="0"/>
                <w:i w:val="0"/>
                <w:sz w:val="18"/>
              </w:rPr>
              <w:t>Gỡ secret, rotate trong 02 giờ; bắt buộc đào tạo lại</w:t>
            </w:r>
          </w:p>
        </w:tc>
        <w:tc>
          <w:tcPr>
            <w:tcW w:type="dxa" w:w="3305"/>
            <w:vAlign w:val="center"/>
          </w:tcPr>
          <w:p>
            <w:pPr>
              <w:spacing w:after="0" w:line="240" w:lineRule="auto"/>
            </w:pPr>
            <w:r/>
            <w:r>
              <w:rPr>
                <w:rFonts w:ascii="Times New Roman" w:hAnsi="Times New Roman" w:eastAsia="Times New Roman"/>
                <w:b w:val="0"/>
                <w:i w:val="0"/>
                <w:sz w:val="18"/>
              </w:rPr>
              <w:t>02 giờ</w:t>
            </w:r>
          </w:p>
        </w:tc>
      </w:tr>
      <w:tr>
        <w:tc>
          <w:tcPr>
            <w:tcW w:type="dxa" w:w="3305"/>
            <w:vAlign w:val="center"/>
          </w:tcPr>
          <w:p>
            <w:pPr>
              <w:spacing w:after="0" w:line="240" w:lineRule="auto"/>
            </w:pPr>
            <w:r/>
            <w:r>
              <w:rPr>
                <w:rFonts w:ascii="Times New Roman" w:hAnsi="Times New Roman" w:eastAsia="Times New Roman"/>
                <w:b w:val="0"/>
                <w:i w:val="0"/>
                <w:sz w:val="18"/>
              </w:rPr>
              <w:t>Deploy production không phê duyệt</w:t>
            </w:r>
          </w:p>
        </w:tc>
        <w:tc>
          <w:tcPr>
            <w:tcW w:type="dxa" w:w="3305"/>
            <w:vAlign w:val="center"/>
          </w:tcPr>
          <w:p>
            <w:pPr>
              <w:spacing w:after="0" w:line="240" w:lineRule="auto"/>
            </w:pPr>
            <w:r/>
            <w:r>
              <w:rPr>
                <w:rFonts w:ascii="Times New Roman" w:hAnsi="Times New Roman" w:eastAsia="Times New Roman"/>
                <w:b w:val="0"/>
                <w:i w:val="0"/>
                <w:sz w:val="18"/>
              </w:rPr>
              <w:t>Rollback nếu cần, lập biên bản, tạm dừng quyền deploy</w:t>
            </w:r>
          </w:p>
        </w:tc>
        <w:tc>
          <w:tcPr>
            <w:tcW w:type="dxa" w:w="3305"/>
            <w:vAlign w:val="center"/>
          </w:tcPr>
          <w:p>
            <w:pPr>
              <w:spacing w:after="0" w:line="240" w:lineRule="auto"/>
            </w:pPr>
            <w:r/>
            <w:r>
              <w:rPr>
                <w:rFonts w:ascii="Times New Roman" w:hAnsi="Times New Roman" w:eastAsia="Times New Roman"/>
                <w:b w:val="0"/>
                <w:i w:val="0"/>
                <w:sz w:val="18"/>
              </w:rPr>
              <w:t>Ngay</w:t>
            </w:r>
          </w:p>
        </w:tc>
      </w:tr>
      <w:tr>
        <w:tc>
          <w:tcPr>
            <w:tcW w:type="dxa" w:w="3305"/>
            <w:vAlign w:val="center"/>
          </w:tcPr>
          <w:p>
            <w:pPr>
              <w:spacing w:after="0" w:line="240" w:lineRule="auto"/>
            </w:pPr>
            <w:r/>
            <w:r>
              <w:rPr>
                <w:rFonts w:ascii="Times New Roman" w:hAnsi="Times New Roman" w:eastAsia="Times New Roman"/>
                <w:b w:val="0"/>
                <w:i w:val="0"/>
                <w:sz w:val="18"/>
              </w:rPr>
              <w:t>Làm mất/hỏng laptop do lỗi cá nhân</w:t>
            </w:r>
          </w:p>
        </w:tc>
        <w:tc>
          <w:tcPr>
            <w:tcW w:type="dxa" w:w="3305"/>
            <w:vAlign w:val="center"/>
          </w:tcPr>
          <w:p>
            <w:pPr>
              <w:spacing w:after="0" w:line="240" w:lineRule="auto"/>
            </w:pPr>
            <w:r/>
            <w:r>
              <w:rPr>
                <w:rFonts w:ascii="Times New Roman" w:hAnsi="Times New Roman" w:eastAsia="Times New Roman"/>
                <w:b w:val="0"/>
                <w:i w:val="0"/>
                <w:sz w:val="18"/>
              </w:rPr>
              <w:t>Bồi hoàn theo giá trị còn lại/chi phí sửa chữa</w:t>
            </w:r>
          </w:p>
        </w:tc>
        <w:tc>
          <w:tcPr>
            <w:tcW w:type="dxa" w:w="3305"/>
            <w:vAlign w:val="center"/>
          </w:tcPr>
          <w:p>
            <w:pPr>
              <w:spacing w:after="0" w:line="240" w:lineRule="auto"/>
            </w:pPr>
            <w:r/>
            <w:r>
              <w:rPr>
                <w:rFonts w:ascii="Times New Roman" w:hAnsi="Times New Roman" w:eastAsia="Times New Roman"/>
                <w:b w:val="0"/>
                <w:i w:val="0"/>
                <w:sz w:val="18"/>
              </w:rPr>
              <w:t>05 ngày</w:t>
            </w:r>
          </w:p>
        </w:tc>
      </w:tr>
    </w:tbl>
    <w:p>
      <w:pPr>
        <w:spacing w:after="40" w:before="0" w:line="269" w:lineRule="auto"/>
      </w:pPr>
    </w:p>
    <w:p>
      <w:pPr>
        <w:spacing w:after="100" w:before="80" w:line="269" w:lineRule="auto"/>
      </w:pPr>
      <w:r>
        <w:rPr>
          <w:rFonts w:ascii="Times New Roman" w:hAnsi="Times New Roman" w:eastAsia="Times New Roman"/>
          <w:b/>
          <w:i w:val="0"/>
          <w:sz w:val="26"/>
        </w:rPr>
        <w:t>Điều 13. Biểu mẫu áp dụng</w:t>
      </w:r>
    </w:p>
    <w:p>
      <w:pPr>
        <w:spacing w:after="80" w:before="0" w:line="269" w:lineRule="auto"/>
        <w:ind w:firstLine="283"/>
      </w:pPr>
      <w:r>
        <w:rPr>
          <w:rFonts w:ascii="Times New Roman" w:hAnsi="Times New Roman" w:eastAsia="Times New Roman"/>
          <w:b w:val="0"/>
          <w:i w:val="0"/>
          <w:sz w:val="24"/>
        </w:rPr>
        <w:t>1. Các biểu mẫu dưới đây là thành phần của văn bản và được lưu trên hệ thống DMS/HRM/ERP/ITSM tùy loại nghiệp vụ.</w:t>
      </w:r>
    </w:p>
    <w:p>
      <w:pPr>
        <w:spacing w:after="80" w:before="0" w:line="269" w:lineRule="auto"/>
        <w:ind w:firstLine="283"/>
      </w:pPr>
      <w:r>
        <w:rPr>
          <w:rFonts w:ascii="Times New Roman" w:hAnsi="Times New Roman" w:eastAsia="Times New Roman"/>
          <w:b w:val="0"/>
          <w:i w:val="0"/>
          <w:sz w:val="24"/>
        </w:rPr>
        <w:t>2. Đơn vị chủ trì được quyền cập nhật biểu mẫu kỹ thuật nhưng không được thay đổi thẩm quyền, định mức, thời hạn hoặc nguyên tắc xử lý khi chưa được phê duyệt.</w:t>
      </w:r>
    </w:p>
    <w:p>
      <w:pPr>
        <w:spacing w:after="80" w:before="0" w:line="269" w:lineRule="auto"/>
        <w:ind w:firstLine="283"/>
      </w:pPr>
      <w:r>
        <w:rPr>
          <w:rFonts w:ascii="Times New Roman" w:hAnsi="Times New Roman" w:eastAsia="Times New Roman"/>
          <w:b w:val="0"/>
          <w:i w:val="0"/>
          <w:sz w:val="24"/>
        </w:rPr>
        <w:t>3. Trường hợp hệ thống điện tử lỗi, biểu mẫu giấy hoặc email xác nhận tạm thời được chấp nhận và phải cập nhật lại hệ thống trong vòng 02 ngày làm việc.</w:t>
      </w:r>
    </w:p>
    <w:p>
      <w:pPr>
        <w:spacing w:after="80" w:before="0" w:line="269" w:lineRule="auto"/>
        <w:ind w:firstLine="283"/>
      </w:pPr>
      <w:r>
        <w:rPr>
          <w:rFonts w:ascii="Times New Roman" w:hAnsi="Times New Roman" w:eastAsia="Times New Roman"/>
          <w:b w:val="0"/>
          <w:i w:val="0"/>
          <w:sz w:val="24"/>
        </w:rPr>
        <w:t>4. Mẫu biểu không có đầy đủ thông tin bắt buộc sẽ bị trả lại để bổ sung.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Mã biểu mẫu</w:t>
            </w:r>
          </w:p>
        </w:tc>
        <w:tc>
          <w:tcPr>
            <w:tcW w:type="dxa" w:w="3305"/>
            <w:vAlign w:val="center"/>
          </w:tcPr>
          <w:p>
            <w:pPr>
              <w:spacing w:after="0" w:line="240" w:lineRule="auto"/>
              <w:jc w:val="center"/>
            </w:pPr>
            <w:r/>
            <w:r>
              <w:rPr>
                <w:rFonts w:ascii="Times New Roman" w:hAnsi="Times New Roman" w:eastAsia="Times New Roman"/>
                <w:b/>
                <w:i w:val="0"/>
                <w:sz w:val="18"/>
              </w:rPr>
              <w:t>Tên biểu mẫu/checklist</w:t>
            </w:r>
          </w:p>
        </w:tc>
        <w:tc>
          <w:tcPr>
            <w:tcW w:type="dxa" w:w="3305"/>
            <w:vAlign w:val="center"/>
          </w:tcPr>
          <w:p>
            <w:pPr>
              <w:spacing w:after="0" w:line="240" w:lineRule="auto"/>
              <w:jc w:val="center"/>
            </w:pPr>
            <w:r/>
            <w:r>
              <w:rPr>
                <w:rFonts w:ascii="Times New Roman" w:hAnsi="Times New Roman" w:eastAsia="Times New Roman"/>
                <w:b/>
                <w:i w:val="0"/>
                <w:sz w:val="18"/>
              </w:rPr>
              <w:t>Thời điểm sử dụng</w:t>
            </w:r>
          </w:p>
        </w:tc>
      </w:tr>
      <w:tr>
        <w:tc>
          <w:tcPr>
            <w:tcW w:type="dxa" w:w="3305"/>
            <w:vAlign w:val="center"/>
          </w:tcPr>
          <w:p>
            <w:pPr>
              <w:spacing w:after="0" w:line="240" w:lineRule="auto"/>
            </w:pPr>
            <w:r/>
            <w:r>
              <w:rPr>
                <w:rFonts w:ascii="Times New Roman" w:hAnsi="Times New Roman" w:eastAsia="Times New Roman"/>
                <w:b w:val="0"/>
                <w:i w:val="0"/>
                <w:sz w:val="18"/>
              </w:rPr>
              <w:t>IT-01</w:t>
            </w:r>
          </w:p>
        </w:tc>
        <w:tc>
          <w:tcPr>
            <w:tcW w:type="dxa" w:w="3305"/>
            <w:vAlign w:val="center"/>
          </w:tcPr>
          <w:p>
            <w:pPr>
              <w:spacing w:after="0" w:line="240" w:lineRule="auto"/>
            </w:pPr>
            <w:r/>
            <w:r>
              <w:rPr>
                <w:rFonts w:ascii="Times New Roman" w:hAnsi="Times New Roman" w:eastAsia="Times New Roman"/>
                <w:b w:val="0"/>
                <w:i w:val="0"/>
                <w:sz w:val="18"/>
              </w:rPr>
              <w:t>Yêu cầu cấp laptop/tài khoản</w:t>
            </w:r>
          </w:p>
        </w:tc>
        <w:tc>
          <w:tcPr>
            <w:tcW w:type="dxa" w:w="3305"/>
            <w:vAlign w:val="center"/>
          </w:tcPr>
          <w:p>
            <w:pPr>
              <w:spacing w:after="0" w:line="240" w:lineRule="auto"/>
            </w:pPr>
            <w:r/>
            <w:r>
              <w:rPr>
                <w:rFonts w:ascii="Times New Roman" w:hAnsi="Times New Roman" w:eastAsia="Times New Roman"/>
                <w:b w:val="0"/>
                <w:i w:val="0"/>
                <w:sz w:val="18"/>
              </w:rPr>
              <w:t>Trước onboard hoặc khi đổi vai trò</w:t>
            </w:r>
          </w:p>
        </w:tc>
      </w:tr>
      <w:tr>
        <w:tc>
          <w:tcPr>
            <w:tcW w:type="dxa" w:w="3305"/>
            <w:vAlign w:val="center"/>
          </w:tcPr>
          <w:p>
            <w:pPr>
              <w:spacing w:after="0" w:line="240" w:lineRule="auto"/>
            </w:pPr>
            <w:r/>
            <w:r>
              <w:rPr>
                <w:rFonts w:ascii="Times New Roman" w:hAnsi="Times New Roman" w:eastAsia="Times New Roman"/>
                <w:b w:val="0"/>
                <w:i w:val="0"/>
                <w:sz w:val="18"/>
              </w:rPr>
              <w:t>IT-02</w:t>
            </w:r>
          </w:p>
        </w:tc>
        <w:tc>
          <w:tcPr>
            <w:tcW w:type="dxa" w:w="3305"/>
            <w:vAlign w:val="center"/>
          </w:tcPr>
          <w:p>
            <w:pPr>
              <w:spacing w:after="0" w:line="240" w:lineRule="auto"/>
            </w:pPr>
            <w:r/>
            <w:r>
              <w:rPr>
                <w:rFonts w:ascii="Times New Roman" w:hAnsi="Times New Roman" w:eastAsia="Times New Roman"/>
                <w:b w:val="0"/>
                <w:i w:val="0"/>
                <w:sz w:val="18"/>
              </w:rPr>
              <w:t>Phiếu cấp quyền hệ thống</w:t>
            </w:r>
          </w:p>
        </w:tc>
        <w:tc>
          <w:tcPr>
            <w:tcW w:type="dxa" w:w="3305"/>
            <w:vAlign w:val="center"/>
          </w:tcPr>
          <w:p>
            <w:pPr>
              <w:spacing w:after="0" w:line="240" w:lineRule="auto"/>
            </w:pPr>
            <w:r/>
            <w:r>
              <w:rPr>
                <w:rFonts w:ascii="Times New Roman" w:hAnsi="Times New Roman" w:eastAsia="Times New Roman"/>
                <w:b w:val="0"/>
                <w:i w:val="0"/>
                <w:sz w:val="18"/>
              </w:rPr>
              <w:t>Khi phát sinh quyền mới</w:t>
            </w:r>
          </w:p>
        </w:tc>
      </w:tr>
      <w:tr>
        <w:tc>
          <w:tcPr>
            <w:tcW w:type="dxa" w:w="3305"/>
            <w:vAlign w:val="center"/>
          </w:tcPr>
          <w:p>
            <w:pPr>
              <w:spacing w:after="0" w:line="240" w:lineRule="auto"/>
            </w:pPr>
            <w:r/>
            <w:r>
              <w:rPr>
                <w:rFonts w:ascii="Times New Roman" w:hAnsi="Times New Roman" w:eastAsia="Times New Roman"/>
                <w:b w:val="0"/>
                <w:i w:val="0"/>
                <w:sz w:val="18"/>
              </w:rPr>
              <w:t>IT-03</w:t>
            </w:r>
          </w:p>
        </w:tc>
        <w:tc>
          <w:tcPr>
            <w:tcW w:type="dxa" w:w="3305"/>
            <w:vAlign w:val="center"/>
          </w:tcPr>
          <w:p>
            <w:pPr>
              <w:spacing w:after="0" w:line="240" w:lineRule="auto"/>
            </w:pPr>
            <w:r/>
            <w:r>
              <w:rPr>
                <w:rFonts w:ascii="Times New Roman" w:hAnsi="Times New Roman" w:eastAsia="Times New Roman"/>
                <w:b w:val="0"/>
                <w:i w:val="0"/>
                <w:sz w:val="18"/>
              </w:rPr>
              <w:t>Checklist backup/restore</w:t>
            </w:r>
          </w:p>
        </w:tc>
        <w:tc>
          <w:tcPr>
            <w:tcW w:type="dxa" w:w="3305"/>
            <w:vAlign w:val="center"/>
          </w:tcPr>
          <w:p>
            <w:pPr>
              <w:spacing w:after="0" w:line="240" w:lineRule="auto"/>
            </w:pPr>
            <w:r/>
            <w:r>
              <w:rPr>
                <w:rFonts w:ascii="Times New Roman" w:hAnsi="Times New Roman" w:eastAsia="Times New Roman"/>
                <w:b w:val="0"/>
                <w:i w:val="0"/>
                <w:sz w:val="18"/>
              </w:rPr>
              <w:t>Hằng quý hoặc trước thay đổi lớn</w:t>
            </w:r>
          </w:p>
        </w:tc>
      </w:tr>
      <w:tr>
        <w:tc>
          <w:tcPr>
            <w:tcW w:type="dxa" w:w="3305"/>
            <w:vAlign w:val="center"/>
          </w:tcPr>
          <w:p>
            <w:pPr>
              <w:spacing w:after="0" w:line="240" w:lineRule="auto"/>
            </w:pPr>
            <w:r/>
            <w:r>
              <w:rPr>
                <w:rFonts w:ascii="Times New Roman" w:hAnsi="Times New Roman" w:eastAsia="Times New Roman"/>
                <w:b w:val="0"/>
                <w:i w:val="0"/>
                <w:sz w:val="18"/>
              </w:rPr>
              <w:t>IT-04</w:t>
            </w:r>
          </w:p>
        </w:tc>
        <w:tc>
          <w:tcPr>
            <w:tcW w:type="dxa" w:w="3305"/>
            <w:vAlign w:val="center"/>
          </w:tcPr>
          <w:p>
            <w:pPr>
              <w:spacing w:after="0" w:line="240" w:lineRule="auto"/>
            </w:pPr>
            <w:r/>
            <w:r>
              <w:rPr>
                <w:rFonts w:ascii="Times New Roman" w:hAnsi="Times New Roman" w:eastAsia="Times New Roman"/>
                <w:b w:val="0"/>
                <w:i w:val="0"/>
                <w:sz w:val="18"/>
              </w:rPr>
              <w:t>Release checklist và biên bản deploy</w:t>
            </w:r>
          </w:p>
        </w:tc>
        <w:tc>
          <w:tcPr>
            <w:tcW w:type="dxa" w:w="3305"/>
            <w:vAlign w:val="center"/>
          </w:tcPr>
          <w:p>
            <w:pPr>
              <w:spacing w:after="0" w:line="240" w:lineRule="auto"/>
            </w:pPr>
            <w:r/>
            <w:r>
              <w:rPr>
                <w:rFonts w:ascii="Times New Roman" w:hAnsi="Times New Roman" w:eastAsia="Times New Roman"/>
                <w:b w:val="0"/>
                <w:i w:val="0"/>
                <w:sz w:val="18"/>
              </w:rPr>
              <w:t>Trước/sau deploy production</w:t>
            </w:r>
          </w:p>
        </w:tc>
      </w:tr>
    </w:tbl>
    <w:p>
      <w:pPr>
        <w:spacing w:after="40" w:before="0" w:line="269" w:lineRule="auto"/>
      </w:pPr>
    </w:p>
    <w:p>
      <w:pPr>
        <w:spacing w:after="100" w:before="80" w:line="269" w:lineRule="auto"/>
      </w:pPr>
      <w:r>
        <w:rPr>
          <w:rFonts w:ascii="Times New Roman" w:hAnsi="Times New Roman" w:eastAsia="Times New Roman"/>
          <w:b/>
          <w:i w:val="0"/>
          <w:sz w:val="26"/>
        </w:rPr>
        <w:t>Điều 14. Điều khoản thi hành</w:t>
      </w:r>
    </w:p>
    <w:p>
      <w:pPr>
        <w:spacing w:after="80" w:before="0" w:line="269" w:lineRule="auto"/>
        <w:ind w:firstLine="283"/>
      </w:pPr>
      <w:r>
        <w:rPr>
          <w:rFonts w:ascii="Times New Roman" w:hAnsi="Times New Roman" w:eastAsia="Times New Roman"/>
          <w:b w:val="0"/>
          <w:i w:val="0"/>
          <w:sz w:val="24"/>
        </w:rPr>
        <w:t>1. Văn bản có hiệu lực từ ngày 01 tháng 07 năm 2026 và được áp dụng thống nhất trong toàn Công ty theo phạm vi đã nêu.</w:t>
      </w:r>
    </w:p>
    <w:p>
      <w:pPr>
        <w:spacing w:after="80" w:before="0" w:line="269" w:lineRule="auto"/>
        <w:ind w:firstLine="283"/>
      </w:pPr>
      <w:r>
        <w:rPr>
          <w:rFonts w:ascii="Times New Roman" w:hAnsi="Times New Roman" w:eastAsia="Times New Roman"/>
          <w:b w:val="0"/>
          <w:i w:val="0"/>
          <w:sz w:val="24"/>
        </w:rPr>
        <w:t>2. Đơn vị chủ trì rà soát văn bản tối thiểu 01 lần/năm hoặc ngay khi có thay đổi pháp luật, mô hình tổ chức, ngân sách, công nghệ hoặc rủi ro vận hành.</w:t>
      </w:r>
    </w:p>
    <w:p>
      <w:pPr>
        <w:spacing w:after="80" w:before="0" w:line="269" w:lineRule="auto"/>
        <w:ind w:firstLine="283"/>
      </w:pPr>
      <w:r>
        <w:rPr>
          <w:rFonts w:ascii="Times New Roman" w:hAnsi="Times New Roman" w:eastAsia="Times New Roman"/>
          <w:b w:val="0"/>
          <w:i w:val="0"/>
          <w:sz w:val="24"/>
        </w:rPr>
        <w:t>3. Các phòng ban có trách nhiệm phản hồi bất cập bằng văn bản/email để đơn vị chủ trì tổng hợp sửa đổi.</w:t>
      </w:r>
    </w:p>
    <w:p>
      <w:pPr>
        <w:spacing w:after="80" w:before="0" w:line="269" w:lineRule="auto"/>
        <w:ind w:firstLine="283"/>
      </w:pPr>
      <w:r>
        <w:rPr>
          <w:rFonts w:ascii="Times New Roman" w:hAnsi="Times New Roman" w:eastAsia="Times New Roman"/>
          <w:b w:val="0"/>
          <w:i w:val="0"/>
          <w:sz w:val="24"/>
        </w:rPr>
        <w:t>4. Trong thời gian chờ sửa đổi, nội dung bắt buộc của pháp luật và phê duyệt của Tổng Giám đốc được ưu tiên áp dụng.</w:t>
      </w:r>
    </w:p>
    <w:p>
      <w:r>
        <w:br w:type="page"/>
      </w:r>
    </w:p>
    <w:p>
      <w:pPr>
        <w:spacing w:after="120" w:before="160" w:line="269" w:lineRule="auto"/>
        <w:jc w:val="center"/>
      </w:pPr>
      <w:r>
        <w:rPr>
          <w:rFonts w:ascii="Times New Roman" w:hAnsi="Times New Roman" w:eastAsia="Times New Roman"/>
          <w:b/>
          <w:i w:val="0"/>
          <w:sz w:val="28"/>
        </w:rPr>
        <w:t>PHỤ LỤC A. MA TRẬN THỜI HẠN VÀ CHỈ SỐ KIỂM SOÁT</w:t>
      </w:r>
    </w:p>
    <w:p>
      <w:pPr>
        <w:spacing w:after="100" w:before="0" w:line="269" w:lineRule="auto"/>
        <w:ind w:firstLine="283"/>
      </w:pPr>
      <w:r>
        <w:rPr>
          <w:rFonts w:ascii="Times New Roman" w:hAnsi="Times New Roman" w:eastAsia="Times New Roman"/>
          <w:b w:val="0"/>
          <w:i w:val="0"/>
          <w:sz w:val="24"/>
        </w:rPr>
        <w:t>Phụ lục này áp dụng riêng cho an toàn thông tin, thiết bị IT, backup, coding convention và deploy. Các thời hạn dưới đây là căn cứ để người lao động, quản lý trực tiếp và Khối Công nghệ thông tin theo dõi việc thực hiện hằng ngày.</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Nhóm nghiệp vụ</w:t>
            </w:r>
          </w:p>
        </w:tc>
        <w:tc>
          <w:tcPr>
            <w:tcW w:type="dxa" w:w="2479"/>
            <w:vAlign w:val="center"/>
          </w:tcPr>
          <w:p>
            <w:pPr>
              <w:spacing w:after="0" w:line="240" w:lineRule="auto"/>
              <w:jc w:val="center"/>
            </w:pPr>
            <w:r/>
            <w:r>
              <w:rPr>
                <w:rFonts w:ascii="Times New Roman" w:hAnsi="Times New Roman" w:eastAsia="Times New Roman"/>
                <w:b/>
                <w:i w:val="0"/>
                <w:sz w:val="18"/>
              </w:rPr>
              <w:t>Thời hạn báo trước/xử lý</w:t>
            </w:r>
          </w:p>
        </w:tc>
        <w:tc>
          <w:tcPr>
            <w:tcW w:type="dxa" w:w="2479"/>
            <w:vAlign w:val="center"/>
          </w:tcPr>
          <w:p>
            <w:pPr>
              <w:spacing w:after="0" w:line="240" w:lineRule="auto"/>
              <w:jc w:val="center"/>
            </w:pPr>
            <w:r/>
            <w:r>
              <w:rPr>
                <w:rFonts w:ascii="Times New Roman" w:hAnsi="Times New Roman" w:eastAsia="Times New Roman"/>
                <w:b/>
                <w:i w:val="0"/>
                <w:sz w:val="18"/>
              </w:rPr>
              <w:t>Người chịu trách nhiệm</w:t>
            </w:r>
          </w:p>
        </w:tc>
        <w:tc>
          <w:tcPr>
            <w:tcW w:type="dxa" w:w="2479"/>
            <w:vAlign w:val="center"/>
          </w:tcPr>
          <w:p>
            <w:pPr>
              <w:spacing w:after="0" w:line="240" w:lineRule="auto"/>
              <w:jc w:val="center"/>
            </w:pPr>
            <w:r/>
            <w:r>
              <w:rPr>
                <w:rFonts w:ascii="Times New Roman" w:hAnsi="Times New Roman" w:eastAsia="Times New Roman"/>
                <w:b/>
                <w:i w:val="0"/>
                <w:sz w:val="18"/>
              </w:rPr>
              <w:t>Bằng chứng cần lưu</w:t>
            </w:r>
          </w:p>
        </w:tc>
      </w:tr>
      <w:tr>
        <w:tc>
          <w:tcPr>
            <w:tcW w:type="dxa" w:w="2479"/>
            <w:vAlign w:val="center"/>
          </w:tcPr>
          <w:p>
            <w:pPr>
              <w:spacing w:after="0" w:line="240" w:lineRule="auto"/>
            </w:pPr>
            <w:r/>
            <w:r>
              <w:rPr>
                <w:rFonts w:ascii="Times New Roman" w:hAnsi="Times New Roman" w:eastAsia="Times New Roman"/>
                <w:b w:val="0"/>
                <w:i w:val="0"/>
                <w:sz w:val="18"/>
              </w:rPr>
              <w:t>Nhu cầu thông thường</w:t>
            </w:r>
          </w:p>
        </w:tc>
        <w:tc>
          <w:tcPr>
            <w:tcW w:type="dxa" w:w="2479"/>
            <w:vAlign w:val="center"/>
          </w:tcPr>
          <w:p>
            <w:pPr>
              <w:spacing w:after="0" w:line="240" w:lineRule="auto"/>
            </w:pPr>
            <w:r/>
            <w:r>
              <w:rPr>
                <w:rFonts w:ascii="Times New Roman" w:hAnsi="Times New Roman" w:eastAsia="Times New Roman"/>
                <w:b w:val="0"/>
                <w:i w:val="0"/>
                <w:sz w:val="18"/>
              </w:rPr>
              <w:t>Trước tối thiểu 01 ngày làm việc hoặc theo điều khoản chuyên môn</w:t>
            </w:r>
          </w:p>
        </w:tc>
        <w:tc>
          <w:tcPr>
            <w:tcW w:type="dxa" w:w="2479"/>
            <w:vAlign w:val="center"/>
          </w:tcPr>
          <w:p>
            <w:pPr>
              <w:spacing w:after="0" w:line="240" w:lineRule="auto"/>
            </w:pPr>
            <w:r/>
            <w:r>
              <w:rPr>
                <w:rFonts w:ascii="Times New Roman" w:hAnsi="Times New Roman" w:eastAsia="Times New Roman"/>
                <w:b w:val="0"/>
                <w:i w:val="0"/>
                <w:sz w:val="18"/>
              </w:rPr>
              <w:t>Người đề nghị + quản lý trực tiếp</w:t>
            </w:r>
          </w:p>
        </w:tc>
        <w:tc>
          <w:tcPr>
            <w:tcW w:type="dxa" w:w="2479"/>
            <w:vAlign w:val="center"/>
          </w:tcPr>
          <w:p>
            <w:pPr>
              <w:spacing w:after="0" w:line="240" w:lineRule="auto"/>
            </w:pPr>
            <w:r/>
            <w:r>
              <w:rPr>
                <w:rFonts w:ascii="Times New Roman" w:hAnsi="Times New Roman" w:eastAsia="Times New Roman"/>
                <w:b w:val="0"/>
                <w:i w:val="0"/>
                <w:sz w:val="18"/>
              </w:rPr>
              <w:t>Phiếu đề nghị/email/HRM/DMS</w:t>
            </w:r>
          </w:p>
        </w:tc>
      </w:tr>
      <w:tr>
        <w:tc>
          <w:tcPr>
            <w:tcW w:type="dxa" w:w="2479"/>
            <w:vAlign w:val="center"/>
          </w:tcPr>
          <w:p>
            <w:pPr>
              <w:spacing w:after="0" w:line="240" w:lineRule="auto"/>
            </w:pPr>
            <w:r/>
            <w:r>
              <w:rPr>
                <w:rFonts w:ascii="Times New Roman" w:hAnsi="Times New Roman" w:eastAsia="Times New Roman"/>
                <w:b w:val="0"/>
                <w:i w:val="0"/>
                <w:sz w:val="18"/>
              </w:rPr>
              <w:t>Nhu cầu có chi phí hoặc tài sản</w:t>
            </w:r>
          </w:p>
        </w:tc>
        <w:tc>
          <w:tcPr>
            <w:tcW w:type="dxa" w:w="2479"/>
            <w:vAlign w:val="center"/>
          </w:tcPr>
          <w:p>
            <w:pPr>
              <w:spacing w:after="0" w:line="240" w:lineRule="auto"/>
            </w:pPr>
            <w:r/>
            <w:r>
              <w:rPr>
                <w:rFonts w:ascii="Times New Roman" w:hAnsi="Times New Roman" w:eastAsia="Times New Roman"/>
                <w:b w:val="0"/>
                <w:i w:val="0"/>
                <w:sz w:val="18"/>
              </w:rPr>
              <w:t>Trước tối thiểu 03 ngày làm việc</w:t>
            </w:r>
          </w:p>
        </w:tc>
        <w:tc>
          <w:tcPr>
            <w:tcW w:type="dxa" w:w="2479"/>
            <w:vAlign w:val="center"/>
          </w:tcPr>
          <w:p>
            <w:pPr>
              <w:spacing w:after="0" w:line="240" w:lineRule="auto"/>
            </w:pPr>
            <w:r/>
            <w:r>
              <w:rPr>
                <w:rFonts w:ascii="Times New Roman" w:hAnsi="Times New Roman" w:eastAsia="Times New Roman"/>
                <w:b w:val="0"/>
                <w:i w:val="0"/>
                <w:sz w:val="18"/>
              </w:rPr>
              <w:t>Khối Công nghệ thông tin</w:t>
            </w:r>
          </w:p>
        </w:tc>
        <w:tc>
          <w:tcPr>
            <w:tcW w:type="dxa" w:w="2479"/>
            <w:vAlign w:val="center"/>
          </w:tcPr>
          <w:p>
            <w:pPr>
              <w:spacing w:after="0" w:line="240" w:lineRule="auto"/>
            </w:pPr>
            <w:r/>
            <w:r>
              <w:rPr>
                <w:rFonts w:ascii="Times New Roman" w:hAnsi="Times New Roman" w:eastAsia="Times New Roman"/>
                <w:b w:val="0"/>
                <w:i w:val="0"/>
                <w:sz w:val="18"/>
              </w:rPr>
              <w:t>Dự toán, phiếu phê duyệt, chứng từ</w:t>
            </w:r>
          </w:p>
        </w:tc>
      </w:tr>
      <w:tr>
        <w:tc>
          <w:tcPr>
            <w:tcW w:type="dxa" w:w="2479"/>
            <w:vAlign w:val="center"/>
          </w:tcPr>
          <w:p>
            <w:pPr>
              <w:spacing w:after="0" w:line="240" w:lineRule="auto"/>
            </w:pPr>
            <w:r/>
            <w:r>
              <w:rPr>
                <w:rFonts w:ascii="Times New Roman" w:hAnsi="Times New Roman" w:eastAsia="Times New Roman"/>
                <w:b w:val="0"/>
                <w:i w:val="0"/>
                <w:sz w:val="18"/>
              </w:rPr>
              <w:t>Vấn đề đột xuất không nghiêm trọng</w:t>
            </w:r>
          </w:p>
        </w:tc>
        <w:tc>
          <w:tcPr>
            <w:tcW w:type="dxa" w:w="2479"/>
            <w:vAlign w:val="center"/>
          </w:tcPr>
          <w:p>
            <w:pPr>
              <w:spacing w:after="0" w:line="240" w:lineRule="auto"/>
            </w:pPr>
            <w:r/>
            <w:r>
              <w:rPr>
                <w:rFonts w:ascii="Times New Roman" w:hAnsi="Times New Roman" w:eastAsia="Times New Roman"/>
                <w:b w:val="0"/>
                <w:i w:val="0"/>
                <w:sz w:val="18"/>
              </w:rPr>
              <w:t>Báo trong 04 giờ làm việc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quản lý trực tiếp</w:t>
            </w:r>
          </w:p>
        </w:tc>
        <w:tc>
          <w:tcPr>
            <w:tcW w:type="dxa" w:w="2479"/>
            <w:vAlign w:val="center"/>
          </w:tcPr>
          <w:p>
            <w:pPr>
              <w:spacing w:after="0" w:line="240" w:lineRule="auto"/>
            </w:pPr>
            <w:r/>
            <w:r>
              <w:rPr>
                <w:rFonts w:ascii="Times New Roman" w:hAnsi="Times New Roman" w:eastAsia="Times New Roman"/>
                <w:b w:val="0"/>
                <w:i w:val="0"/>
                <w:sz w:val="18"/>
              </w:rPr>
              <w:t>Email/biên bản/hình ảnh/log</w:t>
            </w:r>
          </w:p>
        </w:tc>
      </w:tr>
      <w:tr>
        <w:tc>
          <w:tcPr>
            <w:tcW w:type="dxa" w:w="2479"/>
            <w:vAlign w:val="center"/>
          </w:tcPr>
          <w:p>
            <w:pPr>
              <w:spacing w:after="0" w:line="240" w:lineRule="auto"/>
            </w:pPr>
            <w:r/>
            <w:r>
              <w:rPr>
                <w:rFonts w:ascii="Times New Roman" w:hAnsi="Times New Roman" w:eastAsia="Times New Roman"/>
                <w:b w:val="0"/>
                <w:i w:val="0"/>
                <w:sz w:val="18"/>
              </w:rPr>
              <w:t>Sự cố ảnh hưởng an toàn, dữ liệu, tài sản hoặc khách hàng</w:t>
            </w:r>
          </w:p>
        </w:tc>
        <w:tc>
          <w:tcPr>
            <w:tcW w:type="dxa" w:w="2479"/>
            <w:vAlign w:val="center"/>
          </w:tcPr>
          <w:p>
            <w:pPr>
              <w:spacing w:after="0" w:line="240" w:lineRule="auto"/>
            </w:pPr>
            <w:r/>
            <w:r>
              <w:rPr>
                <w:rFonts w:ascii="Times New Roman" w:hAnsi="Times New Roman" w:eastAsia="Times New Roman"/>
                <w:b w:val="0"/>
                <w:i w:val="0"/>
                <w:sz w:val="18"/>
              </w:rPr>
              <w:t>Báo trong 30 phút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đầu mối trực</w:t>
            </w:r>
          </w:p>
        </w:tc>
        <w:tc>
          <w:tcPr>
            <w:tcW w:type="dxa" w:w="2479"/>
            <w:vAlign w:val="center"/>
          </w:tcPr>
          <w:p>
            <w:pPr>
              <w:spacing w:after="0" w:line="240" w:lineRule="auto"/>
            </w:pPr>
            <w:r/>
            <w:r>
              <w:rPr>
                <w:rFonts w:ascii="Times New Roman" w:hAnsi="Times New Roman" w:eastAsia="Times New Roman"/>
                <w:b w:val="0"/>
                <w:i w:val="0"/>
                <w:sz w:val="18"/>
              </w:rPr>
              <w:t>Biên bản sự cố, log, hình ảnh, danh sách người liên quan</w:t>
            </w:r>
          </w:p>
        </w:tc>
      </w:tr>
      <w:tr>
        <w:tc>
          <w:tcPr>
            <w:tcW w:type="dxa" w:w="2479"/>
            <w:vAlign w:val="center"/>
          </w:tcPr>
          <w:p>
            <w:pPr>
              <w:spacing w:after="0" w:line="240" w:lineRule="auto"/>
            </w:pPr>
            <w:r/>
            <w:r>
              <w:rPr>
                <w:rFonts w:ascii="Times New Roman" w:hAnsi="Times New Roman" w:eastAsia="Times New Roman"/>
                <w:b w:val="0"/>
                <w:i w:val="0"/>
                <w:sz w:val="18"/>
              </w:rPr>
              <w:t>Bổ sung hồ sơ sau phê duyệt khẩn</w:t>
            </w:r>
          </w:p>
        </w:tc>
        <w:tc>
          <w:tcPr>
            <w:tcW w:type="dxa" w:w="2479"/>
            <w:vAlign w:val="center"/>
          </w:tcPr>
          <w:p>
            <w:pPr>
              <w:spacing w:after="0" w:line="240" w:lineRule="auto"/>
            </w:pPr>
            <w:r/>
            <w:r>
              <w:rPr>
                <w:rFonts w:ascii="Times New Roman" w:hAnsi="Times New Roman" w:eastAsia="Times New Roman"/>
                <w:b w:val="0"/>
                <w:i w:val="0"/>
                <w:sz w:val="18"/>
              </w:rPr>
              <w:t>Trong vòng 02 ngày làm việc</w:t>
            </w:r>
          </w:p>
        </w:tc>
        <w:tc>
          <w:tcPr>
            <w:tcW w:type="dxa" w:w="2479"/>
            <w:vAlign w:val="center"/>
          </w:tcPr>
          <w:p>
            <w:pPr>
              <w:spacing w:after="0" w:line="240" w:lineRule="auto"/>
            </w:pPr>
            <w:r/>
            <w:r>
              <w:rPr>
                <w:rFonts w:ascii="Times New Roman" w:hAnsi="Times New Roman" w:eastAsia="Times New Roman"/>
                <w:b w:val="0"/>
                <w:i w:val="0"/>
                <w:sz w:val="18"/>
              </w:rPr>
              <w:t>Người đề nghị</w:t>
            </w:r>
          </w:p>
        </w:tc>
        <w:tc>
          <w:tcPr>
            <w:tcW w:type="dxa" w:w="2479"/>
            <w:vAlign w:val="center"/>
          </w:tcPr>
          <w:p>
            <w:pPr>
              <w:spacing w:after="0" w:line="240" w:lineRule="auto"/>
            </w:pPr>
            <w:r/>
            <w:r>
              <w:rPr>
                <w:rFonts w:ascii="Times New Roman" w:hAnsi="Times New Roman" w:eastAsia="Times New Roman"/>
                <w:b w:val="0"/>
                <w:i w:val="0"/>
                <w:sz w:val="18"/>
              </w:rPr>
              <w:t>Hồ sơ hoàn thiện và xác nhận quản lý</w:t>
            </w:r>
          </w:p>
        </w:tc>
      </w:tr>
      <w:tr>
        <w:tc>
          <w:tcPr>
            <w:tcW w:type="dxa" w:w="2479"/>
            <w:vAlign w:val="center"/>
          </w:tcPr>
          <w:p>
            <w:pPr>
              <w:spacing w:after="0" w:line="240" w:lineRule="auto"/>
            </w:pPr>
            <w:r/>
            <w:r>
              <w:rPr>
                <w:rFonts w:ascii="Times New Roman" w:hAnsi="Times New Roman" w:eastAsia="Times New Roman"/>
                <w:b w:val="0"/>
                <w:i w:val="0"/>
                <w:sz w:val="18"/>
              </w:rPr>
              <w:t>Khiếu nại/giải trình</w:t>
            </w:r>
          </w:p>
        </w:tc>
        <w:tc>
          <w:tcPr>
            <w:tcW w:type="dxa" w:w="2479"/>
            <w:vAlign w:val="center"/>
          </w:tcPr>
          <w:p>
            <w:pPr>
              <w:spacing w:after="0" w:line="240" w:lineRule="auto"/>
            </w:pPr>
            <w:r/>
            <w:r>
              <w:rPr>
                <w:rFonts w:ascii="Times New Roman" w:hAnsi="Times New Roman" w:eastAsia="Times New Roman"/>
                <w:b w:val="0"/>
                <w:i w:val="0"/>
                <w:sz w:val="18"/>
              </w:rPr>
              <w:t>Trong vòng 05 ngày làm việc từ khi nhận thông báo</w:t>
            </w:r>
          </w:p>
        </w:tc>
        <w:tc>
          <w:tcPr>
            <w:tcW w:type="dxa" w:w="2479"/>
            <w:vAlign w:val="center"/>
          </w:tcPr>
          <w:p>
            <w:pPr>
              <w:spacing w:after="0" w:line="240" w:lineRule="auto"/>
            </w:pPr>
            <w:r/>
            <w:r>
              <w:rPr>
                <w:rFonts w:ascii="Times New Roman" w:hAnsi="Times New Roman" w:eastAsia="Times New Roman"/>
                <w:b w:val="0"/>
                <w:i w:val="0"/>
                <w:sz w:val="18"/>
              </w:rPr>
              <w:t>Cá nhân/đơn vị liên quan</w:t>
            </w:r>
          </w:p>
        </w:tc>
        <w:tc>
          <w:tcPr>
            <w:tcW w:type="dxa" w:w="2479"/>
            <w:vAlign w:val="center"/>
          </w:tcPr>
          <w:p>
            <w:pPr>
              <w:spacing w:after="0" w:line="240" w:lineRule="auto"/>
            </w:pPr>
            <w:r/>
            <w:r>
              <w:rPr>
                <w:rFonts w:ascii="Times New Roman" w:hAnsi="Times New Roman" w:eastAsia="Times New Roman"/>
                <w:b w:val="0"/>
                <w:i w:val="0"/>
                <w:sz w:val="18"/>
              </w:rPr>
              <w:t>Đơn giải trình, chứng cứ, email phản hồi</w:t>
            </w:r>
          </w:p>
        </w:tc>
      </w:tr>
    </w:tbl>
    <w:p>
      <w:pPr>
        <w:spacing w:after="40" w:before="0" w:line="269" w:lineRule="auto"/>
      </w:pPr>
    </w:p>
    <w:p>
      <w:pPr>
        <w:spacing w:after="100" w:before="0" w:line="269" w:lineRule="auto"/>
        <w:ind w:firstLine="283"/>
      </w:pPr>
      <w:r>
        <w:rPr>
          <w:rFonts w:ascii="Times New Roman" w:hAnsi="Times New Roman" w:eastAsia="Times New Roman"/>
          <w:b w:val="0"/>
          <w:i/>
          <w:sz w:val="22"/>
        </w:rPr>
        <w:t>Các chỉ số kiểm soát được dùng để đánh giá mức độ tuân thủ của đơn vị, không dùng thay thế cho việc xem xét trách nhiệm cá nhân trong từng vụ việc cụ thể.</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Chỉ số</w:t>
            </w:r>
          </w:p>
        </w:tc>
        <w:tc>
          <w:tcPr>
            <w:tcW w:type="dxa" w:w="2479"/>
            <w:vAlign w:val="center"/>
          </w:tcPr>
          <w:p>
            <w:pPr>
              <w:spacing w:after="0" w:line="240" w:lineRule="auto"/>
              <w:jc w:val="center"/>
            </w:pPr>
            <w:r/>
            <w:r>
              <w:rPr>
                <w:rFonts w:ascii="Times New Roman" w:hAnsi="Times New Roman" w:eastAsia="Times New Roman"/>
                <w:b/>
                <w:i w:val="0"/>
                <w:sz w:val="18"/>
              </w:rPr>
              <w:t>Công thức/nguồn dữ liệu</w:t>
            </w:r>
          </w:p>
        </w:tc>
        <w:tc>
          <w:tcPr>
            <w:tcW w:type="dxa" w:w="2479"/>
            <w:vAlign w:val="center"/>
          </w:tcPr>
          <w:p>
            <w:pPr>
              <w:spacing w:after="0" w:line="240" w:lineRule="auto"/>
              <w:jc w:val="center"/>
            </w:pPr>
            <w:r/>
            <w:r>
              <w:rPr>
                <w:rFonts w:ascii="Times New Roman" w:hAnsi="Times New Roman" w:eastAsia="Times New Roman"/>
                <w:b/>
                <w:i w:val="0"/>
                <w:sz w:val="18"/>
              </w:rPr>
              <w:t>Mục tiêu tham chiếu</w:t>
            </w:r>
          </w:p>
        </w:tc>
        <w:tc>
          <w:tcPr>
            <w:tcW w:type="dxa" w:w="2479"/>
            <w:vAlign w:val="center"/>
          </w:tcPr>
          <w:p>
            <w:pPr>
              <w:spacing w:after="0" w:line="240" w:lineRule="auto"/>
              <w:jc w:val="center"/>
            </w:pPr>
            <w:r/>
            <w:r>
              <w:rPr>
                <w:rFonts w:ascii="Times New Roman" w:hAnsi="Times New Roman" w:eastAsia="Times New Roman"/>
                <w:b/>
                <w:i w:val="0"/>
                <w:sz w:val="18"/>
              </w:rPr>
              <w:t>Tần suất báo cáo</w:t>
            </w:r>
          </w:p>
        </w:tc>
      </w:tr>
      <w:tr>
        <w:tc>
          <w:tcPr>
            <w:tcW w:type="dxa" w:w="2479"/>
            <w:vAlign w:val="center"/>
          </w:tcPr>
          <w:p>
            <w:pPr>
              <w:spacing w:after="0" w:line="240" w:lineRule="auto"/>
            </w:pPr>
            <w:r/>
            <w:r>
              <w:rPr>
                <w:rFonts w:ascii="Times New Roman" w:hAnsi="Times New Roman" w:eastAsia="Times New Roman"/>
                <w:b w:val="0"/>
                <w:i w:val="0"/>
                <w:sz w:val="18"/>
              </w:rPr>
              <w:t>Tỷ lệ hồ sơ đúng hạn</w:t>
            </w:r>
          </w:p>
        </w:tc>
        <w:tc>
          <w:tcPr>
            <w:tcW w:type="dxa" w:w="2479"/>
            <w:vAlign w:val="center"/>
          </w:tcPr>
          <w:p>
            <w:pPr>
              <w:spacing w:after="0" w:line="240" w:lineRule="auto"/>
            </w:pPr>
            <w:r/>
            <w:r>
              <w:rPr>
                <w:rFonts w:ascii="Times New Roman" w:hAnsi="Times New Roman" w:eastAsia="Times New Roman"/>
                <w:b w:val="0"/>
                <w:i w:val="0"/>
                <w:sz w:val="18"/>
              </w:rPr>
              <w:t>Số hồ sơ đúng hạn / tổng hồ sơ phát sinh</w:t>
            </w:r>
          </w:p>
        </w:tc>
        <w:tc>
          <w:tcPr>
            <w:tcW w:type="dxa" w:w="2479"/>
            <w:vAlign w:val="center"/>
          </w:tcPr>
          <w:p>
            <w:pPr>
              <w:spacing w:after="0" w:line="240" w:lineRule="auto"/>
            </w:pPr>
            <w:r/>
            <w:r>
              <w:rPr>
                <w:rFonts w:ascii="Times New Roman" w:hAnsi="Times New Roman" w:eastAsia="Times New Roman"/>
                <w:b w:val="0"/>
                <w:i w:val="0"/>
                <w:sz w:val="18"/>
              </w:rPr>
              <w:t>&gt;= 95%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hồ sơ bị trả lại</w:t>
            </w:r>
          </w:p>
        </w:tc>
        <w:tc>
          <w:tcPr>
            <w:tcW w:type="dxa" w:w="2479"/>
            <w:vAlign w:val="center"/>
          </w:tcPr>
          <w:p>
            <w:pPr>
              <w:spacing w:after="0" w:line="240" w:lineRule="auto"/>
            </w:pPr>
            <w:r/>
            <w:r>
              <w:rPr>
                <w:rFonts w:ascii="Times New Roman" w:hAnsi="Times New Roman" w:eastAsia="Times New Roman"/>
                <w:b w:val="0"/>
                <w:i w:val="0"/>
                <w:sz w:val="18"/>
              </w:rPr>
              <w:t>Số hồ sơ thiếu/sai / tổng hồ sơ phát sinh</w:t>
            </w:r>
          </w:p>
        </w:tc>
        <w:tc>
          <w:tcPr>
            <w:tcW w:type="dxa" w:w="2479"/>
            <w:vAlign w:val="center"/>
          </w:tcPr>
          <w:p>
            <w:pPr>
              <w:spacing w:after="0" w:line="240" w:lineRule="auto"/>
            </w:pPr>
            <w:r/>
            <w:r>
              <w:rPr>
                <w:rFonts w:ascii="Times New Roman" w:hAnsi="Times New Roman" w:eastAsia="Times New Roman"/>
                <w:b w:val="0"/>
                <w:i w:val="0"/>
                <w:sz w:val="18"/>
              </w:rPr>
              <w:t>&lt;= 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sự cố được báo đúng hạn</w:t>
            </w:r>
          </w:p>
        </w:tc>
        <w:tc>
          <w:tcPr>
            <w:tcW w:type="dxa" w:w="2479"/>
            <w:vAlign w:val="center"/>
          </w:tcPr>
          <w:p>
            <w:pPr>
              <w:spacing w:after="0" w:line="240" w:lineRule="auto"/>
            </w:pPr>
            <w:r/>
            <w:r>
              <w:rPr>
                <w:rFonts w:ascii="Times New Roman" w:hAnsi="Times New Roman" w:eastAsia="Times New Roman"/>
                <w:b w:val="0"/>
                <w:i w:val="0"/>
                <w:sz w:val="18"/>
              </w:rPr>
              <w:t>Số sự cố báo đúng hạn / tổng sự cố</w:t>
            </w:r>
          </w:p>
        </w:tc>
        <w:tc>
          <w:tcPr>
            <w:tcW w:type="dxa" w:w="2479"/>
            <w:vAlign w:val="center"/>
          </w:tcPr>
          <w:p>
            <w:pPr>
              <w:spacing w:after="0" w:line="240" w:lineRule="auto"/>
            </w:pPr>
            <w:r/>
            <w:r>
              <w:rPr>
                <w:rFonts w:ascii="Times New Roman" w:hAnsi="Times New Roman" w:eastAsia="Times New Roman"/>
                <w:b w:val="0"/>
                <w:i w:val="0"/>
                <w:sz w:val="18"/>
              </w:rPr>
              <w:t>&gt;= 98%</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Số lỗi tái phạm</w:t>
            </w:r>
          </w:p>
        </w:tc>
        <w:tc>
          <w:tcPr>
            <w:tcW w:type="dxa" w:w="2479"/>
            <w:vAlign w:val="center"/>
          </w:tcPr>
          <w:p>
            <w:pPr>
              <w:spacing w:after="0" w:line="240" w:lineRule="auto"/>
            </w:pPr>
            <w:r/>
            <w:r>
              <w:rPr>
                <w:rFonts w:ascii="Times New Roman" w:hAnsi="Times New Roman" w:eastAsia="Times New Roman"/>
                <w:b w:val="0"/>
                <w:i w:val="0"/>
                <w:sz w:val="18"/>
              </w:rPr>
              <w:t>Số lỗi cùng loại lặp lại trong 03 tháng</w:t>
            </w:r>
          </w:p>
        </w:tc>
        <w:tc>
          <w:tcPr>
            <w:tcW w:type="dxa" w:w="2479"/>
            <w:vAlign w:val="center"/>
          </w:tcPr>
          <w:p>
            <w:pPr>
              <w:spacing w:after="0" w:line="240" w:lineRule="auto"/>
            </w:pPr>
            <w:r/>
            <w:r>
              <w:rPr>
                <w:rFonts w:ascii="Times New Roman" w:hAnsi="Times New Roman" w:eastAsia="Times New Roman"/>
                <w:b w:val="0"/>
                <w:i w:val="0"/>
                <w:sz w:val="18"/>
              </w:rPr>
              <w:t>Giảm dần theo quý</w:t>
            </w:r>
          </w:p>
        </w:tc>
        <w:tc>
          <w:tcPr>
            <w:tcW w:type="dxa" w:w="2479"/>
            <w:vAlign w:val="center"/>
          </w:tcPr>
          <w:p>
            <w:pPr>
              <w:spacing w:after="0" w:line="240" w:lineRule="auto"/>
            </w:pPr>
            <w:r/>
            <w:r>
              <w:rPr>
                <w:rFonts w:ascii="Times New Roman" w:hAnsi="Times New Roman" w:eastAsia="Times New Roman"/>
                <w:b w:val="0"/>
                <w:i w:val="0"/>
                <w:sz w:val="18"/>
              </w:rPr>
              <w:t>Hằng quý</w:t>
            </w:r>
          </w:p>
        </w:tc>
      </w:tr>
      <w:tr>
        <w:tc>
          <w:tcPr>
            <w:tcW w:type="dxa" w:w="2479"/>
            <w:vAlign w:val="center"/>
          </w:tcPr>
          <w:p>
            <w:pPr>
              <w:spacing w:after="0" w:line="240" w:lineRule="auto"/>
            </w:pPr>
            <w:r/>
            <w:r>
              <w:rPr>
                <w:rFonts w:ascii="Times New Roman" w:hAnsi="Times New Roman" w:eastAsia="Times New Roman"/>
                <w:b w:val="0"/>
                <w:i w:val="0"/>
                <w:sz w:val="18"/>
              </w:rPr>
              <w:t>Thời gian khắc phục trung bình</w:t>
            </w:r>
          </w:p>
        </w:tc>
        <w:tc>
          <w:tcPr>
            <w:tcW w:type="dxa" w:w="2479"/>
            <w:vAlign w:val="center"/>
          </w:tcPr>
          <w:p>
            <w:pPr>
              <w:spacing w:after="0" w:line="240" w:lineRule="auto"/>
            </w:pPr>
            <w:r/>
            <w:r>
              <w:rPr>
                <w:rFonts w:ascii="Times New Roman" w:hAnsi="Times New Roman" w:eastAsia="Times New Roman"/>
                <w:b w:val="0"/>
                <w:i w:val="0"/>
                <w:sz w:val="18"/>
              </w:rPr>
              <w:t>Tổng thời gian khắc phục / số vụ việc đã đóng</w:t>
            </w:r>
          </w:p>
        </w:tc>
        <w:tc>
          <w:tcPr>
            <w:tcW w:type="dxa" w:w="2479"/>
            <w:vAlign w:val="center"/>
          </w:tcPr>
          <w:p>
            <w:pPr>
              <w:spacing w:after="0" w:line="240" w:lineRule="auto"/>
            </w:pPr>
            <w:r/>
            <w:r>
              <w:rPr>
                <w:rFonts w:ascii="Times New Roman" w:hAnsi="Times New Roman" w:eastAsia="Times New Roman"/>
                <w:b w:val="0"/>
                <w:i w:val="0"/>
                <w:sz w:val="18"/>
              </w:rPr>
              <w:t>Theo SLA từng loại</w:t>
            </w:r>
          </w:p>
        </w:tc>
        <w:tc>
          <w:tcPr>
            <w:tcW w:type="dxa" w:w="2479"/>
            <w:vAlign w:val="center"/>
          </w:tcPr>
          <w:p>
            <w:pPr>
              <w:spacing w:after="0" w:line="240" w:lineRule="auto"/>
            </w:pPr>
            <w:r/>
            <w:r>
              <w:rPr>
                <w:rFonts w:ascii="Times New Roman" w:hAnsi="Times New Roman" w:eastAsia="Times New Roman"/>
                <w:b w:val="0"/>
                <w:i w:val="0"/>
                <w:sz w:val="18"/>
              </w:rPr>
              <w:t>Hằng quý</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PHỤ LỤC B. CHECKLIST THỰC HIỆN VÀ KIỂM TRA</w:t>
      </w:r>
    </w:p>
    <w:p>
      <w:pPr>
        <w:spacing w:after="100" w:before="0" w:line="269" w:lineRule="auto"/>
        <w:ind w:firstLine="283"/>
      </w:pPr>
      <w:r>
        <w:rPr>
          <w:rFonts w:ascii="Times New Roman" w:hAnsi="Times New Roman" w:eastAsia="Times New Roman"/>
          <w:b w:val="0"/>
          <w:i w:val="0"/>
          <w:sz w:val="24"/>
        </w:rPr>
        <w:t>Checklist dưới đây giúp Khối Công nghệ thông tin kiểm tra nhanh việc tuân thủ trong phạm vi an toàn thông tin, thiết bị IT, backup, coding convention và deploy. Khi áp dụng thực tế, đơn vị chủ trì có thể bổ sung trường dữ liệu nhưng không được bỏ các điểm kiểm soát bắt buộc.</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7"/>
              </w:rPr>
              <w:t>STT</w:t>
            </w:r>
          </w:p>
        </w:tc>
        <w:tc>
          <w:tcPr>
            <w:tcW w:type="dxa" w:w="2479"/>
            <w:vAlign w:val="center"/>
          </w:tcPr>
          <w:p>
            <w:pPr>
              <w:spacing w:after="0" w:line="240" w:lineRule="auto"/>
              <w:jc w:val="center"/>
            </w:pPr>
            <w:r/>
            <w:r>
              <w:rPr>
                <w:rFonts w:ascii="Times New Roman" w:hAnsi="Times New Roman" w:eastAsia="Times New Roman"/>
                <w:b/>
                <w:i w:val="0"/>
                <w:sz w:val="17"/>
              </w:rPr>
              <w:t>Nội dung kiểm tra</w:t>
            </w:r>
          </w:p>
        </w:tc>
        <w:tc>
          <w:tcPr>
            <w:tcW w:type="dxa" w:w="2479"/>
            <w:vAlign w:val="center"/>
          </w:tcPr>
          <w:p>
            <w:pPr>
              <w:spacing w:after="0" w:line="240" w:lineRule="auto"/>
              <w:jc w:val="center"/>
            </w:pPr>
            <w:r/>
            <w:r>
              <w:rPr>
                <w:rFonts w:ascii="Times New Roman" w:hAnsi="Times New Roman" w:eastAsia="Times New Roman"/>
                <w:b/>
                <w:i w:val="0"/>
                <w:sz w:val="17"/>
              </w:rPr>
              <w:t>Yêu cầu đạt</w:t>
            </w:r>
          </w:p>
        </w:tc>
        <w:tc>
          <w:tcPr>
            <w:tcW w:type="dxa" w:w="2479"/>
            <w:vAlign w:val="center"/>
          </w:tcPr>
          <w:p>
            <w:pPr>
              <w:spacing w:after="0" w:line="240" w:lineRule="auto"/>
              <w:jc w:val="center"/>
            </w:pPr>
            <w:r/>
            <w:r>
              <w:rPr>
                <w:rFonts w:ascii="Times New Roman" w:hAnsi="Times New Roman" w:eastAsia="Times New Roman"/>
                <w:b/>
                <w:i w:val="0"/>
                <w:sz w:val="17"/>
              </w:rPr>
              <w:t>Cách ghi nhận</w:t>
            </w:r>
          </w:p>
        </w:tc>
      </w:tr>
      <w:tr>
        <w:tc>
          <w:tcPr>
            <w:tcW w:type="dxa" w:w="2479"/>
            <w:vAlign w:val="center"/>
          </w:tcPr>
          <w:p>
            <w:pPr>
              <w:spacing w:after="0" w:line="240" w:lineRule="auto"/>
            </w:pPr>
            <w:r/>
            <w:r>
              <w:rPr>
                <w:rFonts w:ascii="Times New Roman" w:hAnsi="Times New Roman" w:eastAsia="Times New Roman"/>
                <w:b w:val="0"/>
                <w:i w:val="0"/>
                <w:sz w:val="17"/>
              </w:rPr>
              <w:t>1</w:t>
            </w:r>
          </w:p>
        </w:tc>
        <w:tc>
          <w:tcPr>
            <w:tcW w:type="dxa" w:w="2479"/>
            <w:vAlign w:val="center"/>
          </w:tcPr>
          <w:p>
            <w:pPr>
              <w:spacing w:after="0" w:line="240" w:lineRule="auto"/>
            </w:pPr>
            <w:r/>
            <w:r>
              <w:rPr>
                <w:rFonts w:ascii="Times New Roman" w:hAnsi="Times New Roman" w:eastAsia="Times New Roman"/>
                <w:b w:val="0"/>
                <w:i w:val="0"/>
                <w:sz w:val="17"/>
              </w:rPr>
              <w:t>Đúng phạm vi văn bản</w:t>
            </w:r>
          </w:p>
        </w:tc>
        <w:tc>
          <w:tcPr>
            <w:tcW w:type="dxa" w:w="2479"/>
            <w:vAlign w:val="center"/>
          </w:tcPr>
          <w:p>
            <w:pPr>
              <w:spacing w:after="0" w:line="240" w:lineRule="auto"/>
            </w:pPr>
            <w:r/>
            <w:r>
              <w:rPr>
                <w:rFonts w:ascii="Times New Roman" w:hAnsi="Times New Roman" w:eastAsia="Times New Roman"/>
                <w:b w:val="0"/>
                <w:i w:val="0"/>
                <w:sz w:val="17"/>
              </w:rPr>
              <w:t>Nội dung không lấn sang quy định chuyên trách khác</w:t>
            </w:r>
          </w:p>
        </w:tc>
        <w:tc>
          <w:tcPr>
            <w:tcW w:type="dxa" w:w="2479"/>
            <w:vAlign w:val="center"/>
          </w:tcPr>
          <w:p>
            <w:pPr>
              <w:spacing w:after="0" w:line="240" w:lineRule="auto"/>
            </w:pPr>
            <w:r/>
            <w:r>
              <w:rPr>
                <w:rFonts w:ascii="Times New Roman" w:hAnsi="Times New Roman" w:eastAsia="Times New Roman"/>
                <w:b w:val="0"/>
                <w:i w:val="0"/>
                <w:sz w:val="17"/>
              </w:rPr>
              <w:t>Đối chiếu tên nghiệp vụ</w:t>
            </w:r>
          </w:p>
        </w:tc>
      </w:tr>
      <w:tr>
        <w:tc>
          <w:tcPr>
            <w:tcW w:type="dxa" w:w="2479"/>
            <w:vAlign w:val="center"/>
          </w:tcPr>
          <w:p>
            <w:pPr>
              <w:spacing w:after="0" w:line="240" w:lineRule="auto"/>
            </w:pPr>
            <w:r/>
            <w:r>
              <w:rPr>
                <w:rFonts w:ascii="Times New Roman" w:hAnsi="Times New Roman" w:eastAsia="Times New Roman"/>
                <w:b w:val="0"/>
                <w:i w:val="0"/>
                <w:sz w:val="17"/>
              </w:rPr>
              <w:t>2</w:t>
            </w:r>
          </w:p>
        </w:tc>
        <w:tc>
          <w:tcPr>
            <w:tcW w:type="dxa" w:w="2479"/>
            <w:vAlign w:val="center"/>
          </w:tcPr>
          <w:p>
            <w:pPr>
              <w:spacing w:after="0" w:line="240" w:lineRule="auto"/>
            </w:pPr>
            <w:r/>
            <w:r>
              <w:rPr>
                <w:rFonts w:ascii="Times New Roman" w:hAnsi="Times New Roman" w:eastAsia="Times New Roman"/>
                <w:b w:val="0"/>
                <w:i w:val="0"/>
                <w:sz w:val="17"/>
              </w:rPr>
              <w:t>Đúng thẩm quyền</w:t>
            </w:r>
          </w:p>
        </w:tc>
        <w:tc>
          <w:tcPr>
            <w:tcW w:type="dxa" w:w="2479"/>
            <w:vAlign w:val="center"/>
          </w:tcPr>
          <w:p>
            <w:pPr>
              <w:spacing w:after="0" w:line="240" w:lineRule="auto"/>
            </w:pPr>
            <w:r/>
            <w:r>
              <w:rPr>
                <w:rFonts w:ascii="Times New Roman" w:hAnsi="Times New Roman" w:eastAsia="Times New Roman"/>
                <w:b w:val="0"/>
                <w:i w:val="0"/>
                <w:sz w:val="17"/>
              </w:rPr>
              <w:t>Có phê duyệt của quản lý/đơn vị chủ trì/cấp cao nếu vượt định mức</w:t>
            </w:r>
          </w:p>
        </w:tc>
        <w:tc>
          <w:tcPr>
            <w:tcW w:type="dxa" w:w="2479"/>
            <w:vAlign w:val="center"/>
          </w:tcPr>
          <w:p>
            <w:pPr>
              <w:spacing w:after="0" w:line="240" w:lineRule="auto"/>
            </w:pPr>
            <w:r/>
            <w:r>
              <w:rPr>
                <w:rFonts w:ascii="Times New Roman" w:hAnsi="Times New Roman" w:eastAsia="Times New Roman"/>
                <w:b w:val="0"/>
                <w:i w:val="0"/>
                <w:sz w:val="17"/>
              </w:rPr>
              <w:t>Email, hệ thống, chữ ký</w:t>
            </w:r>
          </w:p>
        </w:tc>
      </w:tr>
      <w:tr>
        <w:tc>
          <w:tcPr>
            <w:tcW w:type="dxa" w:w="2479"/>
            <w:vAlign w:val="center"/>
          </w:tcPr>
          <w:p>
            <w:pPr>
              <w:spacing w:after="0" w:line="240" w:lineRule="auto"/>
            </w:pPr>
            <w:r/>
            <w:r>
              <w:rPr>
                <w:rFonts w:ascii="Times New Roman" w:hAnsi="Times New Roman" w:eastAsia="Times New Roman"/>
                <w:b w:val="0"/>
                <w:i w:val="0"/>
                <w:sz w:val="17"/>
              </w:rPr>
              <w:t>3</w:t>
            </w:r>
          </w:p>
        </w:tc>
        <w:tc>
          <w:tcPr>
            <w:tcW w:type="dxa" w:w="2479"/>
            <w:vAlign w:val="center"/>
          </w:tcPr>
          <w:p>
            <w:pPr>
              <w:spacing w:after="0" w:line="240" w:lineRule="auto"/>
            </w:pPr>
            <w:r/>
            <w:r>
              <w:rPr>
                <w:rFonts w:ascii="Times New Roman" w:hAnsi="Times New Roman" w:eastAsia="Times New Roman"/>
                <w:b w:val="0"/>
                <w:i w:val="0"/>
                <w:sz w:val="17"/>
              </w:rPr>
              <w:t>Đúng thời hạn</w:t>
            </w:r>
          </w:p>
        </w:tc>
        <w:tc>
          <w:tcPr>
            <w:tcW w:type="dxa" w:w="2479"/>
            <w:vAlign w:val="center"/>
          </w:tcPr>
          <w:p>
            <w:pPr>
              <w:spacing w:after="0" w:line="240" w:lineRule="auto"/>
            </w:pPr>
            <w:r/>
            <w:r>
              <w:rPr>
                <w:rFonts w:ascii="Times New Roman" w:hAnsi="Times New Roman" w:eastAsia="Times New Roman"/>
                <w:b w:val="0"/>
                <w:i w:val="0"/>
                <w:sz w:val="17"/>
              </w:rPr>
              <w:t>Báo trước, xử lý và hoàn thiện hồ sơ theo SLA</w:t>
            </w:r>
          </w:p>
        </w:tc>
        <w:tc>
          <w:tcPr>
            <w:tcW w:type="dxa" w:w="2479"/>
            <w:vAlign w:val="center"/>
          </w:tcPr>
          <w:p>
            <w:pPr>
              <w:spacing w:after="0" w:line="240" w:lineRule="auto"/>
            </w:pPr>
            <w:r/>
            <w:r>
              <w:rPr>
                <w:rFonts w:ascii="Times New Roman" w:hAnsi="Times New Roman" w:eastAsia="Times New Roman"/>
                <w:b w:val="0"/>
                <w:i w:val="0"/>
                <w:sz w:val="17"/>
              </w:rPr>
              <w:t>Dấu thời gian trên hệ thống</w:t>
            </w:r>
          </w:p>
        </w:tc>
      </w:tr>
      <w:tr>
        <w:tc>
          <w:tcPr>
            <w:tcW w:type="dxa" w:w="2479"/>
            <w:vAlign w:val="center"/>
          </w:tcPr>
          <w:p>
            <w:pPr>
              <w:spacing w:after="0" w:line="240" w:lineRule="auto"/>
            </w:pPr>
            <w:r/>
            <w:r>
              <w:rPr>
                <w:rFonts w:ascii="Times New Roman" w:hAnsi="Times New Roman" w:eastAsia="Times New Roman"/>
                <w:b w:val="0"/>
                <w:i w:val="0"/>
                <w:sz w:val="17"/>
              </w:rPr>
              <w:t>4</w:t>
            </w:r>
          </w:p>
        </w:tc>
        <w:tc>
          <w:tcPr>
            <w:tcW w:type="dxa" w:w="2479"/>
            <w:vAlign w:val="center"/>
          </w:tcPr>
          <w:p>
            <w:pPr>
              <w:spacing w:after="0" w:line="240" w:lineRule="auto"/>
            </w:pPr>
            <w:r/>
            <w:r>
              <w:rPr>
                <w:rFonts w:ascii="Times New Roman" w:hAnsi="Times New Roman" w:eastAsia="Times New Roman"/>
                <w:b w:val="0"/>
                <w:i w:val="0"/>
                <w:sz w:val="17"/>
              </w:rPr>
              <w:t>Đủ chứng từ</w:t>
            </w:r>
          </w:p>
        </w:tc>
        <w:tc>
          <w:tcPr>
            <w:tcW w:type="dxa" w:w="2479"/>
            <w:vAlign w:val="center"/>
          </w:tcPr>
          <w:p>
            <w:pPr>
              <w:spacing w:after="0" w:line="240" w:lineRule="auto"/>
            </w:pPr>
            <w:r/>
            <w:r>
              <w:rPr>
                <w:rFonts w:ascii="Times New Roman" w:hAnsi="Times New Roman" w:eastAsia="Times New Roman"/>
                <w:b w:val="0"/>
                <w:i w:val="0"/>
                <w:sz w:val="17"/>
              </w:rPr>
              <w:t>Có đề nghị, căn cứ, phê duyệt, biên bản/chứng từ hoàn thành</w:t>
            </w:r>
          </w:p>
        </w:tc>
        <w:tc>
          <w:tcPr>
            <w:tcW w:type="dxa" w:w="2479"/>
            <w:vAlign w:val="center"/>
          </w:tcPr>
          <w:p>
            <w:pPr>
              <w:spacing w:after="0" w:line="240" w:lineRule="auto"/>
            </w:pPr>
            <w:r/>
            <w:r>
              <w:rPr>
                <w:rFonts w:ascii="Times New Roman" w:hAnsi="Times New Roman" w:eastAsia="Times New Roman"/>
                <w:b w:val="0"/>
                <w:i w:val="0"/>
                <w:sz w:val="17"/>
              </w:rPr>
              <w:t>File đính kèm DMS/ERP/HRM</w:t>
            </w:r>
          </w:p>
        </w:tc>
      </w:tr>
      <w:tr>
        <w:tc>
          <w:tcPr>
            <w:tcW w:type="dxa" w:w="2479"/>
            <w:vAlign w:val="center"/>
          </w:tcPr>
          <w:p>
            <w:pPr>
              <w:spacing w:after="0" w:line="240" w:lineRule="auto"/>
            </w:pPr>
            <w:r/>
            <w:r>
              <w:rPr>
                <w:rFonts w:ascii="Times New Roman" w:hAnsi="Times New Roman" w:eastAsia="Times New Roman"/>
                <w:b w:val="0"/>
                <w:i w:val="0"/>
                <w:sz w:val="17"/>
              </w:rPr>
              <w:t>5</w:t>
            </w:r>
          </w:p>
        </w:tc>
        <w:tc>
          <w:tcPr>
            <w:tcW w:type="dxa" w:w="2479"/>
            <w:vAlign w:val="center"/>
          </w:tcPr>
          <w:p>
            <w:pPr>
              <w:spacing w:after="0" w:line="240" w:lineRule="auto"/>
            </w:pPr>
            <w:r/>
            <w:r>
              <w:rPr>
                <w:rFonts w:ascii="Times New Roman" w:hAnsi="Times New Roman" w:eastAsia="Times New Roman"/>
                <w:b w:val="0"/>
                <w:i w:val="0"/>
                <w:sz w:val="17"/>
              </w:rPr>
              <w:t>Đủ thông tin người chịu trách nhiệm</w:t>
            </w:r>
          </w:p>
        </w:tc>
        <w:tc>
          <w:tcPr>
            <w:tcW w:type="dxa" w:w="2479"/>
            <w:vAlign w:val="center"/>
          </w:tcPr>
          <w:p>
            <w:pPr>
              <w:spacing w:after="0" w:line="240" w:lineRule="auto"/>
            </w:pPr>
            <w:r/>
            <w:r>
              <w:rPr>
                <w:rFonts w:ascii="Times New Roman" w:hAnsi="Times New Roman" w:eastAsia="Times New Roman"/>
                <w:b w:val="0"/>
                <w:i w:val="0"/>
                <w:sz w:val="17"/>
              </w:rPr>
              <w:t>Có người đề nghị, người duyệt, người thực hiện, người kiểm tra</w:t>
            </w:r>
          </w:p>
        </w:tc>
        <w:tc>
          <w:tcPr>
            <w:tcW w:type="dxa" w:w="2479"/>
            <w:vAlign w:val="center"/>
          </w:tcPr>
          <w:p>
            <w:pPr>
              <w:spacing w:after="0" w:line="240" w:lineRule="auto"/>
            </w:pPr>
            <w:r/>
            <w:r>
              <w:rPr>
                <w:rFonts w:ascii="Times New Roman" w:hAnsi="Times New Roman" w:eastAsia="Times New Roman"/>
                <w:b w:val="0"/>
                <w:i w:val="0"/>
                <w:sz w:val="17"/>
              </w:rPr>
              <w:t>Danh sách trách nhiệm</w:t>
            </w:r>
          </w:p>
        </w:tc>
      </w:tr>
      <w:tr>
        <w:tc>
          <w:tcPr>
            <w:tcW w:type="dxa" w:w="2479"/>
            <w:vAlign w:val="center"/>
          </w:tcPr>
          <w:p>
            <w:pPr>
              <w:spacing w:after="0" w:line="240" w:lineRule="auto"/>
            </w:pPr>
            <w:r/>
            <w:r>
              <w:rPr>
                <w:rFonts w:ascii="Times New Roman" w:hAnsi="Times New Roman" w:eastAsia="Times New Roman"/>
                <w:b w:val="0"/>
                <w:i w:val="0"/>
                <w:sz w:val="17"/>
              </w:rPr>
              <w:t>6</w:t>
            </w:r>
          </w:p>
        </w:tc>
        <w:tc>
          <w:tcPr>
            <w:tcW w:type="dxa" w:w="2479"/>
            <w:vAlign w:val="center"/>
          </w:tcPr>
          <w:p>
            <w:pPr>
              <w:spacing w:after="0" w:line="240" w:lineRule="auto"/>
            </w:pPr>
            <w:r/>
            <w:r>
              <w:rPr>
                <w:rFonts w:ascii="Times New Roman" w:hAnsi="Times New Roman" w:eastAsia="Times New Roman"/>
                <w:b w:val="0"/>
                <w:i w:val="0"/>
                <w:sz w:val="17"/>
              </w:rPr>
              <w:t>Đủ bằng chứng khách quan</w:t>
            </w:r>
          </w:p>
        </w:tc>
        <w:tc>
          <w:tcPr>
            <w:tcW w:type="dxa" w:w="2479"/>
            <w:vAlign w:val="center"/>
          </w:tcPr>
          <w:p>
            <w:pPr>
              <w:spacing w:after="0" w:line="240" w:lineRule="auto"/>
            </w:pPr>
            <w:r/>
            <w:r>
              <w:rPr>
                <w:rFonts w:ascii="Times New Roman" w:hAnsi="Times New Roman" w:eastAsia="Times New Roman"/>
                <w:b w:val="0"/>
                <w:i w:val="0"/>
                <w:sz w:val="17"/>
              </w:rPr>
              <w:t>Có log, hình ảnh, biên bản, chứng từ hoặc xác nhận điện tử nếu cần</w:t>
            </w:r>
          </w:p>
        </w:tc>
        <w:tc>
          <w:tcPr>
            <w:tcW w:type="dxa" w:w="2479"/>
            <w:vAlign w:val="center"/>
          </w:tcPr>
          <w:p>
            <w:pPr>
              <w:spacing w:after="0" w:line="240" w:lineRule="auto"/>
            </w:pPr>
            <w:r/>
            <w:r>
              <w:rPr>
                <w:rFonts w:ascii="Times New Roman" w:hAnsi="Times New Roman" w:eastAsia="Times New Roman"/>
                <w:b w:val="0"/>
                <w:i w:val="0"/>
                <w:sz w:val="17"/>
              </w:rPr>
              <w:t>Tệp minh chứng</w:t>
            </w:r>
          </w:p>
        </w:tc>
      </w:tr>
      <w:tr>
        <w:tc>
          <w:tcPr>
            <w:tcW w:type="dxa" w:w="2479"/>
            <w:vAlign w:val="center"/>
          </w:tcPr>
          <w:p>
            <w:pPr>
              <w:spacing w:after="0" w:line="240" w:lineRule="auto"/>
            </w:pPr>
            <w:r/>
            <w:r>
              <w:rPr>
                <w:rFonts w:ascii="Times New Roman" w:hAnsi="Times New Roman" w:eastAsia="Times New Roman"/>
                <w:b w:val="0"/>
                <w:i w:val="0"/>
                <w:sz w:val="17"/>
              </w:rPr>
              <w:t>7</w:t>
            </w:r>
          </w:p>
        </w:tc>
        <w:tc>
          <w:tcPr>
            <w:tcW w:type="dxa" w:w="2479"/>
            <w:vAlign w:val="center"/>
          </w:tcPr>
          <w:p>
            <w:pPr>
              <w:spacing w:after="0" w:line="240" w:lineRule="auto"/>
            </w:pPr>
            <w:r/>
            <w:r>
              <w:rPr>
                <w:rFonts w:ascii="Times New Roman" w:hAnsi="Times New Roman" w:eastAsia="Times New Roman"/>
                <w:b w:val="0"/>
                <w:i w:val="0"/>
                <w:sz w:val="17"/>
              </w:rPr>
              <w:t>Không vượt định mức</w:t>
            </w:r>
          </w:p>
        </w:tc>
        <w:tc>
          <w:tcPr>
            <w:tcW w:type="dxa" w:w="2479"/>
            <w:vAlign w:val="center"/>
          </w:tcPr>
          <w:p>
            <w:pPr>
              <w:spacing w:after="0" w:line="240" w:lineRule="auto"/>
            </w:pPr>
            <w:r/>
            <w:r>
              <w:rPr>
                <w:rFonts w:ascii="Times New Roman" w:hAnsi="Times New Roman" w:eastAsia="Times New Roman"/>
                <w:b w:val="0"/>
                <w:i w:val="0"/>
                <w:sz w:val="17"/>
              </w:rPr>
              <w:t>Chi phí, thời hạn, mức hỗ trợ hoặc mức bồi hoàn đúng bảng quy định</w:t>
            </w:r>
          </w:p>
        </w:tc>
        <w:tc>
          <w:tcPr>
            <w:tcW w:type="dxa" w:w="2479"/>
            <w:vAlign w:val="center"/>
          </w:tcPr>
          <w:p>
            <w:pPr>
              <w:spacing w:after="0" w:line="240" w:lineRule="auto"/>
            </w:pPr>
            <w:r/>
            <w:r>
              <w:rPr>
                <w:rFonts w:ascii="Times New Roman" w:hAnsi="Times New Roman" w:eastAsia="Times New Roman"/>
                <w:b w:val="0"/>
                <w:i w:val="0"/>
                <w:sz w:val="17"/>
              </w:rPr>
              <w:t>Bảng đối chiếu định mức</w:t>
            </w:r>
          </w:p>
        </w:tc>
      </w:tr>
      <w:tr>
        <w:tc>
          <w:tcPr>
            <w:tcW w:type="dxa" w:w="2479"/>
            <w:vAlign w:val="center"/>
          </w:tcPr>
          <w:p>
            <w:pPr>
              <w:spacing w:after="0" w:line="240" w:lineRule="auto"/>
            </w:pPr>
            <w:r/>
            <w:r>
              <w:rPr>
                <w:rFonts w:ascii="Times New Roman" w:hAnsi="Times New Roman" w:eastAsia="Times New Roman"/>
                <w:b w:val="0"/>
                <w:i w:val="0"/>
                <w:sz w:val="17"/>
              </w:rPr>
              <w:t>8</w:t>
            </w:r>
          </w:p>
        </w:tc>
        <w:tc>
          <w:tcPr>
            <w:tcW w:type="dxa" w:w="2479"/>
            <w:vAlign w:val="center"/>
          </w:tcPr>
          <w:p>
            <w:pPr>
              <w:spacing w:after="0" w:line="240" w:lineRule="auto"/>
            </w:pPr>
            <w:r/>
            <w:r>
              <w:rPr>
                <w:rFonts w:ascii="Times New Roman" w:hAnsi="Times New Roman" w:eastAsia="Times New Roman"/>
                <w:b w:val="0"/>
                <w:i w:val="0"/>
                <w:sz w:val="17"/>
              </w:rPr>
              <w:t>Không phát sinh rủi ro bảo mật/an toàn</w:t>
            </w:r>
          </w:p>
        </w:tc>
        <w:tc>
          <w:tcPr>
            <w:tcW w:type="dxa" w:w="2479"/>
            <w:vAlign w:val="center"/>
          </w:tcPr>
          <w:p>
            <w:pPr>
              <w:spacing w:after="0" w:line="240" w:lineRule="auto"/>
            </w:pPr>
            <w:r/>
            <w:r>
              <w:rPr>
                <w:rFonts w:ascii="Times New Roman" w:hAnsi="Times New Roman" w:eastAsia="Times New Roman"/>
                <w:b w:val="0"/>
                <w:i w:val="0"/>
                <w:sz w:val="17"/>
              </w:rPr>
              <w:t>Không để lộ dữ liệu, không gây nguy cơ cho người/tài sản</w:t>
            </w:r>
          </w:p>
        </w:tc>
        <w:tc>
          <w:tcPr>
            <w:tcW w:type="dxa" w:w="2479"/>
            <w:vAlign w:val="center"/>
          </w:tcPr>
          <w:p>
            <w:pPr>
              <w:spacing w:after="0" w:line="240" w:lineRule="auto"/>
            </w:pPr>
            <w:r/>
            <w:r>
              <w:rPr>
                <w:rFonts w:ascii="Times New Roman" w:hAnsi="Times New Roman" w:eastAsia="Times New Roman"/>
                <w:b w:val="0"/>
                <w:i w:val="0"/>
                <w:sz w:val="17"/>
              </w:rPr>
              <w:t>Biên bản kiểm tra</w:t>
            </w:r>
          </w:p>
        </w:tc>
      </w:tr>
      <w:tr>
        <w:tc>
          <w:tcPr>
            <w:tcW w:type="dxa" w:w="2479"/>
            <w:vAlign w:val="center"/>
          </w:tcPr>
          <w:p>
            <w:pPr>
              <w:spacing w:after="0" w:line="240" w:lineRule="auto"/>
            </w:pPr>
            <w:r/>
            <w:r>
              <w:rPr>
                <w:rFonts w:ascii="Times New Roman" w:hAnsi="Times New Roman" w:eastAsia="Times New Roman"/>
                <w:b w:val="0"/>
                <w:i w:val="0"/>
                <w:sz w:val="17"/>
              </w:rPr>
              <w:t>9</w:t>
            </w:r>
          </w:p>
        </w:tc>
        <w:tc>
          <w:tcPr>
            <w:tcW w:type="dxa" w:w="2479"/>
            <w:vAlign w:val="center"/>
          </w:tcPr>
          <w:p>
            <w:pPr>
              <w:spacing w:after="0" w:line="240" w:lineRule="auto"/>
            </w:pPr>
            <w:r/>
            <w:r>
              <w:rPr>
                <w:rFonts w:ascii="Times New Roman" w:hAnsi="Times New Roman" w:eastAsia="Times New Roman"/>
                <w:b w:val="0"/>
                <w:i w:val="0"/>
                <w:sz w:val="17"/>
              </w:rPr>
              <w:t>Đã khắc phục điểm chưa đạt</w:t>
            </w:r>
          </w:p>
        </w:tc>
        <w:tc>
          <w:tcPr>
            <w:tcW w:type="dxa" w:w="2479"/>
            <w:vAlign w:val="center"/>
          </w:tcPr>
          <w:p>
            <w:pPr>
              <w:spacing w:after="0" w:line="240" w:lineRule="auto"/>
            </w:pPr>
            <w:r/>
            <w:r>
              <w:rPr>
                <w:rFonts w:ascii="Times New Roman" w:hAnsi="Times New Roman" w:eastAsia="Times New Roman"/>
                <w:b w:val="0"/>
                <w:i w:val="0"/>
                <w:sz w:val="17"/>
              </w:rPr>
              <w:t>Có hành động khắc phục, người phụ trách và ngày hoàn thành</w:t>
            </w:r>
          </w:p>
        </w:tc>
        <w:tc>
          <w:tcPr>
            <w:tcW w:type="dxa" w:w="2479"/>
            <w:vAlign w:val="center"/>
          </w:tcPr>
          <w:p>
            <w:pPr>
              <w:spacing w:after="0" w:line="240" w:lineRule="auto"/>
            </w:pPr>
            <w:r/>
            <w:r>
              <w:rPr>
                <w:rFonts w:ascii="Times New Roman" w:hAnsi="Times New Roman" w:eastAsia="Times New Roman"/>
                <w:b w:val="0"/>
                <w:i w:val="0"/>
                <w:sz w:val="17"/>
              </w:rPr>
              <w:t>Theo dõi CAPA</w:t>
            </w:r>
          </w:p>
        </w:tc>
      </w:tr>
      <w:tr>
        <w:tc>
          <w:tcPr>
            <w:tcW w:type="dxa" w:w="2479"/>
            <w:vAlign w:val="center"/>
          </w:tcPr>
          <w:p>
            <w:pPr>
              <w:spacing w:after="0" w:line="240" w:lineRule="auto"/>
            </w:pPr>
            <w:r/>
            <w:r>
              <w:rPr>
                <w:rFonts w:ascii="Times New Roman" w:hAnsi="Times New Roman" w:eastAsia="Times New Roman"/>
                <w:b w:val="0"/>
                <w:i w:val="0"/>
                <w:sz w:val="17"/>
              </w:rPr>
              <w:t>10</w:t>
            </w:r>
          </w:p>
        </w:tc>
        <w:tc>
          <w:tcPr>
            <w:tcW w:type="dxa" w:w="2479"/>
            <w:vAlign w:val="center"/>
          </w:tcPr>
          <w:p>
            <w:pPr>
              <w:spacing w:after="0" w:line="240" w:lineRule="auto"/>
            </w:pPr>
            <w:r/>
            <w:r>
              <w:rPr>
                <w:rFonts w:ascii="Times New Roman" w:hAnsi="Times New Roman" w:eastAsia="Times New Roman"/>
                <w:b w:val="0"/>
                <w:i w:val="0"/>
                <w:sz w:val="17"/>
              </w:rPr>
              <w:t>Đã lưu hồ sơ</w:t>
            </w:r>
          </w:p>
        </w:tc>
        <w:tc>
          <w:tcPr>
            <w:tcW w:type="dxa" w:w="2479"/>
            <w:vAlign w:val="center"/>
          </w:tcPr>
          <w:p>
            <w:pPr>
              <w:spacing w:after="0" w:line="240" w:lineRule="auto"/>
            </w:pPr>
            <w:r/>
            <w:r>
              <w:rPr>
                <w:rFonts w:ascii="Times New Roman" w:hAnsi="Times New Roman" w:eastAsia="Times New Roman"/>
                <w:b w:val="0"/>
                <w:i w:val="0"/>
                <w:sz w:val="17"/>
              </w:rPr>
              <w:t>Hồ sơ lưu đúng nơi, đúng tên, đúng thời hạn</w:t>
            </w:r>
          </w:p>
        </w:tc>
        <w:tc>
          <w:tcPr>
            <w:tcW w:type="dxa" w:w="2479"/>
            <w:vAlign w:val="center"/>
          </w:tcPr>
          <w:p>
            <w:pPr>
              <w:spacing w:after="0" w:line="240" w:lineRule="auto"/>
            </w:pPr>
            <w:r/>
            <w:r>
              <w:rPr>
                <w:rFonts w:ascii="Times New Roman" w:hAnsi="Times New Roman" w:eastAsia="Times New Roman"/>
                <w:b w:val="0"/>
                <w:i w:val="0"/>
                <w:sz w:val="17"/>
              </w:rPr>
              <w:t>Đường dẫn lưu trữ</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Các biểu mẫu và mức xử lý tham chiếu của văn bản này:</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Mã</w:t>
            </w:r>
          </w:p>
        </w:tc>
        <w:tc>
          <w:tcPr>
            <w:tcW w:type="dxa" w:w="3305"/>
            <w:vAlign w:val="center"/>
          </w:tcPr>
          <w:p>
            <w:pPr>
              <w:spacing w:after="0" w:line="240" w:lineRule="auto"/>
              <w:jc w:val="center"/>
            </w:pPr>
            <w:r/>
            <w:r>
              <w:rPr>
                <w:rFonts w:ascii="Times New Roman" w:hAnsi="Times New Roman" w:eastAsia="Times New Roman"/>
                <w:b/>
                <w:i w:val="0"/>
                <w:sz w:val="17"/>
              </w:rPr>
              <w:t>Tên biểu mẫu</w:t>
            </w:r>
          </w:p>
        </w:tc>
        <w:tc>
          <w:tcPr>
            <w:tcW w:type="dxa" w:w="3305"/>
            <w:vAlign w:val="center"/>
          </w:tcPr>
          <w:p>
            <w:pPr>
              <w:spacing w:after="0" w:line="240" w:lineRule="auto"/>
              <w:jc w:val="center"/>
            </w:pPr>
            <w:r/>
            <w:r>
              <w:rPr>
                <w:rFonts w:ascii="Times New Roman" w:hAnsi="Times New Roman" w:eastAsia="Times New Roman"/>
                <w:b/>
                <w:i w:val="0"/>
                <w:sz w:val="17"/>
              </w:rPr>
              <w:t>Thời điểm dùng</w:t>
            </w:r>
          </w:p>
        </w:tc>
      </w:tr>
      <w:tr>
        <w:tc>
          <w:tcPr>
            <w:tcW w:type="dxa" w:w="3305"/>
            <w:vAlign w:val="center"/>
          </w:tcPr>
          <w:p>
            <w:pPr>
              <w:spacing w:after="0" w:line="240" w:lineRule="auto"/>
            </w:pPr>
            <w:r/>
            <w:r>
              <w:rPr>
                <w:rFonts w:ascii="Times New Roman" w:hAnsi="Times New Roman" w:eastAsia="Times New Roman"/>
                <w:b w:val="0"/>
                <w:i w:val="0"/>
                <w:sz w:val="17"/>
              </w:rPr>
              <w:t>IT-01</w:t>
            </w:r>
          </w:p>
        </w:tc>
        <w:tc>
          <w:tcPr>
            <w:tcW w:type="dxa" w:w="3305"/>
            <w:vAlign w:val="center"/>
          </w:tcPr>
          <w:p>
            <w:pPr>
              <w:spacing w:after="0" w:line="240" w:lineRule="auto"/>
            </w:pPr>
            <w:r/>
            <w:r>
              <w:rPr>
                <w:rFonts w:ascii="Times New Roman" w:hAnsi="Times New Roman" w:eastAsia="Times New Roman"/>
                <w:b w:val="0"/>
                <w:i w:val="0"/>
                <w:sz w:val="17"/>
              </w:rPr>
              <w:t>Yêu cầu cấp laptop/tài khoản</w:t>
            </w:r>
          </w:p>
        </w:tc>
        <w:tc>
          <w:tcPr>
            <w:tcW w:type="dxa" w:w="3305"/>
            <w:vAlign w:val="center"/>
          </w:tcPr>
          <w:p>
            <w:pPr>
              <w:spacing w:after="0" w:line="240" w:lineRule="auto"/>
            </w:pPr>
            <w:r/>
            <w:r>
              <w:rPr>
                <w:rFonts w:ascii="Times New Roman" w:hAnsi="Times New Roman" w:eastAsia="Times New Roman"/>
                <w:b w:val="0"/>
                <w:i w:val="0"/>
                <w:sz w:val="17"/>
              </w:rPr>
              <w:t>Trước onboard hoặc khi đổi vai trò</w:t>
            </w:r>
          </w:p>
        </w:tc>
      </w:tr>
      <w:tr>
        <w:tc>
          <w:tcPr>
            <w:tcW w:type="dxa" w:w="3305"/>
            <w:vAlign w:val="center"/>
          </w:tcPr>
          <w:p>
            <w:pPr>
              <w:spacing w:after="0" w:line="240" w:lineRule="auto"/>
            </w:pPr>
            <w:r/>
            <w:r>
              <w:rPr>
                <w:rFonts w:ascii="Times New Roman" w:hAnsi="Times New Roman" w:eastAsia="Times New Roman"/>
                <w:b w:val="0"/>
                <w:i w:val="0"/>
                <w:sz w:val="17"/>
              </w:rPr>
              <w:t>IT-02</w:t>
            </w:r>
          </w:p>
        </w:tc>
        <w:tc>
          <w:tcPr>
            <w:tcW w:type="dxa" w:w="3305"/>
            <w:vAlign w:val="center"/>
          </w:tcPr>
          <w:p>
            <w:pPr>
              <w:spacing w:after="0" w:line="240" w:lineRule="auto"/>
            </w:pPr>
            <w:r/>
            <w:r>
              <w:rPr>
                <w:rFonts w:ascii="Times New Roman" w:hAnsi="Times New Roman" w:eastAsia="Times New Roman"/>
                <w:b w:val="0"/>
                <w:i w:val="0"/>
                <w:sz w:val="17"/>
              </w:rPr>
              <w:t>Phiếu cấp quyền hệ thống</w:t>
            </w:r>
          </w:p>
        </w:tc>
        <w:tc>
          <w:tcPr>
            <w:tcW w:type="dxa" w:w="3305"/>
            <w:vAlign w:val="center"/>
          </w:tcPr>
          <w:p>
            <w:pPr>
              <w:spacing w:after="0" w:line="240" w:lineRule="auto"/>
            </w:pPr>
            <w:r/>
            <w:r>
              <w:rPr>
                <w:rFonts w:ascii="Times New Roman" w:hAnsi="Times New Roman" w:eastAsia="Times New Roman"/>
                <w:b w:val="0"/>
                <w:i w:val="0"/>
                <w:sz w:val="17"/>
              </w:rPr>
              <w:t>Khi phát sinh quyền mới</w:t>
            </w:r>
          </w:p>
        </w:tc>
      </w:tr>
      <w:tr>
        <w:tc>
          <w:tcPr>
            <w:tcW w:type="dxa" w:w="3305"/>
            <w:vAlign w:val="center"/>
          </w:tcPr>
          <w:p>
            <w:pPr>
              <w:spacing w:after="0" w:line="240" w:lineRule="auto"/>
            </w:pPr>
            <w:r/>
            <w:r>
              <w:rPr>
                <w:rFonts w:ascii="Times New Roman" w:hAnsi="Times New Roman" w:eastAsia="Times New Roman"/>
                <w:b w:val="0"/>
                <w:i w:val="0"/>
                <w:sz w:val="17"/>
              </w:rPr>
              <w:t>IT-03</w:t>
            </w:r>
          </w:p>
        </w:tc>
        <w:tc>
          <w:tcPr>
            <w:tcW w:type="dxa" w:w="3305"/>
            <w:vAlign w:val="center"/>
          </w:tcPr>
          <w:p>
            <w:pPr>
              <w:spacing w:after="0" w:line="240" w:lineRule="auto"/>
            </w:pPr>
            <w:r/>
            <w:r>
              <w:rPr>
                <w:rFonts w:ascii="Times New Roman" w:hAnsi="Times New Roman" w:eastAsia="Times New Roman"/>
                <w:b w:val="0"/>
                <w:i w:val="0"/>
                <w:sz w:val="17"/>
              </w:rPr>
              <w:t>Checklist backup/restore</w:t>
            </w:r>
          </w:p>
        </w:tc>
        <w:tc>
          <w:tcPr>
            <w:tcW w:type="dxa" w:w="3305"/>
            <w:vAlign w:val="center"/>
          </w:tcPr>
          <w:p>
            <w:pPr>
              <w:spacing w:after="0" w:line="240" w:lineRule="auto"/>
            </w:pPr>
            <w:r/>
            <w:r>
              <w:rPr>
                <w:rFonts w:ascii="Times New Roman" w:hAnsi="Times New Roman" w:eastAsia="Times New Roman"/>
                <w:b w:val="0"/>
                <w:i w:val="0"/>
                <w:sz w:val="17"/>
              </w:rPr>
              <w:t>Hằng quý hoặc trước thay đổi lớn</w:t>
            </w:r>
          </w:p>
        </w:tc>
      </w:tr>
      <w:tr>
        <w:tc>
          <w:tcPr>
            <w:tcW w:type="dxa" w:w="3305"/>
            <w:vAlign w:val="center"/>
          </w:tcPr>
          <w:p>
            <w:pPr>
              <w:spacing w:after="0" w:line="240" w:lineRule="auto"/>
            </w:pPr>
            <w:r/>
            <w:r>
              <w:rPr>
                <w:rFonts w:ascii="Times New Roman" w:hAnsi="Times New Roman" w:eastAsia="Times New Roman"/>
                <w:b w:val="0"/>
                <w:i w:val="0"/>
                <w:sz w:val="17"/>
              </w:rPr>
              <w:t>IT-04</w:t>
            </w:r>
          </w:p>
        </w:tc>
        <w:tc>
          <w:tcPr>
            <w:tcW w:type="dxa" w:w="3305"/>
            <w:vAlign w:val="center"/>
          </w:tcPr>
          <w:p>
            <w:pPr>
              <w:spacing w:after="0" w:line="240" w:lineRule="auto"/>
            </w:pPr>
            <w:r/>
            <w:r>
              <w:rPr>
                <w:rFonts w:ascii="Times New Roman" w:hAnsi="Times New Roman" w:eastAsia="Times New Roman"/>
                <w:b w:val="0"/>
                <w:i w:val="0"/>
                <w:sz w:val="17"/>
              </w:rPr>
              <w:t>Release checklist và biên bản deploy</w:t>
            </w:r>
          </w:p>
        </w:tc>
        <w:tc>
          <w:tcPr>
            <w:tcW w:type="dxa" w:w="3305"/>
            <w:vAlign w:val="center"/>
          </w:tcPr>
          <w:p>
            <w:pPr>
              <w:spacing w:after="0" w:line="240" w:lineRule="auto"/>
            </w:pPr>
            <w:r/>
            <w:r>
              <w:rPr>
                <w:rFonts w:ascii="Times New Roman" w:hAnsi="Times New Roman" w:eastAsia="Times New Roman"/>
                <w:b w:val="0"/>
                <w:i w:val="0"/>
                <w:sz w:val="17"/>
              </w:rPr>
              <w:t>Trước/sau deploy production</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Một số tình huống xử lý thường gặp:</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Tình huống</w:t>
            </w:r>
          </w:p>
        </w:tc>
        <w:tc>
          <w:tcPr>
            <w:tcW w:type="dxa" w:w="3305"/>
            <w:vAlign w:val="center"/>
          </w:tcPr>
          <w:p>
            <w:pPr>
              <w:spacing w:after="0" w:line="240" w:lineRule="auto"/>
              <w:jc w:val="center"/>
            </w:pPr>
            <w:r/>
            <w:r>
              <w:rPr>
                <w:rFonts w:ascii="Times New Roman" w:hAnsi="Times New Roman" w:eastAsia="Times New Roman"/>
                <w:b/>
                <w:i w:val="0"/>
                <w:sz w:val="17"/>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7"/>
              </w:rPr>
              <w:t>Thời hạn</w:t>
            </w:r>
          </w:p>
        </w:tc>
      </w:tr>
      <w:tr>
        <w:tc>
          <w:tcPr>
            <w:tcW w:type="dxa" w:w="3305"/>
            <w:vAlign w:val="center"/>
          </w:tcPr>
          <w:p>
            <w:pPr>
              <w:spacing w:after="0" w:line="240" w:lineRule="auto"/>
            </w:pPr>
            <w:r/>
            <w:r>
              <w:rPr>
                <w:rFonts w:ascii="Times New Roman" w:hAnsi="Times New Roman" w:eastAsia="Times New Roman"/>
                <w:b w:val="0"/>
                <w:i w:val="0"/>
                <w:sz w:val="17"/>
              </w:rPr>
              <w:t>Làm lộ mật khẩu/API key/secret</w:t>
            </w:r>
          </w:p>
        </w:tc>
        <w:tc>
          <w:tcPr>
            <w:tcW w:type="dxa" w:w="3305"/>
            <w:vAlign w:val="center"/>
          </w:tcPr>
          <w:p>
            <w:pPr>
              <w:spacing w:after="0" w:line="240" w:lineRule="auto"/>
            </w:pPr>
            <w:r/>
            <w:r>
              <w:rPr>
                <w:rFonts w:ascii="Times New Roman" w:hAnsi="Times New Roman" w:eastAsia="Times New Roman"/>
                <w:b w:val="0"/>
                <w:i w:val="0"/>
                <w:sz w:val="17"/>
              </w:rPr>
              <w:t>Thu hồi key, rotate secret, kiểm tra log; xem xét kỷ luật/bồi hoàn chi phí khắc phục</w:t>
            </w:r>
          </w:p>
        </w:tc>
        <w:tc>
          <w:tcPr>
            <w:tcW w:type="dxa" w:w="3305"/>
            <w:vAlign w:val="center"/>
          </w:tcPr>
          <w:p>
            <w:pPr>
              <w:spacing w:after="0" w:line="240" w:lineRule="auto"/>
            </w:pPr>
            <w:r/>
            <w:r>
              <w:rPr>
                <w:rFonts w:ascii="Times New Roman" w:hAnsi="Times New Roman" w:eastAsia="Times New Roman"/>
                <w:b w:val="0"/>
                <w:i w:val="0"/>
                <w:sz w:val="17"/>
              </w:rPr>
              <w:t>Ngay</w:t>
            </w:r>
          </w:p>
        </w:tc>
      </w:tr>
      <w:tr>
        <w:tc>
          <w:tcPr>
            <w:tcW w:type="dxa" w:w="3305"/>
            <w:vAlign w:val="center"/>
          </w:tcPr>
          <w:p>
            <w:pPr>
              <w:spacing w:after="0" w:line="240" w:lineRule="auto"/>
            </w:pPr>
            <w:r/>
            <w:r>
              <w:rPr>
                <w:rFonts w:ascii="Times New Roman" w:hAnsi="Times New Roman" w:eastAsia="Times New Roman"/>
                <w:b w:val="0"/>
                <w:i w:val="0"/>
                <w:sz w:val="17"/>
              </w:rPr>
              <w:t>Commit secret lên repository</w:t>
            </w:r>
          </w:p>
        </w:tc>
        <w:tc>
          <w:tcPr>
            <w:tcW w:type="dxa" w:w="3305"/>
            <w:vAlign w:val="center"/>
          </w:tcPr>
          <w:p>
            <w:pPr>
              <w:spacing w:after="0" w:line="240" w:lineRule="auto"/>
            </w:pPr>
            <w:r/>
            <w:r>
              <w:rPr>
                <w:rFonts w:ascii="Times New Roman" w:hAnsi="Times New Roman" w:eastAsia="Times New Roman"/>
                <w:b w:val="0"/>
                <w:i w:val="0"/>
                <w:sz w:val="17"/>
              </w:rPr>
              <w:t>Gỡ secret, rotate trong 02 giờ; bắt buộc đào tạo lại</w:t>
            </w:r>
          </w:p>
        </w:tc>
        <w:tc>
          <w:tcPr>
            <w:tcW w:type="dxa" w:w="3305"/>
            <w:vAlign w:val="center"/>
          </w:tcPr>
          <w:p>
            <w:pPr>
              <w:spacing w:after="0" w:line="240" w:lineRule="auto"/>
            </w:pPr>
            <w:r/>
            <w:r>
              <w:rPr>
                <w:rFonts w:ascii="Times New Roman" w:hAnsi="Times New Roman" w:eastAsia="Times New Roman"/>
                <w:b w:val="0"/>
                <w:i w:val="0"/>
                <w:sz w:val="17"/>
              </w:rPr>
              <w:t>02 giờ</w:t>
            </w:r>
          </w:p>
        </w:tc>
      </w:tr>
      <w:tr>
        <w:tc>
          <w:tcPr>
            <w:tcW w:type="dxa" w:w="3305"/>
            <w:vAlign w:val="center"/>
          </w:tcPr>
          <w:p>
            <w:pPr>
              <w:spacing w:after="0" w:line="240" w:lineRule="auto"/>
            </w:pPr>
            <w:r/>
            <w:r>
              <w:rPr>
                <w:rFonts w:ascii="Times New Roman" w:hAnsi="Times New Roman" w:eastAsia="Times New Roman"/>
                <w:b w:val="0"/>
                <w:i w:val="0"/>
                <w:sz w:val="17"/>
              </w:rPr>
              <w:t>Deploy production không phê duyệt</w:t>
            </w:r>
          </w:p>
        </w:tc>
        <w:tc>
          <w:tcPr>
            <w:tcW w:type="dxa" w:w="3305"/>
            <w:vAlign w:val="center"/>
          </w:tcPr>
          <w:p>
            <w:pPr>
              <w:spacing w:after="0" w:line="240" w:lineRule="auto"/>
            </w:pPr>
            <w:r/>
            <w:r>
              <w:rPr>
                <w:rFonts w:ascii="Times New Roman" w:hAnsi="Times New Roman" w:eastAsia="Times New Roman"/>
                <w:b w:val="0"/>
                <w:i w:val="0"/>
                <w:sz w:val="17"/>
              </w:rPr>
              <w:t>Rollback nếu cần, lập biên bản, tạm dừng quyền deploy</w:t>
            </w:r>
          </w:p>
        </w:tc>
        <w:tc>
          <w:tcPr>
            <w:tcW w:type="dxa" w:w="3305"/>
            <w:vAlign w:val="center"/>
          </w:tcPr>
          <w:p>
            <w:pPr>
              <w:spacing w:after="0" w:line="240" w:lineRule="auto"/>
            </w:pPr>
            <w:r/>
            <w:r>
              <w:rPr>
                <w:rFonts w:ascii="Times New Roman" w:hAnsi="Times New Roman" w:eastAsia="Times New Roman"/>
                <w:b w:val="0"/>
                <w:i w:val="0"/>
                <w:sz w:val="17"/>
              </w:rPr>
              <w:t>Ngay</w:t>
            </w:r>
          </w:p>
        </w:tc>
      </w:tr>
      <w:tr>
        <w:tc>
          <w:tcPr>
            <w:tcW w:type="dxa" w:w="3305"/>
            <w:vAlign w:val="center"/>
          </w:tcPr>
          <w:p>
            <w:pPr>
              <w:spacing w:after="0" w:line="240" w:lineRule="auto"/>
            </w:pPr>
            <w:r/>
            <w:r>
              <w:rPr>
                <w:rFonts w:ascii="Times New Roman" w:hAnsi="Times New Roman" w:eastAsia="Times New Roman"/>
                <w:b w:val="0"/>
                <w:i w:val="0"/>
                <w:sz w:val="17"/>
              </w:rPr>
              <w:t>Làm mất/hỏng laptop do lỗi cá nhân</w:t>
            </w:r>
          </w:p>
        </w:tc>
        <w:tc>
          <w:tcPr>
            <w:tcW w:type="dxa" w:w="3305"/>
            <w:vAlign w:val="center"/>
          </w:tcPr>
          <w:p>
            <w:pPr>
              <w:spacing w:after="0" w:line="240" w:lineRule="auto"/>
            </w:pPr>
            <w:r/>
            <w:r>
              <w:rPr>
                <w:rFonts w:ascii="Times New Roman" w:hAnsi="Times New Roman" w:eastAsia="Times New Roman"/>
                <w:b w:val="0"/>
                <w:i w:val="0"/>
                <w:sz w:val="17"/>
              </w:rPr>
              <w:t>Bồi hoàn theo giá trị còn lại/chi phí sửa chữa</w:t>
            </w:r>
          </w:p>
        </w:tc>
        <w:tc>
          <w:tcPr>
            <w:tcW w:type="dxa" w:w="3305"/>
            <w:vAlign w:val="center"/>
          </w:tcPr>
          <w:p>
            <w:pPr>
              <w:spacing w:after="0" w:line="240" w:lineRule="auto"/>
            </w:pPr>
            <w:r/>
            <w:r>
              <w:rPr>
                <w:rFonts w:ascii="Times New Roman" w:hAnsi="Times New Roman" w:eastAsia="Times New Roman"/>
                <w:b w:val="0"/>
                <w:i w:val="0"/>
                <w:sz w:val="17"/>
              </w:rPr>
              <w:t>05 ngày</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PHẦN KÝ XÁC NHẬN BAN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9"/>
              </w:rPr>
              <w:t>Vai trò</w:t>
            </w:r>
          </w:p>
        </w:tc>
        <w:tc>
          <w:tcPr>
            <w:tcW w:type="dxa" w:w="2479"/>
            <w:vAlign w:val="center"/>
          </w:tcPr>
          <w:p>
            <w:pPr>
              <w:spacing w:after="0" w:line="240" w:lineRule="auto"/>
              <w:jc w:val="center"/>
            </w:pPr>
            <w:r/>
            <w:r>
              <w:rPr>
                <w:rFonts w:ascii="Times New Roman" w:hAnsi="Times New Roman" w:eastAsia="Times New Roman"/>
                <w:b/>
                <w:i w:val="0"/>
                <w:sz w:val="19"/>
              </w:rPr>
              <w:t>Họ tên/Chức danh</w:t>
            </w:r>
          </w:p>
        </w:tc>
        <w:tc>
          <w:tcPr>
            <w:tcW w:type="dxa" w:w="2479"/>
            <w:vAlign w:val="center"/>
          </w:tcPr>
          <w:p>
            <w:pPr>
              <w:spacing w:after="0" w:line="240" w:lineRule="auto"/>
              <w:jc w:val="center"/>
            </w:pPr>
            <w:r/>
            <w:r>
              <w:rPr>
                <w:rFonts w:ascii="Times New Roman" w:hAnsi="Times New Roman" w:eastAsia="Times New Roman"/>
                <w:b/>
                <w:i w:val="0"/>
                <w:sz w:val="19"/>
              </w:rPr>
              <w:t>Ý kiến</w:t>
            </w:r>
          </w:p>
        </w:tc>
        <w:tc>
          <w:tcPr>
            <w:tcW w:type="dxa" w:w="2479"/>
            <w:vAlign w:val="center"/>
          </w:tcPr>
          <w:p>
            <w:pPr>
              <w:spacing w:after="0" w:line="240" w:lineRule="auto"/>
              <w:jc w:val="center"/>
            </w:pPr>
            <w:r/>
            <w:r>
              <w:rPr>
                <w:rFonts w:ascii="Times New Roman" w:hAnsi="Times New Roman" w:eastAsia="Times New Roman"/>
                <w:b/>
                <w:i w:val="0"/>
                <w:sz w:val="19"/>
              </w:rPr>
              <w:t>Ngày ký</w:t>
            </w:r>
          </w:p>
        </w:tc>
      </w:tr>
      <w:tr>
        <w:tc>
          <w:tcPr>
            <w:tcW w:type="dxa" w:w="2479"/>
            <w:vAlign w:val="center"/>
          </w:tcPr>
          <w:p>
            <w:pPr>
              <w:spacing w:after="0" w:line="240" w:lineRule="auto"/>
            </w:pPr>
            <w:r/>
            <w:r>
              <w:rPr>
                <w:rFonts w:ascii="Times New Roman" w:hAnsi="Times New Roman" w:eastAsia="Times New Roman"/>
                <w:b w:val="0"/>
                <w:i w:val="0"/>
                <w:sz w:val="19"/>
              </w:rPr>
              <w:t>Soạn thảo</w:t>
            </w:r>
          </w:p>
        </w:tc>
        <w:tc>
          <w:tcPr>
            <w:tcW w:type="dxa" w:w="2479"/>
            <w:vAlign w:val="center"/>
          </w:tcPr>
          <w:p>
            <w:pPr>
              <w:spacing w:after="0" w:line="240" w:lineRule="auto"/>
            </w:pPr>
            <w:r/>
            <w:r>
              <w:rPr>
                <w:rFonts w:ascii="Times New Roman" w:hAnsi="Times New Roman" w:eastAsia="Times New Roman"/>
                <w:b w:val="0"/>
                <w:i w:val="0"/>
                <w:sz w:val="19"/>
              </w:rPr>
              <w:t>Khối Công nghệ thông tin</w:t>
            </w:r>
          </w:p>
        </w:tc>
        <w:tc>
          <w:tcPr>
            <w:tcW w:type="dxa" w:w="2479"/>
            <w:vAlign w:val="center"/>
          </w:tcPr>
          <w:p>
            <w:pPr>
              <w:spacing w:after="0" w:line="240" w:lineRule="auto"/>
            </w:pPr>
            <w:r/>
            <w:r>
              <w:rPr>
                <w:rFonts w:ascii="Times New Roman" w:hAnsi="Times New Roman" w:eastAsia="Times New Roman"/>
                <w:b w:val="0"/>
                <w:i w:val="0"/>
                <w:sz w:val="19"/>
              </w:rPr>
              <w:t>Đã rà soát nội dung nghiệp vụ</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pháp lý</w:t>
            </w:r>
          </w:p>
        </w:tc>
        <w:tc>
          <w:tcPr>
            <w:tcW w:type="dxa" w:w="2479"/>
            <w:vAlign w:val="center"/>
          </w:tcPr>
          <w:p>
            <w:pPr>
              <w:spacing w:after="0" w:line="240" w:lineRule="auto"/>
            </w:pPr>
            <w:r/>
            <w:r>
              <w:rPr>
                <w:rFonts w:ascii="Times New Roman" w:hAnsi="Times New Roman" w:eastAsia="Times New Roman"/>
                <w:b w:val="0"/>
                <w:i w:val="0"/>
                <w:sz w:val="19"/>
              </w:rPr>
              <w:t>Phòng Pháp chế</w:t>
            </w:r>
          </w:p>
        </w:tc>
        <w:tc>
          <w:tcPr>
            <w:tcW w:type="dxa" w:w="2479"/>
            <w:vAlign w:val="center"/>
          </w:tcPr>
          <w:p>
            <w:pPr>
              <w:spacing w:after="0" w:line="240" w:lineRule="auto"/>
            </w:pPr>
            <w:r/>
            <w:r>
              <w:rPr>
                <w:rFonts w:ascii="Times New Roman" w:hAnsi="Times New Roman" w:eastAsia="Times New Roman"/>
                <w:b w:val="0"/>
                <w:i w:val="0"/>
                <w:sz w:val="19"/>
              </w:rPr>
              <w:t>Đã rà soát nguyên tắc tuân thủ</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nhân sự/tài chính liên quan</w:t>
            </w:r>
          </w:p>
        </w:tc>
        <w:tc>
          <w:tcPr>
            <w:tcW w:type="dxa" w:w="2479"/>
            <w:vAlign w:val="center"/>
          </w:tcPr>
          <w:p>
            <w:pPr>
              <w:spacing w:after="0" w:line="240" w:lineRule="auto"/>
            </w:pPr>
            <w:r/>
            <w:r>
              <w:rPr>
                <w:rFonts w:ascii="Times New Roman" w:hAnsi="Times New Roman" w:eastAsia="Times New Roman"/>
                <w:b w:val="0"/>
                <w:i w:val="0"/>
                <w:sz w:val="19"/>
              </w:rPr>
              <w:t>Phòng Nhân sự/Phòng Tài chính</w:t>
            </w:r>
          </w:p>
        </w:tc>
        <w:tc>
          <w:tcPr>
            <w:tcW w:type="dxa" w:w="2479"/>
            <w:vAlign w:val="center"/>
          </w:tcPr>
          <w:p>
            <w:pPr>
              <w:spacing w:after="0" w:line="240" w:lineRule="auto"/>
            </w:pPr>
            <w:r/>
            <w:r>
              <w:rPr>
                <w:rFonts w:ascii="Times New Roman" w:hAnsi="Times New Roman" w:eastAsia="Times New Roman"/>
                <w:b w:val="0"/>
                <w:i w:val="0"/>
                <w:sz w:val="19"/>
              </w:rPr>
              <w:t>Đã rà soát nội dung liên quan</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Phê duyệt</w:t>
            </w:r>
          </w:p>
        </w:tc>
        <w:tc>
          <w:tcPr>
            <w:tcW w:type="dxa" w:w="2479"/>
            <w:vAlign w:val="center"/>
          </w:tcPr>
          <w:p>
            <w:pPr>
              <w:spacing w:after="0" w:line="240" w:lineRule="auto"/>
            </w:pPr>
            <w:r/>
            <w:r>
              <w:rPr>
                <w:rFonts w:ascii="Times New Roman" w:hAnsi="Times New Roman" w:eastAsia="Times New Roman"/>
                <w:b w:val="0"/>
                <w:i w:val="0"/>
                <w:sz w:val="19"/>
              </w:rPr>
              <w:t>Tổng Giám đốc</w:t>
            </w:r>
          </w:p>
        </w:tc>
        <w:tc>
          <w:tcPr>
            <w:tcW w:type="dxa" w:w="2479"/>
            <w:vAlign w:val="center"/>
          </w:tcPr>
          <w:p>
            <w:pPr>
              <w:spacing w:after="0" w:line="240" w:lineRule="auto"/>
            </w:pPr>
            <w:r/>
            <w:r>
              <w:rPr>
                <w:rFonts w:ascii="Times New Roman" w:hAnsi="Times New Roman" w:eastAsia="Times New Roman"/>
                <w:b w:val="0"/>
                <w:i w:val="0"/>
                <w:sz w:val="19"/>
              </w:rPr>
              <w:t>Đồng ý ban hành</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bl>
    <w:p>
      <w:pPr>
        <w:spacing w:after="40" w:before="0" w:line="269" w:lineRule="auto"/>
      </w:pPr>
    </w:p>
    <w:p>
      <w:pPr>
        <w:spacing w:after="100" w:before="0" w:line="269" w:lineRule="auto"/>
        <w:jc w:val="center"/>
      </w:pPr>
      <w:r>
        <w:rPr>
          <w:rFonts w:ascii="Times New Roman" w:hAnsi="Times New Roman" w:eastAsia="Times New Roman"/>
          <w:b w:val="0"/>
          <w:i/>
          <w:sz w:val="24"/>
        </w:rPr>
        <w:t>Tài liệu kết thúc.</w:t>
      </w:r>
    </w:p>
    <w:sectPr w:rsidR="00FC693F" w:rsidRPr="0006063C" w:rsidSect="00034616">
      <w:headerReference w:type="default" r:id="rId9"/>
      <w:footerReference w:type="default" r:id="rId10"/>
      <w:pgSz w:w="12240" w:h="15840"/>
      <w:pgMar w:top="1134" w:right="1049" w:bottom="935"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VSF-IT-01-V2 | Phiên bản 2.0 | Tài liệu kiểm soát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