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VSF/56_QD_BACKUP_DU_LIEU</w:t>
      </w:r>
    </w:p>
    <w:p/>
    <w:p>
      <w:pPr>
        <w:jc w:val="center"/>
      </w:pPr>
      <w:r>
        <w:rPr>
          <w:b/>
          <w:sz w:val="28"/>
        </w:rPr>
        <w:t>QUY ĐỊNH SAO LƯU (BACKUP) DỮ LIỆU HỆ THỐNG ĐỊNH KỲ</w:t>
      </w:r>
    </w:p>
    <w:p/>
    <w:p>
      <w:pPr>
        <w:pStyle w:val="Heading1"/>
        <w:spacing w:before="280" w:after="120"/>
      </w:pPr>
      <w:r>
        <w:t>CÔNG TY TNHH CÔNG NGHỆ VSF</w:t>
      </w:r>
    </w:p>
    <w:p>
      <w:pPr>
        <w:spacing w:after="120"/>
      </w:pPr>
      <w:r>
        <w:t>Địa chỉ: 123 Đường XYZ, Phường ABC, Quận 1, TP. Hồ Chí Minh Điện thoại: (028) 1234 5678 Email: contact@vsf.com.vn</w:t>
      </w:r>
    </w:p>
    <w:p>
      <w:pPr>
        <w:pStyle w:val="Heading1"/>
        <w:spacing w:before="280" w:after="120"/>
      </w:pPr>
      <w:r>
        <w:t>I. PHẠM VI VÀ ĐỐI TƯỢNG ÁP DỤNG</w:t>
      </w:r>
    </w:p>
    <w:p>
      <w:pPr>
        <w:spacing w:after="120"/>
      </w:pPr>
      <w:r>
        <w:t>Quy định này áp dụng cho toàn bộ nhân viên, cán bộ và các bộ phận trong Công ty TNHH Công nghệ VSF, bao gồm nhưng không giới hạn ở bộ phận phát triển phần mềm, bộ phận vận hành hệ thống, bộ phận hỗ trợ khách hàng và bộ phận quản lý dự án. Quy định này có hiệu lực trong suốt thời gian hoạt động của công ty và áp dụng cho tất cả các hệ thống dữ liệu của công ty, bao gồm dữ liệu sản xuất (production), mã nguồn (source code), cấu hình (config) và các tập tin của khách hàng. Những đối tượng ngoại lệ trong quy định này bao gồm những hệ thống hoặc dữ liệu không quan trọng hoặc không cần thiết cho hoạt động kinh doanh của công ty, sẽ được xác định bởi bộ phận quản lý công nghệ thông tin (IT) căn cứ vào mức độ quan trọng và tính nhạy cảm của dữ liệu. Tất cả nhân viên có trách nhiệm tuân thủ quy định này nhằm đảm bảo an toàn và bảo mật cho dữ liệu của công ty.</w:t>
      </w:r>
    </w:p>
    <w:p>
      <w:pPr>
        <w:pStyle w:val="Heading1"/>
        <w:spacing w:before="280" w:after="120"/>
      </w:pPr>
      <w:r>
        <w:t>II. ĐỊNH NGHĨA VÀ GIẢI THÍCH THUẬT NGỮ</w:t>
      </w:r>
    </w:p>
    <w:p>
      <w:pPr>
        <w:pStyle w:val="ListNumber"/>
        <w:spacing w:after="60"/>
      </w:pPr>
      <w:r>
        <w:t>1. Sao lưu dữ liệu (Backup): Là quá trình tạo ra một bản sao của dữ liệu để bảo vệ dữ liệu gốc khỏi các mất mát do sự cố hệ thống, lỗi phần mềm hoặc các sự cố không lường trước khác.</w:t>
      </w:r>
    </w:p>
    <w:p>
      <w:pPr>
        <w:pStyle w:val="ListNumber"/>
        <w:spacing w:after="60"/>
      </w:pPr>
      <w:r>
        <w:t>2. Dữ liệu sản xuất (Production Data): Là dữ liệu được sử dụng trong môi trường thực tế của công ty, thường bao gồm thông tin khách hàng, giao dịch và các hoạt động kinh doanh khác.</w:t>
      </w:r>
    </w:p>
    <w:p>
      <w:pPr>
        <w:pStyle w:val="ListNumber"/>
        <w:spacing w:after="60"/>
      </w:pPr>
      <w:r>
        <w:t>3. Mã nguồn (Source Code): Là tập hợp các mã lệnh được viết bởi lập trình viên để tạo ra phần mềm và ứng dụng. Mã nguồn cần được bảo vệ và sao lưu thường xuyên để tránh mất mát do lỗi hoặc sự cố phần cứng.</w:t>
      </w:r>
    </w:p>
    <w:p>
      <w:pPr>
        <w:pStyle w:val="ListNumber"/>
        <w:spacing w:after="60"/>
      </w:pPr>
      <w:r>
        <w:t>4. Cấu hình (Configuration): Là các cài đặt và thông số kỹ thuật của hệ thống mà ảnh hưởng đến cách thức hoạt động và hiệu suất của phần mềm và phần cứng trong công ty.</w:t>
      </w:r>
    </w:p>
    <w:p>
      <w:pPr>
        <w:pStyle w:val="ListNumber"/>
        <w:spacing w:after="60"/>
      </w:pPr>
      <w:r>
        <w:t>5. Khôi phục dữ liệu (Data Restoration): Là quá trình khôi phục dữ liệu từ bản sao lưu về vị trí gốc hoặc vị trí khác để đảm bảo tính liên tục của hoạt động kinh doanh.</w:t>
      </w:r>
    </w:p>
    <w:p>
      <w:pPr>
        <w:pStyle w:val="ListNumber"/>
        <w:spacing w:after="60"/>
      </w:pPr>
      <w:r>
        <w:t>6. Phương thức sao lưu (Backup Method): Là cách thức thực hiện việc sao lưu dữ liệu, có thể được thực hiện bằng phương pháp tự động hoặc thủ công, tùy thuộc vào yêu cầu và điều kiện cụ thể của công ty.</w:t>
      </w:r>
    </w:p>
    <w:p>
      <w:pPr>
        <w:pStyle w:val="Heading1"/>
        <w:spacing w:before="280" w:after="120"/>
      </w:pPr>
      <w:r>
        <w:t>III. NỘI DUNG QUY ĐỊNH / QUY TRÌNH CHI TIẾT</w:t>
      </w:r>
    </w:p>
    <w:p>
      <w:pPr>
        <w:pStyle w:val="Heading2"/>
        <w:spacing w:before="200" w:after="80"/>
      </w:pPr>
      <w:r>
        <w:t>3.1. Phân loại dữ liệu cần sao lưu</w:t>
      </w:r>
    </w:p>
    <w:p>
      <w:pPr>
        <w:pStyle w:val="ListBullet"/>
        <w:spacing w:after="60"/>
      </w:pPr>
      <w:r>
        <w:t>Dữ liệu sản xuất: Bao gồm các cơ sở dữ liệu giao dịch và thông tin khách hàng.</w:t>
      </w:r>
    </w:p>
    <w:p>
      <w:pPr>
        <w:pStyle w:val="ListBullet"/>
        <w:spacing w:after="60"/>
      </w:pPr>
      <w:r>
        <w:t>Mã nguồn: Bao gồm tất cả các tập tin mã nguồn của các dự án phần mềm đang phát triển và vận hành.</w:t>
      </w:r>
    </w:p>
    <w:p>
      <w:pPr>
        <w:pStyle w:val="ListBullet"/>
        <w:spacing w:after="60"/>
      </w:pPr>
      <w:r>
        <w:t>Tập tin cấu hình: Bao gồm các tập tin cấu hình của hệ thống và ứng dụng.</w:t>
      </w:r>
    </w:p>
    <w:p>
      <w:pPr>
        <w:pStyle w:val="ListBullet"/>
        <w:spacing w:after="60"/>
      </w:pPr>
      <w:r>
        <w:t>Tập tin khách hàng: Bao gồm tất cả các tài liệu và thông tin liên quan đến khách hàng.</w:t>
      </w:r>
    </w:p>
    <w:p>
      <w:pPr>
        <w:pStyle w:val="Heading2"/>
        <w:spacing w:before="200" w:after="80"/>
      </w:pPr>
      <w:r>
        <w:t>3.2. Tần suất sao lưu</w:t>
      </w:r>
    </w:p>
    <w:p>
      <w:pPr>
        <w:pStyle w:val="ListBullet"/>
        <w:spacing w:after="60"/>
      </w:pPr>
      <w:r>
        <w:t>Sao lưu hàng ngày: Dữ liệu sản xuất sẽ được sao lưu hàng ngày vào lúc 02:00 sáng.</w:t>
      </w:r>
    </w:p>
    <w:p>
      <w:pPr>
        <w:pStyle w:val="ListBullet"/>
        <w:spacing w:after="60"/>
      </w:pPr>
      <w:r>
        <w:t>Sao lưu hàng tuần: Mã nguồn sẽ được sao lưu vào mỗi thứ Hai hàng tuần.</w:t>
      </w:r>
    </w:p>
    <w:p>
      <w:pPr>
        <w:pStyle w:val="ListBullet"/>
        <w:spacing w:after="60"/>
      </w:pPr>
      <w:r>
        <w:t>Sao lưu hàng tháng: Tập tin cấu hình và tập tin khách hàng sẽ được sao lưu vào ngày đầu tháng.</w:t>
      </w:r>
    </w:p>
    <w:p>
      <w:pPr>
        <w:pStyle w:val="Heading2"/>
        <w:spacing w:before="200" w:after="80"/>
      </w:pPr>
      <w:r>
        <w:t>3.3. Phương thức sao lưu</w:t>
      </w:r>
    </w:p>
    <w:p>
      <w:pPr>
        <w:pStyle w:val="ListBullet"/>
        <w:spacing w:after="60"/>
      </w:pPr>
      <w:r>
        <w:t>Sao lưu tự động: Sử dụng phần mềm sao lưu chuyên dụng để thực hiện sao lưu tự động theo lịch đã định.</w:t>
      </w:r>
    </w:p>
    <w:p>
      <w:pPr>
        <w:pStyle w:val="ListBullet"/>
        <w:spacing w:after="60"/>
      </w:pPr>
      <w:r>
        <w:t>Sao lưu thủ công: Nhân viên IT có thể thực hiện sao lưu thủ công khi có sự thay đổi lớn trong dữ liệu hoặc hệ thống.</w:t>
      </w:r>
    </w:p>
    <w:p>
      <w:pPr>
        <w:pStyle w:val="ListBullet"/>
        <w:spacing w:after="60"/>
      </w:pPr>
      <w:r>
        <w:t>Ghi chú: Tất cả các hoạt động sao lưu đều phải được ghi lại trong nhật ký sao lưu để dễ dàng theo dõi.</w:t>
      </w:r>
    </w:p>
    <w:p>
      <w:pPr>
        <w:pStyle w:val="Heading2"/>
        <w:spacing w:before="200" w:after="80"/>
      </w:pPr>
      <w:r>
        <w:t>3.4. Nơi lưu trữ dữ liệu sao lưu</w:t>
      </w:r>
    </w:p>
    <w:p>
      <w:pPr>
        <w:pStyle w:val="ListBullet"/>
        <w:spacing w:after="60"/>
      </w:pPr>
      <w:r>
        <w:t>Lưu trữ tại chỗ (On-premise): Dữ liệu sao lưu sẽ được lưu trữ trong máy chủ tại văn phòng công ty.</w:t>
      </w:r>
    </w:p>
    <w:p>
      <w:pPr>
        <w:pStyle w:val="ListBullet"/>
        <w:spacing w:after="60"/>
      </w:pPr>
      <w:r>
        <w:t>Lưu trữ đám mây (Cloud Storage): Dữ liệu sao lưu sẽ được đồng bộ lên hệ thống lưu trữ đám mây để đảm bảo an toàn và khả năng phục hồi.</w:t>
      </w:r>
    </w:p>
    <w:p>
      <w:pPr>
        <w:pStyle w:val="ListBullet"/>
        <w:spacing w:after="60"/>
      </w:pPr>
      <w:r>
        <w:t>Sự kết hợp: Sử dụng cả hai phương thức lưu trữ để tối ưu hóa khả năng bảo mật và phục hồi dữ liệu.</w:t>
      </w:r>
    </w:p>
    <w:p>
      <w:pPr>
        <w:pStyle w:val="Heading2"/>
        <w:spacing w:before="200" w:after="80"/>
      </w:pPr>
      <w:r>
        <w:t>3.5. Quy trình kiểm tra khôi phục</w:t>
      </w:r>
    </w:p>
    <w:p>
      <w:pPr>
        <w:pStyle w:val="ListBullet"/>
        <w:spacing w:after="60"/>
      </w:pPr>
      <w:r>
        <w:t>Kiểm tra định kỳ: Thực hiện kiểm tra quy trình khôi phục dữ liệu ít nhất mỗi quý để đảm bảo tính khả thi.</w:t>
      </w:r>
    </w:p>
    <w:p>
      <w:pPr>
        <w:pStyle w:val="ListBullet"/>
        <w:spacing w:after="60"/>
      </w:pPr>
      <w:r>
        <w:t>Ghi nhận kết quả: Tất cả kết quả kiểm tra khôi phục phải được ghi lại và lưu trữ để đánh giá và cải tiến quy trình.</w:t>
      </w:r>
    </w:p>
    <w:p>
      <w:pPr>
        <w:pStyle w:val="ListBullet"/>
        <w:spacing w:after="60"/>
      </w:pPr>
      <w:r>
        <w:t>Đào tạo nhân viên: Tổ chức các buổi đào tạo cho nhân viên về quy trình khôi phục dữ liệu và các tình huống khẩn cấp.</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Loại dữ liệu</w:t>
            </w:r>
          </w:p>
        </w:tc>
        <w:tc>
          <w:tcPr>
            <w:tcW w:type="dxa" w:w="3135"/>
          </w:tcPr>
          <w:p>
            <w:r>
              <w:rPr>
                <w:b/>
              </w:rPr>
              <w:t>Tần suất sao lưu</w:t>
            </w:r>
          </w:p>
        </w:tc>
        <w:tc>
          <w:tcPr>
            <w:tcW w:type="dxa" w:w="3135"/>
          </w:tcPr>
          <w:p>
            <w:r>
              <w:rPr>
                <w:b/>
              </w:rPr>
              <w:t>Phương thức</w:t>
            </w:r>
          </w:p>
        </w:tc>
      </w:tr>
      <w:tr>
        <w:tc>
          <w:tcPr>
            <w:tcW w:type="dxa" w:w="3135"/>
          </w:tcPr>
          <w:p>
            <w:r>
              <w:t>Dữ liệu sản xuất</w:t>
            </w:r>
          </w:p>
        </w:tc>
        <w:tc>
          <w:tcPr>
            <w:tcW w:type="dxa" w:w="3135"/>
          </w:tcPr>
          <w:p>
            <w:r>
              <w:t>Hàng ngày</w:t>
            </w:r>
          </w:p>
        </w:tc>
        <w:tc>
          <w:tcPr>
            <w:tcW w:type="dxa" w:w="3135"/>
          </w:tcPr>
          <w:p>
            <w:r>
              <w:t>Tự động</w:t>
            </w:r>
          </w:p>
        </w:tc>
      </w:tr>
      <w:tr>
        <w:tc>
          <w:tcPr>
            <w:tcW w:type="dxa" w:w="3135"/>
          </w:tcPr>
          <w:p>
            <w:r>
              <w:t>Mã nguồn</w:t>
            </w:r>
          </w:p>
        </w:tc>
        <w:tc>
          <w:tcPr>
            <w:tcW w:type="dxa" w:w="3135"/>
          </w:tcPr>
          <w:p>
            <w:r>
              <w:t>Hàng tuần</w:t>
            </w:r>
          </w:p>
        </w:tc>
        <w:tc>
          <w:tcPr>
            <w:tcW w:type="dxa" w:w="3135"/>
          </w:tcPr>
          <w:p>
            <w:r>
              <w:t>Tự động</w:t>
            </w:r>
          </w:p>
        </w:tc>
      </w:tr>
      <w:tr>
        <w:tc>
          <w:tcPr>
            <w:tcW w:type="dxa" w:w="3135"/>
          </w:tcPr>
          <w:p>
            <w:r>
              <w:t>Tập tin cấu hình</w:t>
            </w:r>
          </w:p>
        </w:tc>
        <w:tc>
          <w:tcPr>
            <w:tcW w:type="dxa" w:w="3135"/>
          </w:tcPr>
          <w:p>
            <w:r>
              <w:t>Hàng tháng</w:t>
            </w:r>
          </w:p>
        </w:tc>
        <w:tc>
          <w:tcPr>
            <w:tcW w:type="dxa" w:w="3135"/>
          </w:tcPr>
          <w:p>
            <w:r>
              <w:t>Thủ công</w:t>
            </w:r>
          </w:p>
        </w:tc>
      </w:tr>
      <w:tr>
        <w:tc>
          <w:tcPr>
            <w:tcW w:type="dxa" w:w="3135"/>
          </w:tcPr>
          <w:p>
            <w:r>
              <w:t>Tập tin khách hàng</w:t>
            </w:r>
          </w:p>
        </w:tc>
        <w:tc>
          <w:tcPr>
            <w:tcW w:type="dxa" w:w="3135"/>
          </w:tcPr>
          <w:p>
            <w:r>
              <w:t>Hàng tháng</w:t>
            </w:r>
          </w:p>
        </w:tc>
        <w:tc>
          <w:tcPr>
            <w:tcW w:type="dxa" w:w="3135"/>
          </w:tcPr>
          <w:p>
            <w:r>
              <w:t>Thủ công</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w:t>
            </w:r>
          </w:p>
        </w:tc>
      </w:tr>
      <w:tr>
        <w:tc>
          <w:tcPr>
            <w:tcW w:type="dxa" w:w="4702"/>
          </w:tcPr>
          <w:p>
            <w:r>
              <w:t>Bộ phận DevOps</w:t>
            </w:r>
          </w:p>
        </w:tc>
        <w:tc>
          <w:tcPr>
            <w:tcW w:type="dxa" w:w="4702"/>
          </w:tcPr>
          <w:p>
            <w:r>
              <w:t>1. Thực hiện và giám sát quy trình sao lưu dữ liệu.</w:t>
            </w:r>
          </w:p>
        </w:tc>
      </w:tr>
      <w:tr>
        <w:tc>
          <w:tcPr>
            <w:tcW w:type="dxa" w:w="4702"/>
          </w:tcPr>
          <w:p>
            <w:r>
              <w:t>2. Đảm bảo tính toàn vẹn và an toàn của dữ liệu sao lưu.</w:t>
            </w:r>
          </w:p>
        </w:tc>
        <w:tc>
          <w:tcPr>
            <w:tcW w:type="dxa" w:w="4702"/>
          </w:tcPr>
          <w:p>
            <w:r/>
          </w:p>
        </w:tc>
      </w:tr>
      <w:tr>
        <w:tc>
          <w:tcPr>
            <w:tcW w:type="dxa" w:w="4702"/>
          </w:tcPr>
          <w:p>
            <w:r>
              <w:t>3. Cập nhật và báo cáo về tình trạng sao lưu cho ban lãnh đạo.</w:t>
            </w:r>
          </w:p>
        </w:tc>
        <w:tc>
          <w:tcPr>
            <w:tcW w:type="dxa" w:w="4702"/>
          </w:tcPr>
          <w:p>
            <w:r/>
          </w:p>
        </w:tc>
      </w:tr>
      <w:tr>
        <w:tc>
          <w:tcPr>
            <w:tcW w:type="dxa" w:w="4702"/>
          </w:tcPr>
          <w:p>
            <w:r>
              <w:t>Bộ phận IT</w:t>
            </w:r>
          </w:p>
        </w:tc>
        <w:tc>
          <w:tcPr>
            <w:tcW w:type="dxa" w:w="4702"/>
          </w:tcPr>
          <w:p>
            <w:r>
              <w:t>1. Triển khai công nghệ và phần mềm sao lưu.</w:t>
            </w:r>
          </w:p>
        </w:tc>
      </w:tr>
      <w:tr>
        <w:tc>
          <w:tcPr>
            <w:tcW w:type="dxa" w:w="4702"/>
          </w:tcPr>
          <w:p>
            <w:r>
              <w:t>2. Đào tạo nhân viên về quy trình sao lưu và khôi phục dữ liệu.</w:t>
            </w:r>
          </w:p>
        </w:tc>
        <w:tc>
          <w:tcPr>
            <w:tcW w:type="dxa" w:w="4702"/>
          </w:tcPr>
          <w:p>
            <w:r/>
          </w:p>
        </w:tc>
      </w:tr>
      <w:tr>
        <w:tc>
          <w:tcPr>
            <w:tcW w:type="dxa" w:w="4702"/>
          </w:tcPr>
          <w:p>
            <w:r>
              <w:t>3. Thực hiện kiểm tra định kỳ quy trình khôi phục dữ liệu.</w:t>
            </w:r>
          </w:p>
        </w:tc>
        <w:tc>
          <w:tcPr>
            <w:tcW w:type="dxa" w:w="4702"/>
          </w:tcPr>
          <w:p>
            <w:r/>
          </w:p>
        </w:tc>
      </w:tr>
      <w:tr>
        <w:tc>
          <w:tcPr>
            <w:tcW w:type="dxa" w:w="4702"/>
          </w:tcPr>
          <w:p>
            <w:r>
              <w:t>Bộ phận hỗ trợ khách hàng</w:t>
            </w:r>
          </w:p>
        </w:tc>
        <w:tc>
          <w:tcPr>
            <w:tcW w:type="dxa" w:w="4702"/>
          </w:tcPr>
          <w:p>
            <w:r>
              <w:t>1. Cung cấp thông tin cho bộ phận IT về dữ liệu khách hàng cần sao lưu.</w:t>
            </w:r>
          </w:p>
        </w:tc>
      </w:tr>
      <w:tr>
        <w:tc>
          <w:tcPr>
            <w:tcW w:type="dxa" w:w="4702"/>
          </w:tcPr>
          <w:p>
            <w:r>
              <w:t>2. Hỗ trợ trong việc khôi phục dữ liệu khi cần thiết.</w:t>
            </w:r>
          </w:p>
        </w:tc>
        <w:tc>
          <w:tcPr>
            <w:tcW w:type="dxa" w:w="4702"/>
          </w:tcPr>
          <w:p>
            <w:r/>
          </w:p>
        </w:tc>
      </w:tr>
      <w:tr>
        <w:tc>
          <w:tcPr>
            <w:tcW w:type="dxa" w:w="4702"/>
          </w:tcPr>
          <w:p>
            <w:r>
              <w:t>3. Đảm bảo thông tin khách hàng được bảo mật và an toàn.</w:t>
            </w:r>
          </w:p>
        </w:tc>
        <w:tc>
          <w:tcPr>
            <w:tcW w:type="dxa" w:w="4702"/>
          </w:tcPr>
          <w:p>
            <w:r/>
          </w:p>
        </w:tc>
      </w:tr>
      <w:tr>
        <w:tc>
          <w:tcPr>
            <w:tcW w:type="dxa" w:w="4702"/>
          </w:tcPr>
          <w:p>
            <w:r>
              <w:t>Ban lãnh đạo</w:t>
            </w:r>
          </w:p>
        </w:tc>
        <w:tc>
          <w:tcPr>
            <w:tcW w:type="dxa" w:w="4702"/>
          </w:tcPr>
          <w:p>
            <w:r>
              <w:t>1. Phê duyệt quy trình và chính sách sao lưu dữ liệu.</w:t>
            </w:r>
          </w:p>
        </w:tc>
      </w:tr>
      <w:tr>
        <w:tc>
          <w:tcPr>
            <w:tcW w:type="dxa" w:w="4702"/>
          </w:tcPr>
          <w:p>
            <w:r>
              <w:t>2. Theo dõi và đánh giá hiệu quả của quy trình sao lưu.</w:t>
            </w:r>
          </w:p>
        </w:tc>
        <w:tc>
          <w:tcPr>
            <w:tcW w:type="dxa" w:w="4702"/>
          </w:tcPr>
          <w:p>
            <w:r/>
          </w:p>
        </w:tc>
      </w:tr>
      <w:tr>
        <w:tc>
          <w:tcPr>
            <w:tcW w:type="dxa" w:w="4702"/>
          </w:tcPr>
          <w:p>
            <w:r>
              <w:t>3. Đảm bảo nguồn lực cần thiết cho việc sao lưu dữ liệu.</w:t>
            </w:r>
          </w:p>
        </w:tc>
        <w:tc>
          <w:tcPr>
            <w:tcW w:type="dxa" w:w="4702"/>
          </w:tcPr>
          <w:p>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w:t>
            </w:r>
          </w:p>
        </w:tc>
        <w:tc>
          <w:tcPr>
            <w:tcW w:type="dxa" w:w="2351"/>
          </w:tcPr>
          <w:p>
            <w:r>
              <w:rPr>
                <w:b/>
              </w:rPr>
              <w:t>Hình thức xử lý</w:t>
            </w:r>
          </w:p>
        </w:tc>
        <w:tc>
          <w:tcPr>
            <w:tcW w:type="dxa" w:w="2351"/>
          </w:tcPr>
          <w:p>
            <w:r>
              <w:rPr>
                <w:b/>
              </w:rPr>
              <w:t>Mức phạt (VNĐ)</w:t>
            </w:r>
          </w:p>
        </w:tc>
      </w:tr>
      <w:tr>
        <w:tc>
          <w:tcPr>
            <w:tcW w:type="dxa" w:w="2351"/>
          </w:tcPr>
          <w:p>
            <w:r>
              <w:t>Không thực hiện sao lưu đúng thời hạn</w:t>
            </w:r>
          </w:p>
        </w:tc>
        <w:tc>
          <w:tcPr>
            <w:tcW w:type="dxa" w:w="2351"/>
          </w:tcPr>
          <w:p>
            <w:r>
              <w:t>1 lần</w:t>
            </w:r>
          </w:p>
        </w:tc>
        <w:tc>
          <w:tcPr>
            <w:tcW w:type="dxa" w:w="2351"/>
          </w:tcPr>
          <w:p>
            <w:r>
              <w:t>Nhắc nhở</w:t>
            </w:r>
          </w:p>
        </w:tc>
        <w:tc>
          <w:tcPr>
            <w:tcW w:type="dxa" w:w="2351"/>
          </w:tcPr>
          <w:p>
            <w:r>
              <w:t>500.000</w:t>
            </w:r>
          </w:p>
        </w:tc>
      </w:tr>
      <w:tr>
        <w:tc>
          <w:tcPr>
            <w:tcW w:type="dxa" w:w="2351"/>
          </w:tcPr>
          <w:p>
            <w:r>
              <w:t>Không ghi chép nhật ký sao lưu</w:t>
            </w:r>
          </w:p>
        </w:tc>
        <w:tc>
          <w:tcPr>
            <w:tcW w:type="dxa" w:w="2351"/>
          </w:tcPr>
          <w:p>
            <w:r>
              <w:t>2 lần</w:t>
            </w:r>
          </w:p>
        </w:tc>
        <w:tc>
          <w:tcPr>
            <w:tcW w:type="dxa" w:w="2351"/>
          </w:tcPr>
          <w:p>
            <w:r>
              <w:t>Cảnh cáo</w:t>
            </w:r>
          </w:p>
        </w:tc>
        <w:tc>
          <w:tcPr>
            <w:tcW w:type="dxa" w:w="2351"/>
          </w:tcPr>
          <w:p>
            <w:r>
              <w:t>1.000.000</w:t>
            </w:r>
          </w:p>
        </w:tc>
      </w:tr>
      <w:tr>
        <w:tc>
          <w:tcPr>
            <w:tcW w:type="dxa" w:w="2351"/>
          </w:tcPr>
          <w:p>
            <w:r>
              <w:t>Không thực hiện kiểm tra khôi phục định kỳ</w:t>
            </w:r>
          </w:p>
        </w:tc>
        <w:tc>
          <w:tcPr>
            <w:tcW w:type="dxa" w:w="2351"/>
          </w:tcPr>
          <w:p>
            <w:r>
              <w:t>3 lần</w:t>
            </w:r>
          </w:p>
        </w:tc>
        <w:tc>
          <w:tcPr>
            <w:tcW w:type="dxa" w:w="2351"/>
          </w:tcPr>
          <w:p>
            <w:r>
              <w:t>Kỷ luật</w:t>
            </w:r>
          </w:p>
        </w:tc>
        <w:tc>
          <w:tcPr>
            <w:tcW w:type="dxa" w:w="2351"/>
          </w:tcPr>
          <w:p>
            <w:r>
              <w:t>2.000.000</w:t>
            </w:r>
          </w:p>
        </w:tc>
      </w:tr>
      <w:tr>
        <w:tc>
          <w:tcPr>
            <w:tcW w:type="dxa" w:w="2351"/>
          </w:tcPr>
          <w:p>
            <w:r>
              <w:t>Làm mất dữ liệu sao lưu</w:t>
            </w:r>
          </w:p>
        </w:tc>
        <w:tc>
          <w:tcPr>
            <w:tcW w:type="dxa" w:w="2351"/>
          </w:tcPr>
          <w:p>
            <w:r>
              <w:t>1 lần</w:t>
            </w:r>
          </w:p>
        </w:tc>
        <w:tc>
          <w:tcPr>
            <w:tcW w:type="dxa" w:w="2351"/>
          </w:tcPr>
          <w:p>
            <w:r>
              <w:t>Sa thải</w:t>
            </w:r>
          </w:p>
        </w:tc>
        <w:tc>
          <w:tcPr>
            <w:tcW w:type="dxa" w:w="2351"/>
          </w:tcPr>
          <w:p>
            <w:r>
              <w:t>5.000.000</w:t>
            </w:r>
          </w:p>
        </w:tc>
      </w:tr>
    </w:tbl>
    <w:p/>
    <w:p>
      <w:pPr>
        <w:pStyle w:val="Heading1"/>
        <w:spacing w:before="280" w:after="120"/>
      </w:pPr>
      <w:r>
        <w:t>VI. ĐIỀU KHOẢN THI HÀNH</w:t>
      </w:r>
    </w:p>
    <w:p>
      <w:pPr>
        <w:spacing w:after="120"/>
      </w:pPr>
      <w:r>
        <w:t>Quy định này có hiệu lực kể từ ngày 01/07/2026 và sẽ bãi bỏ tất cả các văn bản quy định trước đó liên quan đến quy trình sao lưu dữ liệu. Tất cả nhân viên công ty có trách nhiệm phổ biến và thực hiện quy định này trong phạm vi công việc của mình. Bộ phận IT sẽ có trách nhiệm cập nhật, sửa đổi quy định này theo sự thay đổi của công nghệ và nhu cầu thực tế của công ty.</w:t>
      </w:r>
    </w:p>
    <w:p>
      <w:pPr>
        <w:spacing w:after="120"/>
      </w:pPr>
      <w:r>
        <w:t>TP. Hồ Chí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