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The full emergency contact list is shown in the card below.</w:t>
      </w:r>
    </w:p>
    <w:p>
      <w:r>
        <w:t>Keep this card visible at every workstation.</w:t>
      </w:r>
    </w:p>
  </w:body>
</w:document>
</file>