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60" w:after="180"/>
        <w:jc w:val="left"/>
      </w:pPr>
      <w:r>
        <w:rPr>
          <w:rFonts w:ascii="Noto Sans CJK SC" w:hAnsi="Noto Sans CJK SC" w:eastAsia="Noto Sans CJK SC"/>
          <w:b/>
          <w:color w:val="000000"/>
          <w:sz w:val="44"/>
        </w:rPr>
        <w:t>低成本稳定运行的硬件控制中枢实施方案</w:t>
      </w:r>
    </w:p>
    <w:p>
      <w:pPr>
        <w:spacing w:after="640"/>
      </w:pPr>
      <w:r>
        <w:rPr>
          <w:rFonts w:ascii="Noto Sans CJK SC" w:hAnsi="Noto Sans CJK SC" w:eastAsia="Noto Sans CJK SC"/>
          <w:b w:val="0"/>
          <w:color w:val="404040"/>
          <w:sz w:val="26"/>
        </w:rPr>
        <w:t>服务器端 中控端与子硬件端的通信 识别与执行设计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00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文档类型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技术实施方案</w:t>
            </w:r>
          </w:p>
        </w:tc>
      </w:tr>
      <w:tr>
        <w:tc>
          <w:tcPr>
            <w:tcW w:type="dxa" w:w="1800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800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2026年10月9日</w:t>
            </w:r>
          </w:p>
        </w:tc>
      </w:tr>
      <w:tr>
        <w:tc>
          <w:tcPr>
            <w:tcW w:type="dxa" w:w="1800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适用范围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家庭、小型商业空间、实验室和轻量工业场景</w:t>
            </w:r>
          </w:p>
        </w:tc>
      </w:tr>
    </w:tbl>
    <w:p>
      <w:pPr>
        <w:spacing w:after="240"/>
      </w:pP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本方案针对“成本可控、稳定运行、便于后续扩展”的硬件控制中枢建设目标，给出一套可以先做出第一版、再逐步产品化的实现方式。核心结论是：服务器负责识别和编排，中控负责连接、调度和离线兜底，子硬件负责确定性执行。所有硬件控制都通过统一命令协议完成，避免把业务逻辑散落在设备固件中。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本方案不以追求最低采购价格为目标，而是优先控制长期成本。第一版采用成熟开源组件、单体部署和统一协议，避免过早引入复杂集群；同时在设备身份、命令幂等、断网恢复、日志和 OTA 等位置保留稳定运行所必需的工程能力。</w:t>
      </w:r>
    </w:p>
    <w:p>
      <w:r>
        <w:br w:type="page"/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1 建设目标和边界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系统面向一个家庭、门店、办公室或实验室内的多种硬件设备。用户可以通过语音、手机 App 或 Web 控制台发出指令，服务器将自然语言识别为标准动作，中控根据设备能力和在线状态进行调度，子硬件完成实际执行并返回结果。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第一版要求</w:t>
            </w:r>
          </w:p>
        </w:tc>
        <w:tc>
          <w:tcPr>
            <w:tcW w:type="dxa" w:w="36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不在第一版解决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低成本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单台云服务器、单中控、成熟开源组件、统一 MQTT 协议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多地域容灾、超大规模集群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稳定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断线重连、命令幂等、超时重试、断电恢复、本地规则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功能安全等级认证产品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易扩展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设备能力模型、协议适配层、统一设备注册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一次性适配所有厂商生态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可运营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设备日志、命令审计、OTA、健康状态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完整商业化计费和渠道系统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1.1 推荐的第一版范围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支持一个服务器、一个中控和 10～30 个子硬件。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首批只做开关执行器、温湿度传感器、人体或门磁传感器三类设备。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支持语音识别、固定场景、实时状态查看和基本设备管理。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高风险动作，例如门锁、燃气和大功率设备，第一版只做明确确认和状态反馈，不做完全自动化。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2 总体架构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用户语音或 App</w:t>
        <w:br/>
        <w:t xml:space="preserve">    │</w:t>
        <w:br/>
        <w:t xml:space="preserve">    ▼</w:t>
        <w:br/>
        <w:t>服务器：认证 → 识别 → 设备匹配 → 权限校验 → 命令规划</w:t>
        <w:br/>
        <w:t xml:space="preserve">    │  MQTT over TLS</w:t>
        <w:br/>
        <w:t xml:space="preserve">    ▼</w:t>
        <w:br/>
        <w:t>中控：命令队列 → 本地规则 → 协议适配 → 子设备路由</w:t>
        <w:br/>
        <w:t xml:space="preserve">    │</w:t>
        <w:br/>
        <w:t xml:space="preserve">    ├── Wi-Fi / MQTT 子设备</w:t>
        <w:br/>
        <w:t xml:space="preserve">    ├── Zigbee / BLE 传感器</w:t>
        <w:br/>
        <w:t xml:space="preserve">    ├── RS485 / Modbus 设备</w:t>
        <w:br/>
        <w:t xml:space="preserve">    └── GPIO / USB 外设</w:t>
        <w:br/>
        <w:t xml:space="preserve">    │</w:t>
        <w:br/>
        <w:t xml:space="preserve">    ▼</w:t>
        <w:br/>
        <w:t>执行结果、状态、告警和遥测回传服务器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6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故障时的最低能力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客户端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语音、App、Web、通知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App 可显示最近一次状态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识别、设备目录、权限、命令编排、日志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服务器恢复后接收中控补传事件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连接子设备、路由、队列、重试、本地规则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服务器断开时执行缓存场景和局部联动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子硬件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传感、开关、采集、运动和状态反馈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通信中断时保持安全状态或本地保护</w:t>
            </w:r>
          </w:p>
        </w:tc>
      </w:tr>
    </w:tbl>
    <w:p>
      <w:pPr>
        <w:spacing w:after="20"/>
      </w:pP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服务器和中控之间采用“中控主动连接服务器”的方式，避免家庭网络需要开放入站端口。服务器发出的控制命令只发送到目标中控，中控再根据设备 ID 路由到子硬件。子硬件不直接连接公网，也不保存大模型 API 密钥。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3 服务器端实现方式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3.1 低成本稳定的服务组合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2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建议选择</w:t>
            </w:r>
          </w:p>
        </w:tc>
        <w:tc>
          <w:tcPr>
            <w:tcW w:type="dxa" w:w="48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API 服务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FastAPI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用户、设备和控制接口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用户、设备、命令、审计日志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Redis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在线状态、临时任务、限流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消息服务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EMQX 或 Mosquitto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服务器与中控的 MQTT 通信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异步任务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Celery + Redis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请求、通知、设备批量任务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文件存储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S3 兼容对象存储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图片、音频、固件和日志归档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监控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Prometheus + Grafana + Loki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指标、日志、故障排查</w:t>
            </w:r>
          </w:p>
        </w:tc>
      </w:tr>
    </w:tbl>
    <w:p>
      <w:pPr>
        <w:spacing w:after="20"/>
      </w:pP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第一版使用 Docker Compose 部署在一台 4 核 8GB 的云服务器上即可。建议保留独立的数据卷和每日备份；当设备数量或并发增长后，再将数据库、消息服务和 API 服务分别迁移到托管服务或多节点环境。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3.2 服务器模块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API Gateway：提供登录、设备、控制、场景和日志接口。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Device Registry：保存中控、子设备、能力、房间、固件版本和在线状态。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Intent Service：完成语音转文字、意图识别和参数提取。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Command Planner：把意图转换为一个或多个标准命令。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Policy Service：检查用户权限、设备能力、风险等级和前置条件。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Event Service：接收状态、告警和执行结果，并推送给客户端。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OTA Service：管理固件版本、灰度发布和失败回滚。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3.3 数据表的最小集合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3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5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id、tenant_id、role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用户和权限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hubs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id、device_key、version、last_seen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中控注册和健康状态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devices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id、hub_id、type、room、capabilities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子设备目录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commands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command_id、target、action、status、timestamps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命令生命周期和审计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device_events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device_id、event_type、payload、created_at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设备事件和遥测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scenes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name、trigger、steps、enabled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固定场景和本地规则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firmware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device_type、version、url、checksum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OTA 固件管理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4 中控端实现方式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4.1 推荐硬件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43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第一版建议</w:t>
            </w:r>
          </w:p>
        </w:tc>
        <w:tc>
          <w:tcPr>
            <w:tcW w:type="dxa" w:w="38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主机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Raspberry Pi 5 8GB 或同级 ARM 小主机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用于验证和小规模部署，配主动散热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存储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128GB SSD 或高耐久卡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系统和本地事件缓存分离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以太网优先，Wi-Fi 为补充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控制链路优先保证稳定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无线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Zigbee 协调器，可选 BLE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接入低功耗传感器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语音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麦克风阵列和小音箱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第一版可外置，后续再做一体化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供电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稳定电源，建议增加小型 UPS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避免瞬时掉电损坏状态</w:t>
            </w:r>
          </w:p>
        </w:tc>
      </w:tr>
    </w:tbl>
    <w:p>
      <w:pPr>
        <w:spacing w:after="20"/>
      </w:pP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上述硬件的成本低，但软件必须按长期运行设计。中控不应使用只运行一个脚本的方式，而应运行一个常驻 Edge Agent，负责消息连接、设备管理、命令队列、本地缓存和故障恢复。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4.2 中控软件模块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Connection Manager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维护与服务器的 MQTT/TLS 连接、心跳和重连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Command Router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按设备 ID 将命令发送到对应协议适配器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Local Queue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保存待执行命令、重试次数和执行结果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Device Manager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发现、注册、更新子设备状态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Protocol Adapters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适配 MQTT、Zigbee、BLE、RS485、GPIO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Local Rule Engine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执行断网时仍然需要工作的固定联动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State Cache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缓存设备最近状态和服务器下发的期望状态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OTA Agent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下载、校验、升级和回滚中控软件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4.3 中控本地存储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中控使用 SQLite 保存设备配置、场景规则、命令队列和最近事件。数据库开启 WAL，所有关键写入带时间戳和版本号。服务器恢复连接后，中控按时间顺序补传未同步事件。事件缓存设置上限，例如保留最近 7 天或 100000 条，避免磁盘无限增长。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5 子硬件端实现方式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5.1 子设备统一模型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子设备不直接理解用户语言，只实现固件中明确的能力。每个设备注册时上报自身描述，服务器据此判断它能做什么。新增设备类型只需要增加设备驱动和能力定义，不需要改动语音识别流程。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{</w:t>
        <w:br/>
        <w:t xml:space="preserve">  "device_id": "switch.living_room.01",</w:t>
        <w:br/>
        <w:t xml:space="preserve">  "device_type": "switch",</w:t>
        <w:br/>
        <w:t xml:space="preserve">  "firmware_version": "1.0.0",</w:t>
        <w:br/>
        <w:t xml:space="preserve">  "capabilities": [</w:t>
        <w:br/>
        <w:t xml:space="preserve">    "switch.turn_on",</w:t>
        <w:br/>
        <w:t xml:space="preserve">    "switch.turn_off",</w:t>
        <w:br/>
        <w:t xml:space="preserve">    "switch.get_state"</w:t>
        <w:br/>
        <w:t xml:space="preserve">  ],</w:t>
        <w:br/>
        <w:t xml:space="preserve">  "properties": {"room": "living_room", "channels": 2}</w:t>
        <w:br/>
        <w:t>}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5.2 第一批子设备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403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推荐实现</w:t>
            </w:r>
          </w:p>
        </w:tc>
        <w:tc>
          <w:tcPr>
            <w:tcW w:type="dxa" w:w="38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执行要求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继电器开关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ESP32-C3/STM32 + 继电器模块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动作有 ACK，断电后恢复策略可配置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温湿度传感器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ESP32-C3 + SHT3x/SHT4x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定时上报，异常值过滤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人体或门磁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Zigbee 传感器或低功耗 MCU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电池低电量上报，离线告警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摄像头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摄像头接入中控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只上传触发片段或图片，不持续上传原始流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5.3 子设备固件状态机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BOOT → SELF_CHECK → CONNECTING → ONLINE</w:t>
        <w:br/>
        <w:t xml:space="preserve">                         │</w:t>
        <w:br/>
        <w:t xml:space="preserve">                         ├── 收到命令 → VALIDATE → EXECUTE → REPORT</w:t>
        <w:br/>
        <w:t xml:space="preserve">                         │                         │</w:t>
        <w:br/>
        <w:t xml:space="preserve">                         │                         └── FAIL → SAFE_STATE → REPORT</w:t>
        <w:br/>
        <w:t xml:space="preserve">                         │</w:t>
        <w:br/>
        <w:t xml:space="preserve">                         └── 超时或断线 → RECONNECT → OFFLINE_BUFFER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所有命令必须经过参数校验。继电器、电机和阀门等设备应定义断线安全状态，例如保持、关闭或停止。高风险设备必须有硬件限位或物理保护，不能只依赖服务器命令。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6 通信设计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6.1 协议选择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43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客户端到服务器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HTTPS + WebSocket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控制、登录和实时状态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服务器到中控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MQTT 5 over TLS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中控主动连接，适合弱网和设备消息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中控到自研子设备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MQTT 或 BLE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实现成本低，调试方便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中控到工业设备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RS485/Modbus、CAN、GPIO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适合确定性执行和已有设备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服务器内部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HTTP/gRPC + Redis/Celery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模块化和异步任务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6.2 MQTT Topic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服务器到中控：</w:t>
        <w:br/>
        <w:t>v1/tenant/{tenant_id}/hub/{hub_id}/command</w:t>
        <w:br/>
        <w:t>v1/tenant/{tenant_id}/hub/{hub_id}/config</w:t>
        <w:br/>
        <w:t>v1/tenant/{tenant_id}/hub/{hub_id}/ota</w:t>
        <w:br/>
        <w:br/>
        <w:t>中控到服务器：</w:t>
        <w:br/>
        <w:t>v1/tenant/{tenant_id}/hub/{hub_id}/event</w:t>
        <w:br/>
        <w:t>v1/tenant/{tenant_id}/hub/{hub_id}/state</w:t>
        <w:br/>
        <w:t>v1/tenant/{tenant_id}/hub/{hub_id}/heartbeat</w:t>
        <w:br/>
        <w:br/>
        <w:t>中控内部：</w:t>
        <w:br/>
        <w:t>v1/hub/{hub_id}/device/{device_id}/command</w:t>
        <w:br/>
        <w:t>v1/hub/{hub_id}/device/{device_id}/state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6.3 命令消息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{</w:t>
        <w:br/>
        <w:t xml:space="preserve">  "version": 1,</w:t>
        <w:br/>
        <w:t xml:space="preserve">  "command_id": "cmd_20261009_000001",</w:t>
        <w:br/>
        <w:t xml:space="preserve">  "trace_id": "trace_abc",</w:t>
        <w:br/>
        <w:t xml:space="preserve">  "device_id": "switch.living_room.01",</w:t>
        <w:br/>
        <w:t xml:space="preserve">  "capability": "switch.turn_on",</w:t>
        <w:br/>
        <w:t xml:space="preserve">  "params": {},</w:t>
        <w:br/>
        <w:t xml:space="preserve">  "timeout_ms": 5000,</w:t>
        <w:br/>
        <w:t xml:space="preserve">  "retryable": true,</w:t>
        <w:br/>
        <w:t xml:space="preserve">  "requires_ack": true</w:t>
        <w:br/>
        <w:t>}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命令使用 command_id 去重。中控或子设备即使因为网络重试再次收到同一命令，也只能产生一次实际动作。命令执行结果必须带回原 command_id，服务器通过它更新命令状态。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7 识别和执行流程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7.1 语音控制流程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1.  </w:t>
      </w:r>
      <w:r>
        <w:rPr>
          <w:rFonts w:ascii="Noto Sans CJK SC" w:hAnsi="Noto Sans CJK SC" w:eastAsia="Noto Sans CJK SC"/>
          <w:b w:val="0"/>
          <w:color w:val="000000"/>
          <w:sz w:val="21"/>
        </w:rPr>
        <w:t>中控或 App 采集语音，优先在本地完成唤醒词判断。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2.  </w:t>
      </w:r>
      <w:r>
        <w:rPr>
          <w:rFonts w:ascii="Noto Sans CJK SC" w:hAnsi="Noto Sans CJK SC" w:eastAsia="Noto Sans CJK SC"/>
          <w:b w:val="0"/>
          <w:color w:val="000000"/>
          <w:sz w:val="21"/>
        </w:rPr>
        <w:t>将语音片段发送到服务器的语音识别服务，得到文本。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3.  </w:t>
      </w:r>
      <w:r>
        <w:rPr>
          <w:rFonts w:ascii="Noto Sans CJK SC" w:hAnsi="Noto Sans CJK SC" w:eastAsia="Noto Sans CJK SC"/>
          <w:b w:val="0"/>
          <w:color w:val="000000"/>
          <w:sz w:val="21"/>
        </w:rPr>
        <w:t>意图识别服务提取动作、设备筛选条件和参数。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4.  </w:t>
      </w:r>
      <w:r>
        <w:rPr>
          <w:rFonts w:ascii="Noto Sans CJK SC" w:hAnsi="Noto Sans CJK SC" w:eastAsia="Noto Sans CJK SC"/>
          <w:b w:val="0"/>
          <w:color w:val="000000"/>
          <w:sz w:val="21"/>
        </w:rPr>
        <w:t>服务器查询设备能力目录，确定具体设备。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5.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策略服务检查用户权限、设备在线状态和风险等级。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6.  </w:t>
      </w:r>
      <w:r>
        <w:rPr>
          <w:rFonts w:ascii="Noto Sans CJK SC" w:hAnsi="Noto Sans CJK SC" w:eastAsia="Noto Sans CJK SC"/>
          <w:b w:val="0"/>
          <w:color w:val="000000"/>
          <w:sz w:val="21"/>
        </w:rPr>
        <w:t>命令规划器生成标准命令，写入 commands 表并发送到中控。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7.  </w:t>
      </w:r>
      <w:r>
        <w:rPr>
          <w:rFonts w:ascii="Noto Sans CJK SC" w:hAnsi="Noto Sans CJK SC" w:eastAsia="Noto Sans CJK SC"/>
          <w:b w:val="0"/>
          <w:color w:val="000000"/>
          <w:sz w:val="21"/>
        </w:rPr>
        <w:t>中控路由到子设备，收到 ACK 后回报 accepted，执行完成后回报 succeeded 或 failed。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8.  </w:t>
      </w:r>
      <w:r>
        <w:rPr>
          <w:rFonts w:ascii="Noto Sans CJK SC" w:hAnsi="Noto Sans CJK SC" w:eastAsia="Noto Sans CJK SC"/>
          <w:b w:val="0"/>
          <w:color w:val="000000"/>
          <w:sz w:val="21"/>
        </w:rPr>
        <w:t>服务器通过 WebSocket、App 或语音向用户返回结果。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7.2 不需要大模型的动作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固定设备命令不需要每次调用大模型。例如“开灯”“关风扇”“读取温度”可以由服务器的规则匹配器直接识别，减少延迟和模型费用。建议按以下优先级处理：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第一优先级：固定命令和场景规则，直接匹配。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第二优先级：模板化意图识别，使用关键词和设备目录。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第三优先级：复杂表达、组合任务和异常解释，调用大模型。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7.3 需要大模型的子设备任务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摄像头分析、复杂语音理解和异常判断由服务器 AI 服务处理。子设备只负责采集或触发请求，中控负责安全转发，服务器返回结构化结果。例如摄像头只上传事件图片，服务器返回“检测到人员”或“未检测到人员”，中控再依据本地规则决定是否开灯或通知用户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8 稳定性设计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3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6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第一版验收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服务器断网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中控保持 MQTT 重连，本地场景继续运行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固定场景可离线运行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中控断网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子设备进入安全状态，恢复后重新注册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自动恢复且状态一致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命令重复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command_id 和幂等记录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重复消息不重复动作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命令超时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超时标记、有限重试、最终失败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不会无限重试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中控重启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SQLite 队列恢复，未完成命令按策略处理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重启后 60 秒内恢复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设备离线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心跳、Last Will、离线告警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App 显示最后在线时间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升级失败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固件校验、A/B 或版本回滚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失败后可恢复上一版本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数据丢失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服务器每日备份，中控事件补传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恢复后不丢关键事件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8.1 命令状态机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queued → sent → accepted → running → succeeded</w:t>
        <w:br/>
        <w:t xml:space="preserve">                         ├──────────────→ failed</w:t>
        <w:br/>
        <w:t xml:space="preserve">                         ├──────────────→ timeout</w:t>
        <w:br/>
        <w:t xml:space="preserve">                         └──────────────→ cancelled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重试只针对明确标记为 retryable 的命令。开关类命令可以重试，已经启动的电机动作不应无条件重试。每个设备都要定义“失败后的安全状态”，例如电机停止、阀门关闭或灯光保持不变。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9 部署方式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9.1 第一版服务器</w:t>
      </w:r>
    </w:p>
    <w:p>
      <w:pPr>
        <w:pStyle w:val="CodeBlock"/>
        <w:keepLines/>
        <w:spacing w:before="80" w:after="140"/>
        <w:ind w:left="216" w:right="216"/>
      </w:pPr>
      <w:r>
        <w:rPr>
          <w:rFonts w:ascii="DejaVu Sans Mono" w:hAnsi="DejaVu Sans Mono" w:eastAsia="DejaVu Sans Mono"/>
          <w:b w:val="0"/>
          <w:color w:val="000000"/>
          <w:sz w:val="17"/>
        </w:rPr>
        <w:t>一台云服务器：4 vCPU / 8 GB RAM / 100 GB SSD</w:t>
        <w:br/>
        <w:t>│</w:t>
        <w:br/>
        <w:t>├── reverse-proxy</w:t>
        <w:br/>
        <w:t>├── api</w:t>
        <w:br/>
        <w:t>├── worker</w:t>
        <w:br/>
        <w:t>├── emqx</w:t>
        <w:br/>
        <w:t>├── postgres</w:t>
        <w:br/>
        <w:t>├── redis</w:t>
        <w:br/>
        <w:t>└── monitoring</w:t>
        <w:br/>
        <w:br/>
        <w:t>备份：每日 PostgreSQL 备份 + 每周完整快照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所有服务使用 Docker Compose，配置和密钥通过环境变量或独立密钥文件管理。服务器只开放 HTTPS 和 MQTT TLS 端口，数据库、Redis 和内部服务不对公网开放。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9.2 中控部署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中控使用 Linux 系统，Edge Agent 作为 systemd 服务运行。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本地服务只监听 localhost 或局域网管理地址。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中控主动连接服务器，使用每台中控独立的设备证书。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每台中控显示 CPU、内存、磁盘、网络、进程、子设备数量和最后同步时间。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设备和中控的配置由服务器下发，修改前先保存版本，便于回滚。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10 实施路线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63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1 协议打底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设备模型、命令模型、MQTT Topic、状态机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2 服务器骨架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1～2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用户、设备注册、命令 API、MQTT、数据库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3 中控 Agent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1～2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连接、队列、路由、SQLite、本地规则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4 三类子设备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1～2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开关、传感器、门磁或人体设备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5 语音和 AI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语音识别、规则匹配、复杂意图、大模型兜底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阶段 6 稳定性测试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周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断网、断电、重复命令、OTA 和压力测试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10.1 第一版验收标准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本地开关控制从中控到设备的 P95 延迟不超过 500ms。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云端命令从 API 接收至中控执行结果返回，P95 不超过 2 秒。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中控断开服务器后，预先配置的本地场景仍然可执行。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同一 command_id 重复投递不会导致重复动作。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中控重启后 60 秒内恢复连接并恢复设备状态。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服务器可以查询每台设备的最后在线时间、最后状态和最近命令。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固件升级失败能够回退，不能导致中控或子设备永久失联。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11 成本控制原则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低成本不等于减少所有组件，而是把成本集中在真正影响稳定性的地方。第一版可以节省 UI、集群、专用 PCB 和复杂模型调用，但不应省略身份认证、命令幂等、日志、断线重连和 OTA。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可以节省</w:t>
            </w:r>
          </w:p>
        </w:tc>
        <w:tc>
          <w:tcPr>
            <w:tcW w:type="dxa" w:w="48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不建议节省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不用 Kubernetes，采用 Docker Compose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设备身份和 TLS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不用自建大模型，调用服务器 API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命令 ID、超时和重试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不用一开始开发专用外壳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中控断电恢复和本地缓存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不用一次支持十种协议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设备能力模型和协议适配层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不用复杂 App，先做简单控制页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设备状态、日志和错误码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11.1 预算级别参考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第一版原型可采用现成小主机、标准传感器和通用继电器模块，将硬件验证成本控制在较低水平。服务器采用一台基础云主机即可。进入小批量部署后，再将中控替换为更耐久的工业小主机或定制主板，并把继电器和传感器升级为标准化模块。这里不建议在需求尚未稳定前投入专用模具和大批量生产。</w:t>
      </w:r>
    </w:p>
    <w:p>
      <w:pPr>
        <w:pStyle w:val="Heading1"/>
        <w:keepNext/>
      </w:pPr>
      <w:r>
        <w:rPr>
          <w:rFonts w:ascii="Heiti TC" w:hAnsi="Heiti TC" w:eastAsia="Heiti TC"/>
          <w:b/>
          <w:color w:val="000000"/>
          <w:sz w:val="32"/>
        </w:rPr>
        <w:t>12 结论和下一步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建议按照“统一协议先行、三类设备验证、服务器和中控分工明确”的顺序实施。第一阶段的目标不是做出完整智能家居平台，而是验证下面这条链路稳定可用：语音或 App 输入 → 服务器识别 → 命令校验 → 中控调度 → 子设备执行 → 状态回传。</w:t>
      </w:r>
    </w:p>
    <w:p>
      <w:pPr>
        <w:pStyle w:val="BodyText"/>
        <w:ind w:firstLine="360"/>
      </w:pPr>
      <w:r>
        <w:rPr>
          <w:rFonts w:ascii="Noto Sans CJK SC" w:hAnsi="Noto Sans CJK SC" w:eastAsia="Noto Sans CJK SC"/>
          <w:b w:val="0"/>
          <w:color w:val="000000"/>
          <w:sz w:val="21"/>
        </w:rPr>
        <w:t>当这条链路在断网、重启、重复消息和设备离线情况下仍然稳定后，再增加摄像头、大模型、多步骤场景和更多协议。这样可以在保持低成本的同时，避免后续因为通信模型和设备模型不统一而返工。</w:t>
      </w:r>
    </w:p>
    <w:p>
      <w:pPr>
        <w:pStyle w:val="Heading2"/>
        <w:keepNext/>
      </w:pPr>
      <w:r>
        <w:rPr>
          <w:rFonts w:ascii="Heiti TC" w:hAnsi="Heiti TC" w:eastAsia="Heiti TC"/>
          <w:b/>
          <w:color w:val="000000"/>
          <w:sz w:val="26"/>
        </w:rPr>
        <w:t>12.1 建议立即确定的六项内容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1.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确定第一版部署场景：家庭、办公室、门店或实验室。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2.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确定三类首批子设备，以及每类设备的能力列表。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3.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确定服务器和中控之间采用 MQTT over TLS。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4.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确定命令统一使用 command_id、timeout、retryable 和 status。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5.  </w:t>
      </w:r>
      <w:r>
        <w:rPr>
          <w:rFonts w:ascii="Noto Sans CJK SC" w:hAnsi="Noto Sans CJK SC" w:eastAsia="Noto Sans CJK SC"/>
          <w:b w:val="0"/>
          <w:color w:val="000000"/>
          <w:sz w:val="21"/>
        </w:rPr>
        <w:t>确定服务器断开后必须继续运行的本地场景。</w:t>
      </w:r>
    </w:p>
    <w:p>
      <w:pPr>
        <w:pStyle w:val="BodyText"/>
        <w:spacing w:after="60"/>
        <w:ind w:left="360" w:hanging="360"/>
      </w:pPr>
      <w:r>
        <w:rPr>
          <w:rFonts w:ascii="Noto Sans CJK SC" w:hAnsi="Noto Sans CJK SC" w:eastAsia="Noto Sans CJK SC"/>
          <w:b w:val="0"/>
          <w:color w:val="000000"/>
          <w:sz w:val="21"/>
        </w:rPr>
        <w:t xml:space="preserve">6.  </w:t>
      </w:r>
      <w:r>
        <w:rPr>
          <w:rFonts w:ascii="Noto Sans CJK SC" w:hAnsi="Noto Sans CJK SC" w:eastAsia="Noto Sans CJK SC"/>
          <w:b w:val="0"/>
          <w:color w:val="000000"/>
          <w:sz w:val="21"/>
        </w:rPr>
        <w:t>先完成协议和状态机，再开始硬件外壳和复杂交互设计。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 xml:space="preserve">低成本稳定运行方案  |  第 </w:t>
    </w:r>
    <w:r>
      <w:rPr>
        <w:rFonts w:ascii="Heiti TC" w:hAnsi="Heiti TC" w:eastAsia="Heiti TC"/>
        <w:b w:val="0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硬件控制中枢实施方案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TC" w:hAnsi="Heiti TC" w:eastAsia="Heiti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Heiti TC" w:hAnsi="Heiti TC" w:eastAsia="Heiti T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Heiti TC" w:hAnsi="Heiti TC" w:eastAsia="Heiti T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40" w:lineRule="auto"/>
      <w:shd w:fill="F3F5F7"/>
    </w:pPr>
    <w:rPr>
      <w:rFonts w:ascii="DejaVu Sans Mono" w:hAnsi="DejaVu Sans Mono" w:eastAsia="DejaVu Sans Mono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低成本稳定运行的硬件控制中枢实施方案</dc:title>
  <dc:subject>服务器端、中控端与子硬件端的通信、识别和执行设计</dc:subject>
  <dc:creator>OpenAI Codex</dc:creator>
  <cp:keywords/>
  <dc:description>技术实施方案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