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4E133" w14:textId="0D068BCF" w:rsidR="007E5D7C" w:rsidRDefault="0023642C" w:rsidP="00BC0EEC">
      <w:pPr>
        <w:pStyle w:val="Titolo1"/>
      </w:pPr>
      <w:r>
        <w:t>Manuale</w:t>
      </w:r>
      <w:r>
        <w:tab/>
        <w:t xml:space="preserve"> Operativo per l’Audit Interno </w:t>
      </w:r>
    </w:p>
    <w:p w14:paraId="4B2859F7" w14:textId="52708F5B" w:rsidR="0023642C" w:rsidRDefault="0022582B" w:rsidP="007E5D7C">
      <w:pPr>
        <w:jc w:val="both"/>
      </w:pPr>
      <w:r>
        <w:t xml:space="preserve">L’audit aziendale </w:t>
      </w:r>
      <w:r w:rsidR="0009195D">
        <w:t>ha lo scopo di</w:t>
      </w:r>
      <w:r w:rsidR="0023642C">
        <w:t xml:space="preserve"> </w:t>
      </w:r>
      <w:r w:rsidR="0023642C" w:rsidRPr="0023642C">
        <w:t>verificare l’adeguatezza e l’efficacia del modello organizzativo, gestionale e di controllo interno adottato dalle organizzazioni al fine di prevenire la commissione di reati, tra cui quelli di natura penale</w:t>
      </w:r>
      <w:r w:rsidR="0009195D">
        <w:t xml:space="preserve">. </w:t>
      </w:r>
      <w:r w:rsidR="0023642C" w:rsidRPr="0023642C">
        <w:t>L'audit interno è fondamentale per garantire la trasparenza, la responsabilità e l'integrità all'interno dell'azienda, contribuendo a un migliore governo societario.</w:t>
      </w:r>
    </w:p>
    <w:p w14:paraId="59E24777" w14:textId="307617E6" w:rsidR="007E5D7C" w:rsidRDefault="0023642C" w:rsidP="007E5D7C">
      <w:pPr>
        <w:jc w:val="both"/>
      </w:pPr>
      <w:r>
        <w:t>Il presente documento sintetizza le linee guida per la</w:t>
      </w:r>
      <w:r w:rsidR="007E5D7C">
        <w:t xml:space="preserve"> gestione delle attività di audit interno da svolgersi in tutti i reparti facenti parte della società </w:t>
      </w:r>
      <w:proofErr w:type="spellStart"/>
      <w:r w:rsidR="007E5D7C" w:rsidRPr="00681AFC">
        <w:rPr>
          <w:b/>
          <w:bCs/>
          <w:color w:val="156082" w:themeColor="accent1"/>
        </w:rPr>
        <w:t>CDSHotels</w:t>
      </w:r>
      <w:proofErr w:type="spellEnd"/>
      <w:r w:rsidR="007E5D7C" w:rsidRPr="00681AFC">
        <w:rPr>
          <w:b/>
          <w:bCs/>
          <w:color w:val="156082" w:themeColor="accent1"/>
        </w:rPr>
        <w:t xml:space="preserve"> S.p.a.</w:t>
      </w:r>
      <w:r w:rsidR="007E5D7C" w:rsidRPr="00681AFC">
        <w:rPr>
          <w:color w:val="156082" w:themeColor="accent1"/>
        </w:rPr>
        <w:t xml:space="preserve"> </w:t>
      </w:r>
    </w:p>
    <w:p w14:paraId="07E0B883" w14:textId="6AEC8FC3" w:rsidR="005D25A5" w:rsidRDefault="00850E47" w:rsidP="0022582B">
      <w:pPr>
        <w:pStyle w:val="Titolo2"/>
      </w:pPr>
      <w:r>
        <w:t xml:space="preserve">Pianificazione delle Attività </w:t>
      </w:r>
    </w:p>
    <w:p w14:paraId="77FE7551" w14:textId="3608961A" w:rsidR="007A19E3" w:rsidRDefault="0022582B" w:rsidP="00884AFA">
      <w:pPr>
        <w:jc w:val="both"/>
      </w:pPr>
      <w:r>
        <w:t xml:space="preserve">La </w:t>
      </w:r>
      <w:r w:rsidR="0023642C">
        <w:t>redazione</w:t>
      </w:r>
      <w:r>
        <w:t xml:space="preserve"> del “Programma di Audit” è di competenza del (Team Audit/Rep</w:t>
      </w:r>
      <w:r w:rsidR="00884AFA">
        <w:t>arto</w:t>
      </w:r>
      <w:r>
        <w:t xml:space="preserve"> Controllo di Gestione?) che si prefigge l’obiettivo di </w:t>
      </w:r>
      <w:r w:rsidR="00850E47">
        <w:t xml:space="preserve">indirizzare la </w:t>
      </w:r>
      <w:r>
        <w:t>pianifica</w:t>
      </w:r>
      <w:r w:rsidR="00850E47">
        <w:t xml:space="preserve">zione e il monitoraggio di tutti </w:t>
      </w:r>
      <w:r w:rsidR="0023642C">
        <w:t>i controlli</w:t>
      </w:r>
      <w:r w:rsidR="00850E47">
        <w:t xml:space="preserve"> facendo ricorso alle professionalità interne a ciascun reparto. </w:t>
      </w:r>
      <w:r w:rsidR="00884AFA">
        <w:t>(specificare i componenti?)</w:t>
      </w:r>
    </w:p>
    <w:p w14:paraId="54A5D440" w14:textId="2606243A" w:rsidR="0022582B" w:rsidRDefault="00884AFA" w:rsidP="0022582B">
      <w:pPr>
        <w:jc w:val="both"/>
      </w:pPr>
      <w:r>
        <w:t>Il Programma viene riesaminato e ridefinito annualmente sulla base degli obiettivi aziendali seguendo le tempistiche sottoindicate:</w:t>
      </w:r>
    </w:p>
    <w:p w14:paraId="7DBC5E16" w14:textId="77777777" w:rsidR="007E5D7C" w:rsidRDefault="007E5D7C" w:rsidP="007E5D7C">
      <w:pPr>
        <w:jc w:val="both"/>
      </w:pPr>
    </w:p>
    <w:p w14:paraId="467CE688" w14:textId="0B78F6B1" w:rsidR="007E5D7C" w:rsidRDefault="007E5D7C" w:rsidP="007E5D7C">
      <w:pPr>
        <w:jc w:val="both"/>
      </w:pPr>
      <w:r>
        <w:rPr>
          <w:noProof/>
        </w:rPr>
        <w:drawing>
          <wp:inline distT="0" distB="0" distL="0" distR="0" wp14:anchorId="3A9CAD22" wp14:editId="43CF0417">
            <wp:extent cx="6141660" cy="4839335"/>
            <wp:effectExtent l="0" t="0" r="0" b="0"/>
            <wp:docPr id="677335118"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32D2A97" w14:textId="50A20AD6" w:rsidR="000F0119" w:rsidRDefault="000F0119">
      <w:r>
        <w:br w:type="page"/>
      </w:r>
    </w:p>
    <w:p w14:paraId="6B0AA00E" w14:textId="4A9B79F5" w:rsidR="00D129E8" w:rsidRDefault="00376244" w:rsidP="00A0208E">
      <w:pPr>
        <w:pStyle w:val="Titolo3"/>
      </w:pPr>
      <w:r>
        <w:lastRenderedPageBreak/>
        <w:t xml:space="preserve">Valutazione e </w:t>
      </w:r>
      <w:r w:rsidR="00A0208E">
        <w:t xml:space="preserve">Definizione </w:t>
      </w:r>
    </w:p>
    <w:p w14:paraId="53ABED92" w14:textId="0C470244" w:rsidR="00A0208E" w:rsidRDefault="00A0208E" w:rsidP="00A0208E">
      <w:pPr>
        <w:jc w:val="both"/>
      </w:pPr>
      <w:r>
        <w:t>Il (Team Audit/Reparto Controllo di Gestione)</w:t>
      </w:r>
      <w:r w:rsidR="00376244">
        <w:t>,</w:t>
      </w:r>
      <w:r>
        <w:t xml:space="preserve"> </w:t>
      </w:r>
      <w:r w:rsidR="00376244">
        <w:t xml:space="preserve">dopo aver valutato le operazioni dell’esercizio appena concluso, </w:t>
      </w:r>
      <w:r>
        <w:t xml:space="preserve">ridefinisce rischi e controlli </w:t>
      </w:r>
      <w:r w:rsidR="006B0964">
        <w:t>interfacciandosi con</w:t>
      </w:r>
      <w:r>
        <w:t xml:space="preserve"> ciascun Reparto</w:t>
      </w:r>
      <w:r w:rsidR="00376244">
        <w:t xml:space="preserve"> e tenendo conto degli obiettivi aziendali</w:t>
      </w:r>
      <w:r w:rsidR="006B0964">
        <w:t xml:space="preserve">. </w:t>
      </w:r>
      <w:r w:rsidR="00376244">
        <w:t>Ciascun</w:t>
      </w:r>
      <w:r w:rsidR="006B0964">
        <w:t xml:space="preserve"> Caporeparto è tenuto a segnalare, sulla base dei progetti e dei processi in corso quali controlli pensa di mettere in atto o di riconfermare per l’anno in esame. Per standardizzare le informazioni provenienti da vari reparti, verranno fornite delle linee guida per definire natura e importanza dei rischi e</w:t>
      </w:r>
      <w:r w:rsidR="007A19E3">
        <w:t xml:space="preserve"> descrizione dei controlli. </w:t>
      </w:r>
    </w:p>
    <w:p w14:paraId="7A217368" w14:textId="7B15404C" w:rsidR="007A19E3" w:rsidRDefault="007A19E3" w:rsidP="007A19E3">
      <w:pPr>
        <w:pStyle w:val="Titolo3"/>
      </w:pPr>
      <w:r>
        <w:t>Programmazione</w:t>
      </w:r>
    </w:p>
    <w:p w14:paraId="015CF74D" w14:textId="27550101" w:rsidR="007A19E3" w:rsidRDefault="007A19E3" w:rsidP="00A0208E">
      <w:pPr>
        <w:jc w:val="both"/>
      </w:pPr>
      <w:r>
        <w:t>Il (Team Audit/Reparto Controllo di Gestione) verifica l’incidenza dei rischi e la fattibilità dell’audit anche in relazione a tempi e risorse disponibili ed eventualmente propone alternative in sede di Programmazione. Dopodiché si procede alla presentazione del programma annuale definitivo a tutti gli stakeholders.</w:t>
      </w:r>
    </w:p>
    <w:p w14:paraId="3A0A01F5" w14:textId="15C1EA60" w:rsidR="007A19E3" w:rsidRDefault="007A19E3" w:rsidP="007A19E3">
      <w:pPr>
        <w:pStyle w:val="Titolo3"/>
      </w:pPr>
      <w:r>
        <w:t>Attuazione</w:t>
      </w:r>
    </w:p>
    <w:p w14:paraId="49BB8EED" w14:textId="0AB980D5" w:rsidR="007A19E3" w:rsidRDefault="007A19E3" w:rsidP="00A0208E">
      <w:pPr>
        <w:jc w:val="both"/>
      </w:pPr>
      <w:r>
        <w:t>Ciascun Reparto provvede all’attuazione dei controlli secondo quanto programmato. Il (Team Audit/Reparto Controllo di Gestione) si occupa del monitoraggio dell’avanzamento dei controlli secondo le scadenze predefinite. Ci si riserva</w:t>
      </w:r>
      <w:r w:rsidR="00795373">
        <w:t>, nelle stesse scadenze, di valutare l’introduzione di nuovi controlli se necessari.</w:t>
      </w:r>
    </w:p>
    <w:p w14:paraId="77BA97B6" w14:textId="77777777" w:rsidR="00795373" w:rsidRPr="00A0208E" w:rsidRDefault="00795373" w:rsidP="00A0208E">
      <w:pPr>
        <w:jc w:val="both"/>
      </w:pPr>
    </w:p>
    <w:p w14:paraId="372DD55C" w14:textId="664D0F6B" w:rsidR="00971C2D" w:rsidRDefault="00971C2D" w:rsidP="00971C2D">
      <w:pPr>
        <w:pStyle w:val="Titolo2"/>
      </w:pPr>
      <w:r>
        <w:t>Tracciabilità de</w:t>
      </w:r>
      <w:r w:rsidR="00E576A6">
        <w:t>l</w:t>
      </w:r>
      <w:r>
        <w:t xml:space="preserve"> controll</w:t>
      </w:r>
      <w:r w:rsidR="00E576A6">
        <w:t>o</w:t>
      </w:r>
    </w:p>
    <w:p w14:paraId="52EEB877" w14:textId="684D4D4C" w:rsidR="00971C2D" w:rsidRDefault="00971C2D" w:rsidP="00971C2D">
      <w:pPr>
        <w:jc w:val="both"/>
      </w:pPr>
      <w:r>
        <w:t xml:space="preserve">L’azienda </w:t>
      </w:r>
      <w:proofErr w:type="spellStart"/>
      <w:r>
        <w:t>CDSHotels</w:t>
      </w:r>
      <w:proofErr w:type="spellEnd"/>
      <w:r>
        <w:t xml:space="preserve"> S.p.a. si dota di una piattaforma online per la tracciabilità dei controlli. Ciascun Caporeparto è responsabile del corretto tracciamento delle attività della propria ar</w:t>
      </w:r>
      <w:r w:rsidR="0064596B">
        <w:t>e</w:t>
      </w:r>
      <w:r>
        <w:t xml:space="preserve">a, incluso il caricamento dei report di ogni </w:t>
      </w:r>
      <w:r w:rsidR="00E576A6">
        <w:t>audit</w:t>
      </w:r>
      <w:r>
        <w:t xml:space="preserve">. </w:t>
      </w:r>
    </w:p>
    <w:p w14:paraId="1F7A17C3" w14:textId="42C0625B" w:rsidR="00971C2D" w:rsidRDefault="00971C2D" w:rsidP="00971C2D">
      <w:pPr>
        <w:pStyle w:val="Titolo3"/>
      </w:pPr>
      <w:r>
        <w:t>Report</w:t>
      </w:r>
    </w:p>
    <w:p w14:paraId="66F97D75" w14:textId="77777777" w:rsidR="00E576A6" w:rsidRDefault="00E576A6" w:rsidP="00E576A6">
      <w:pPr>
        <w:jc w:val="both"/>
      </w:pPr>
      <w:r>
        <w:t>L’operatore incaricato dello specifico controllo è tenuto alla compilazione di un Report standard definito in sede di Pianificazione e Programmazione degli Audit. Tale Report deve contenere indicazioni riguardo:</w:t>
      </w:r>
    </w:p>
    <w:p w14:paraId="68D8BC26" w14:textId="77777777" w:rsidR="00E576A6" w:rsidRDefault="00E576A6" w:rsidP="00E576A6">
      <w:pPr>
        <w:pStyle w:val="Paragrafoelenco"/>
        <w:numPr>
          <w:ilvl w:val="0"/>
          <w:numId w:val="11"/>
        </w:numPr>
        <w:jc w:val="both"/>
      </w:pPr>
      <w:r>
        <w:t>Data del Controllo</w:t>
      </w:r>
    </w:p>
    <w:p w14:paraId="5049BBB3" w14:textId="77777777" w:rsidR="00E576A6" w:rsidRDefault="00E576A6" w:rsidP="00E576A6">
      <w:pPr>
        <w:pStyle w:val="Paragrafoelenco"/>
        <w:numPr>
          <w:ilvl w:val="0"/>
          <w:numId w:val="11"/>
        </w:numPr>
        <w:jc w:val="both"/>
      </w:pPr>
      <w:r>
        <w:t>Auditor incaricato</w:t>
      </w:r>
    </w:p>
    <w:p w14:paraId="571F48A6" w14:textId="77777777" w:rsidR="00E576A6" w:rsidRDefault="00E576A6" w:rsidP="00E576A6">
      <w:pPr>
        <w:pStyle w:val="Paragrafoelenco"/>
        <w:numPr>
          <w:ilvl w:val="0"/>
          <w:numId w:val="11"/>
        </w:numPr>
        <w:jc w:val="both"/>
      </w:pPr>
      <w:r>
        <w:t>Operazioni effettuate</w:t>
      </w:r>
    </w:p>
    <w:p w14:paraId="7C9A45BB" w14:textId="77777777" w:rsidR="00E576A6" w:rsidRDefault="00E576A6" w:rsidP="00E576A6">
      <w:pPr>
        <w:pStyle w:val="Paragrafoelenco"/>
        <w:numPr>
          <w:ilvl w:val="0"/>
          <w:numId w:val="11"/>
        </w:numPr>
        <w:jc w:val="both"/>
      </w:pPr>
      <w:r>
        <w:t xml:space="preserve">Output del controllo </w:t>
      </w:r>
    </w:p>
    <w:p w14:paraId="544F2260" w14:textId="77777777" w:rsidR="00E576A6" w:rsidRDefault="00E576A6" w:rsidP="00E576A6">
      <w:pPr>
        <w:pStyle w:val="Paragrafoelenco"/>
        <w:numPr>
          <w:ilvl w:val="0"/>
          <w:numId w:val="11"/>
        </w:numPr>
        <w:jc w:val="both"/>
      </w:pPr>
      <w:r>
        <w:t>Eventuali criticità evidenziate</w:t>
      </w:r>
    </w:p>
    <w:p w14:paraId="32668419" w14:textId="77777777" w:rsidR="000F0119" w:rsidRDefault="00E576A6" w:rsidP="00E576A6">
      <w:pPr>
        <w:jc w:val="both"/>
      </w:pPr>
      <w:r>
        <w:t xml:space="preserve">L’output </w:t>
      </w:r>
      <w:r w:rsidR="00D129E8">
        <w:t xml:space="preserve">del controllo sarà normalizzato su scala numerica, anche se qualitativo, in base alle linee guida definite in fase di Programmazione degli Audit per garantire una maggiore omogeneità dei dati in fase di valutazione finale del Programma di Audit. </w:t>
      </w:r>
    </w:p>
    <w:p w14:paraId="3A69834E" w14:textId="0E6ACDD1" w:rsidR="00B93CA0" w:rsidRDefault="00B93CA0" w:rsidP="00E576A6">
      <w:pPr>
        <w:jc w:val="both"/>
      </w:pPr>
      <w:r>
        <w:br w:type="page"/>
      </w:r>
    </w:p>
    <w:p w14:paraId="302DAA10" w14:textId="62E1E301" w:rsidR="004E6F1F" w:rsidRDefault="00795373" w:rsidP="004E6F1F">
      <w:pPr>
        <w:pStyle w:val="Titolo1"/>
      </w:pPr>
      <w:r>
        <w:lastRenderedPageBreak/>
        <w:t>Definizione dei Rischi</w:t>
      </w:r>
    </w:p>
    <w:p w14:paraId="36E4EA0A" w14:textId="77777777" w:rsidR="004E6F1F" w:rsidRDefault="004E6F1F" w:rsidP="004E6F1F">
      <w:r>
        <w:t xml:space="preserve">Indicare per ciascun Rischio: </w:t>
      </w:r>
    </w:p>
    <w:p w14:paraId="02FB1C5D" w14:textId="767BC06C" w:rsidR="004E6F1F" w:rsidRDefault="004E6F1F" w:rsidP="004E6F1F">
      <w:pPr>
        <w:pStyle w:val="Paragrafoelenco"/>
        <w:numPr>
          <w:ilvl w:val="0"/>
          <w:numId w:val="11"/>
        </w:numPr>
      </w:pPr>
      <w:r>
        <w:t>Natura</w:t>
      </w:r>
    </w:p>
    <w:p w14:paraId="694BC1DA" w14:textId="0491E8A0" w:rsidR="004E6F1F" w:rsidRDefault="004E6F1F" w:rsidP="004E6F1F">
      <w:pPr>
        <w:pStyle w:val="Paragrafoelenco"/>
        <w:numPr>
          <w:ilvl w:val="0"/>
          <w:numId w:val="11"/>
        </w:numPr>
      </w:pPr>
      <w:r>
        <w:t>Cause</w:t>
      </w:r>
    </w:p>
    <w:p w14:paraId="533241FC" w14:textId="7712DDC2" w:rsidR="004E6F1F" w:rsidRDefault="004E6F1F" w:rsidP="004E6F1F">
      <w:pPr>
        <w:pStyle w:val="Paragrafoelenco"/>
        <w:numPr>
          <w:ilvl w:val="0"/>
          <w:numId w:val="11"/>
        </w:numPr>
      </w:pPr>
      <w:r>
        <w:t>Effetti</w:t>
      </w:r>
    </w:p>
    <w:p w14:paraId="6CBD086F" w14:textId="09CB35CB" w:rsidR="004E6F1F" w:rsidRDefault="004E6F1F" w:rsidP="004E6F1F">
      <w:pPr>
        <w:pStyle w:val="Paragrafoelenco"/>
        <w:numPr>
          <w:ilvl w:val="0"/>
          <w:numId w:val="11"/>
        </w:numPr>
      </w:pPr>
      <w:r>
        <w:t>Probabilità di Accadimento</w:t>
      </w:r>
    </w:p>
    <w:p w14:paraId="2499F6B7" w14:textId="074A65FF" w:rsidR="004E6F1F" w:rsidRDefault="004E6F1F" w:rsidP="004E6F1F">
      <w:pPr>
        <w:pStyle w:val="Paragrafoelenco"/>
        <w:numPr>
          <w:ilvl w:val="0"/>
          <w:numId w:val="11"/>
        </w:numPr>
      </w:pPr>
      <w:r>
        <w:t>Entità del Danno</w:t>
      </w:r>
    </w:p>
    <w:p w14:paraId="2077AE5B" w14:textId="77777777" w:rsidR="004E6F1F" w:rsidRDefault="004E6F1F" w:rsidP="004E6F1F"/>
    <w:p w14:paraId="15EA895D" w14:textId="77777777" w:rsidR="004E6F1F" w:rsidRDefault="004E6F1F" w:rsidP="004E6F1F"/>
    <w:p w14:paraId="25F63FCB" w14:textId="2E0DB45E" w:rsidR="00884AFA" w:rsidRDefault="00795373" w:rsidP="00795373">
      <w:pPr>
        <w:pStyle w:val="Titolo2"/>
      </w:pPr>
      <w:r>
        <w:t>Natura dei rischi per un’impresa che opera nel Turismo</w:t>
      </w:r>
    </w:p>
    <w:tbl>
      <w:tblPr>
        <w:tblStyle w:val="Grigliatabella"/>
        <w:tblW w:w="0" w:type="auto"/>
        <w:tblLook w:val="04A0" w:firstRow="1" w:lastRow="0" w:firstColumn="1" w:lastColumn="0" w:noHBand="0" w:noVBand="1"/>
      </w:tblPr>
      <w:tblGrid>
        <w:gridCol w:w="3397"/>
        <w:gridCol w:w="6231"/>
      </w:tblGrid>
      <w:tr w:rsidR="00795373" w14:paraId="7D23FD8D" w14:textId="77777777" w:rsidTr="00795373">
        <w:tc>
          <w:tcPr>
            <w:tcW w:w="3397" w:type="dxa"/>
          </w:tcPr>
          <w:p w14:paraId="176D9B36" w14:textId="42B2102C" w:rsidR="00795373" w:rsidRDefault="00795373" w:rsidP="00795373">
            <w:r w:rsidRPr="00795373">
              <w:rPr>
                <w:b/>
                <w:bCs/>
              </w:rPr>
              <w:t>Natura</w:t>
            </w:r>
          </w:p>
        </w:tc>
        <w:tc>
          <w:tcPr>
            <w:tcW w:w="6231" w:type="dxa"/>
          </w:tcPr>
          <w:p w14:paraId="62E8196B" w14:textId="0408663C" w:rsidR="00795373" w:rsidRPr="00795373" w:rsidRDefault="00795373" w:rsidP="00795373">
            <w:r w:rsidRPr="00795373">
              <w:rPr>
                <w:b/>
                <w:bCs/>
              </w:rPr>
              <w:t>Descrizione</w:t>
            </w:r>
          </w:p>
        </w:tc>
      </w:tr>
      <w:tr w:rsidR="00795373" w14:paraId="15A9B1F9" w14:textId="77777777" w:rsidTr="00795373">
        <w:tc>
          <w:tcPr>
            <w:tcW w:w="3397" w:type="dxa"/>
          </w:tcPr>
          <w:p w14:paraId="6A271E88" w14:textId="77777777" w:rsidR="00795373" w:rsidRDefault="00795373" w:rsidP="00795373">
            <w:pPr>
              <w:jc w:val="both"/>
            </w:pPr>
            <w:r w:rsidRPr="00971C2D">
              <w:rPr>
                <w:b/>
                <w:bCs/>
              </w:rPr>
              <w:t>Rischi economici</w:t>
            </w:r>
            <w:r>
              <w:t>:</w:t>
            </w:r>
          </w:p>
          <w:p w14:paraId="68C308B3" w14:textId="77777777" w:rsidR="00795373" w:rsidRDefault="00795373" w:rsidP="00795373"/>
        </w:tc>
        <w:tc>
          <w:tcPr>
            <w:tcW w:w="6231" w:type="dxa"/>
          </w:tcPr>
          <w:p w14:paraId="261DA9DA" w14:textId="77777777" w:rsidR="00795373" w:rsidRPr="00795373" w:rsidRDefault="00795373" w:rsidP="00795373">
            <w:pPr>
              <w:pStyle w:val="Paragrafoelenco"/>
              <w:numPr>
                <w:ilvl w:val="0"/>
                <w:numId w:val="10"/>
              </w:numPr>
              <w:jc w:val="both"/>
              <w:rPr>
                <w:sz w:val="20"/>
                <w:szCs w:val="20"/>
              </w:rPr>
            </w:pPr>
            <w:r w:rsidRPr="00795373">
              <w:rPr>
                <w:sz w:val="20"/>
                <w:szCs w:val="20"/>
              </w:rPr>
              <w:t>Fluttuazioni economiche che possono influenzare la domanda.</w:t>
            </w:r>
          </w:p>
          <w:p w14:paraId="1D31AC3F" w14:textId="4495C4A7" w:rsidR="00795373" w:rsidRPr="00795373" w:rsidRDefault="00795373" w:rsidP="00795373">
            <w:pPr>
              <w:pStyle w:val="Paragrafoelenco"/>
              <w:numPr>
                <w:ilvl w:val="0"/>
                <w:numId w:val="10"/>
              </w:numPr>
              <w:jc w:val="both"/>
              <w:rPr>
                <w:sz w:val="20"/>
                <w:szCs w:val="20"/>
              </w:rPr>
            </w:pPr>
            <w:r w:rsidRPr="00795373">
              <w:rPr>
                <w:sz w:val="20"/>
                <w:szCs w:val="20"/>
              </w:rPr>
              <w:t>Aumento dei costi operativi (carburante, salari, forniture).</w:t>
            </w:r>
          </w:p>
        </w:tc>
      </w:tr>
      <w:tr w:rsidR="00795373" w14:paraId="577AA511" w14:textId="77777777" w:rsidTr="00795373">
        <w:tc>
          <w:tcPr>
            <w:tcW w:w="3397" w:type="dxa"/>
          </w:tcPr>
          <w:p w14:paraId="1C5F98F9" w14:textId="77777777" w:rsidR="00795373" w:rsidRDefault="00795373" w:rsidP="00795373">
            <w:pPr>
              <w:jc w:val="both"/>
            </w:pPr>
            <w:r w:rsidRPr="00971C2D">
              <w:rPr>
                <w:b/>
                <w:bCs/>
              </w:rPr>
              <w:t>Rischi normativi</w:t>
            </w:r>
            <w:r>
              <w:t>:</w:t>
            </w:r>
          </w:p>
          <w:p w14:paraId="2A1D6311" w14:textId="77777777" w:rsidR="00795373" w:rsidRDefault="00795373" w:rsidP="00795373"/>
        </w:tc>
        <w:tc>
          <w:tcPr>
            <w:tcW w:w="6231" w:type="dxa"/>
          </w:tcPr>
          <w:p w14:paraId="04A01CB8" w14:textId="77777777" w:rsidR="00795373" w:rsidRPr="00795373" w:rsidRDefault="00795373" w:rsidP="00795373">
            <w:pPr>
              <w:pStyle w:val="Paragrafoelenco"/>
              <w:numPr>
                <w:ilvl w:val="0"/>
                <w:numId w:val="10"/>
              </w:numPr>
              <w:jc w:val="both"/>
              <w:rPr>
                <w:sz w:val="20"/>
                <w:szCs w:val="20"/>
              </w:rPr>
            </w:pPr>
            <w:r w:rsidRPr="00795373">
              <w:rPr>
                <w:sz w:val="20"/>
                <w:szCs w:val="20"/>
              </w:rPr>
              <w:t>Cambiamenti nelle leggi e regolamenti locali e internazionali.</w:t>
            </w:r>
          </w:p>
          <w:p w14:paraId="446E5333" w14:textId="37632F3A" w:rsidR="00795373" w:rsidRPr="00795373" w:rsidRDefault="00795373" w:rsidP="00795373">
            <w:pPr>
              <w:pStyle w:val="Paragrafoelenco"/>
              <w:numPr>
                <w:ilvl w:val="0"/>
                <w:numId w:val="10"/>
              </w:numPr>
              <w:jc w:val="both"/>
              <w:rPr>
                <w:sz w:val="20"/>
                <w:szCs w:val="20"/>
              </w:rPr>
            </w:pPr>
            <w:r w:rsidRPr="00795373">
              <w:rPr>
                <w:sz w:val="20"/>
                <w:szCs w:val="20"/>
              </w:rPr>
              <w:t>Normative riguardanti la sicurezza e la salute pubblica.</w:t>
            </w:r>
          </w:p>
        </w:tc>
      </w:tr>
      <w:tr w:rsidR="00795373" w14:paraId="040CA5A1" w14:textId="77777777" w:rsidTr="00795373">
        <w:tc>
          <w:tcPr>
            <w:tcW w:w="3397" w:type="dxa"/>
          </w:tcPr>
          <w:p w14:paraId="25027CF0" w14:textId="77777777" w:rsidR="00795373" w:rsidRDefault="00795373" w:rsidP="00795373">
            <w:pPr>
              <w:jc w:val="both"/>
            </w:pPr>
            <w:r w:rsidRPr="00971C2D">
              <w:rPr>
                <w:b/>
                <w:bCs/>
              </w:rPr>
              <w:t>Rischi climatici e ambientali</w:t>
            </w:r>
            <w:r>
              <w:t>:</w:t>
            </w:r>
          </w:p>
          <w:p w14:paraId="171B5957" w14:textId="77777777" w:rsidR="00795373" w:rsidRDefault="00795373" w:rsidP="00795373"/>
        </w:tc>
        <w:tc>
          <w:tcPr>
            <w:tcW w:w="6231" w:type="dxa"/>
          </w:tcPr>
          <w:p w14:paraId="1DD24B6E" w14:textId="77777777" w:rsidR="00795373" w:rsidRPr="00795373" w:rsidRDefault="00795373" w:rsidP="00795373">
            <w:pPr>
              <w:pStyle w:val="Paragrafoelenco"/>
              <w:numPr>
                <w:ilvl w:val="0"/>
                <w:numId w:val="10"/>
              </w:numPr>
              <w:jc w:val="both"/>
              <w:rPr>
                <w:sz w:val="20"/>
                <w:szCs w:val="20"/>
              </w:rPr>
            </w:pPr>
            <w:r w:rsidRPr="00795373">
              <w:rPr>
                <w:sz w:val="20"/>
                <w:szCs w:val="20"/>
              </w:rPr>
              <w:t>Eventi naturali (terremoti, alluvioni, uragani) che possono danneggiare le infrastrutture turistiche.</w:t>
            </w:r>
          </w:p>
          <w:p w14:paraId="0F3F221F" w14:textId="1CA06598" w:rsidR="00795373" w:rsidRPr="00795373" w:rsidRDefault="00795373" w:rsidP="00795373">
            <w:pPr>
              <w:pStyle w:val="Paragrafoelenco"/>
              <w:numPr>
                <w:ilvl w:val="0"/>
                <w:numId w:val="10"/>
              </w:numPr>
              <w:jc w:val="both"/>
              <w:rPr>
                <w:sz w:val="20"/>
                <w:szCs w:val="20"/>
              </w:rPr>
            </w:pPr>
            <w:r w:rsidRPr="00795373">
              <w:rPr>
                <w:sz w:val="20"/>
                <w:szCs w:val="20"/>
              </w:rPr>
              <w:t>Cambiamenti climatici che influiscono sulle destinazioni.</w:t>
            </w:r>
          </w:p>
        </w:tc>
      </w:tr>
      <w:tr w:rsidR="00795373" w14:paraId="42AC8DF5" w14:textId="77777777" w:rsidTr="00795373">
        <w:tc>
          <w:tcPr>
            <w:tcW w:w="3397" w:type="dxa"/>
          </w:tcPr>
          <w:p w14:paraId="2A39F240" w14:textId="77777777" w:rsidR="00795373" w:rsidRDefault="00795373" w:rsidP="00795373">
            <w:pPr>
              <w:jc w:val="both"/>
            </w:pPr>
            <w:r w:rsidRPr="00971C2D">
              <w:rPr>
                <w:b/>
                <w:bCs/>
              </w:rPr>
              <w:t>Rischi reputazionali</w:t>
            </w:r>
            <w:r>
              <w:t>:</w:t>
            </w:r>
          </w:p>
          <w:p w14:paraId="743AC4F6" w14:textId="77777777" w:rsidR="00795373" w:rsidRDefault="00795373" w:rsidP="00795373"/>
        </w:tc>
        <w:tc>
          <w:tcPr>
            <w:tcW w:w="6231" w:type="dxa"/>
          </w:tcPr>
          <w:p w14:paraId="3F13BE94" w14:textId="77777777" w:rsidR="00795373" w:rsidRPr="00795373" w:rsidRDefault="00795373" w:rsidP="00795373">
            <w:pPr>
              <w:pStyle w:val="Paragrafoelenco"/>
              <w:numPr>
                <w:ilvl w:val="0"/>
                <w:numId w:val="10"/>
              </w:numPr>
              <w:jc w:val="both"/>
              <w:rPr>
                <w:sz w:val="20"/>
                <w:szCs w:val="20"/>
              </w:rPr>
            </w:pPr>
            <w:r w:rsidRPr="00795373">
              <w:rPr>
                <w:sz w:val="20"/>
                <w:szCs w:val="20"/>
              </w:rPr>
              <w:t>Recensioni negative online e passaparola.</w:t>
            </w:r>
          </w:p>
          <w:p w14:paraId="0DA30968" w14:textId="32DE7A4B" w:rsidR="00795373" w:rsidRPr="00795373" w:rsidRDefault="00795373" w:rsidP="00795373">
            <w:pPr>
              <w:pStyle w:val="Paragrafoelenco"/>
              <w:numPr>
                <w:ilvl w:val="0"/>
                <w:numId w:val="10"/>
              </w:numPr>
              <w:jc w:val="both"/>
              <w:rPr>
                <w:sz w:val="20"/>
                <w:szCs w:val="20"/>
              </w:rPr>
            </w:pPr>
            <w:r w:rsidRPr="00795373">
              <w:rPr>
                <w:sz w:val="20"/>
                <w:szCs w:val="20"/>
              </w:rPr>
              <w:t>Incidenti o emergenze che colpiscono la sicurezza dei clienti.</w:t>
            </w:r>
          </w:p>
        </w:tc>
      </w:tr>
      <w:tr w:rsidR="00795373" w14:paraId="023F7FFF" w14:textId="77777777" w:rsidTr="00795373">
        <w:tc>
          <w:tcPr>
            <w:tcW w:w="3397" w:type="dxa"/>
          </w:tcPr>
          <w:p w14:paraId="09BE6A69" w14:textId="77777777" w:rsidR="00795373" w:rsidRDefault="00795373" w:rsidP="00795373">
            <w:pPr>
              <w:jc w:val="both"/>
            </w:pPr>
            <w:r w:rsidRPr="00971C2D">
              <w:rPr>
                <w:b/>
                <w:bCs/>
              </w:rPr>
              <w:t>Rischi legati alla concorrenza</w:t>
            </w:r>
            <w:r>
              <w:t>:</w:t>
            </w:r>
          </w:p>
          <w:p w14:paraId="6E7FE2D9" w14:textId="77777777" w:rsidR="00795373" w:rsidRDefault="00795373" w:rsidP="00795373"/>
        </w:tc>
        <w:tc>
          <w:tcPr>
            <w:tcW w:w="6231" w:type="dxa"/>
          </w:tcPr>
          <w:p w14:paraId="4C2F4C13" w14:textId="77777777" w:rsidR="00795373" w:rsidRPr="00795373" w:rsidRDefault="00795373" w:rsidP="00795373">
            <w:pPr>
              <w:pStyle w:val="Paragrafoelenco"/>
              <w:numPr>
                <w:ilvl w:val="0"/>
                <w:numId w:val="10"/>
              </w:numPr>
              <w:jc w:val="both"/>
              <w:rPr>
                <w:sz w:val="20"/>
                <w:szCs w:val="20"/>
              </w:rPr>
            </w:pPr>
            <w:r w:rsidRPr="00795373">
              <w:rPr>
                <w:sz w:val="20"/>
                <w:szCs w:val="20"/>
              </w:rPr>
              <w:t>Nuovi entranti nel mercato o innovazioni da parte dei concorrenti.</w:t>
            </w:r>
          </w:p>
          <w:p w14:paraId="3B2E820A" w14:textId="3B764E7F" w:rsidR="00795373" w:rsidRPr="00795373" w:rsidRDefault="00795373" w:rsidP="00795373">
            <w:pPr>
              <w:pStyle w:val="Paragrafoelenco"/>
              <w:numPr>
                <w:ilvl w:val="0"/>
                <w:numId w:val="10"/>
              </w:numPr>
              <w:jc w:val="both"/>
              <w:rPr>
                <w:sz w:val="20"/>
                <w:szCs w:val="20"/>
              </w:rPr>
            </w:pPr>
            <w:r w:rsidRPr="00795373">
              <w:rPr>
                <w:sz w:val="20"/>
                <w:szCs w:val="20"/>
              </w:rPr>
              <w:t>Cambiamenti nelle preferenze dei consumatori.</w:t>
            </w:r>
          </w:p>
        </w:tc>
      </w:tr>
      <w:tr w:rsidR="00795373" w14:paraId="3CFDD0CC" w14:textId="77777777" w:rsidTr="00795373">
        <w:tc>
          <w:tcPr>
            <w:tcW w:w="3397" w:type="dxa"/>
          </w:tcPr>
          <w:p w14:paraId="6BE90F66" w14:textId="77777777" w:rsidR="00795373" w:rsidRDefault="00795373" w:rsidP="00795373">
            <w:pPr>
              <w:jc w:val="both"/>
            </w:pPr>
            <w:r w:rsidRPr="00971C2D">
              <w:rPr>
                <w:b/>
                <w:bCs/>
              </w:rPr>
              <w:t>Rischi tecnologici</w:t>
            </w:r>
            <w:r>
              <w:t>:</w:t>
            </w:r>
          </w:p>
          <w:p w14:paraId="73C2843E" w14:textId="77777777" w:rsidR="00795373" w:rsidRDefault="00795373" w:rsidP="00795373"/>
        </w:tc>
        <w:tc>
          <w:tcPr>
            <w:tcW w:w="6231" w:type="dxa"/>
          </w:tcPr>
          <w:p w14:paraId="71304A89" w14:textId="77777777" w:rsidR="00795373" w:rsidRPr="00795373" w:rsidRDefault="00795373" w:rsidP="00795373">
            <w:pPr>
              <w:pStyle w:val="Paragrafoelenco"/>
              <w:numPr>
                <w:ilvl w:val="0"/>
                <w:numId w:val="10"/>
              </w:numPr>
              <w:jc w:val="both"/>
              <w:rPr>
                <w:sz w:val="20"/>
                <w:szCs w:val="20"/>
              </w:rPr>
            </w:pPr>
            <w:r w:rsidRPr="00795373">
              <w:rPr>
                <w:sz w:val="20"/>
                <w:szCs w:val="20"/>
              </w:rPr>
              <w:t>Attacchi informatici e violazioni dei dati.</w:t>
            </w:r>
          </w:p>
          <w:p w14:paraId="0858428D" w14:textId="5D99F2A5" w:rsidR="00795373" w:rsidRPr="00795373" w:rsidRDefault="00795373" w:rsidP="00795373">
            <w:pPr>
              <w:pStyle w:val="Paragrafoelenco"/>
              <w:numPr>
                <w:ilvl w:val="0"/>
                <w:numId w:val="10"/>
              </w:numPr>
              <w:jc w:val="both"/>
              <w:rPr>
                <w:sz w:val="20"/>
                <w:szCs w:val="20"/>
              </w:rPr>
            </w:pPr>
            <w:r w:rsidRPr="00795373">
              <w:rPr>
                <w:sz w:val="20"/>
                <w:szCs w:val="20"/>
              </w:rPr>
              <w:t>Obsolescenza delle tecnologie utilizzate per la gestione delle operazioni.</w:t>
            </w:r>
          </w:p>
        </w:tc>
      </w:tr>
      <w:tr w:rsidR="00795373" w14:paraId="6CA7C42A" w14:textId="77777777" w:rsidTr="00795373">
        <w:tc>
          <w:tcPr>
            <w:tcW w:w="3397" w:type="dxa"/>
          </w:tcPr>
          <w:p w14:paraId="401ADC66" w14:textId="77777777" w:rsidR="00795373" w:rsidRDefault="00795373" w:rsidP="00795373">
            <w:pPr>
              <w:jc w:val="both"/>
            </w:pPr>
            <w:r w:rsidRPr="00971C2D">
              <w:rPr>
                <w:b/>
                <w:bCs/>
              </w:rPr>
              <w:t>Rischi sanitari</w:t>
            </w:r>
            <w:r>
              <w:t>:</w:t>
            </w:r>
          </w:p>
          <w:p w14:paraId="69C23B75" w14:textId="77777777" w:rsidR="00795373" w:rsidRDefault="00795373" w:rsidP="00795373"/>
        </w:tc>
        <w:tc>
          <w:tcPr>
            <w:tcW w:w="6231" w:type="dxa"/>
          </w:tcPr>
          <w:p w14:paraId="03F8D3EB" w14:textId="77777777" w:rsidR="00795373" w:rsidRPr="00795373" w:rsidRDefault="00795373" w:rsidP="00795373">
            <w:pPr>
              <w:pStyle w:val="Paragrafoelenco"/>
              <w:numPr>
                <w:ilvl w:val="0"/>
                <w:numId w:val="10"/>
              </w:numPr>
              <w:jc w:val="both"/>
              <w:rPr>
                <w:sz w:val="20"/>
                <w:szCs w:val="20"/>
              </w:rPr>
            </w:pPr>
            <w:r w:rsidRPr="00795373">
              <w:rPr>
                <w:sz w:val="20"/>
                <w:szCs w:val="20"/>
              </w:rPr>
              <w:t>Pandemie o epidemie che riducono la mobilità e la domanda di viaggi.</w:t>
            </w:r>
          </w:p>
          <w:p w14:paraId="5B6FD769" w14:textId="2F8591BB" w:rsidR="00795373" w:rsidRPr="00795373" w:rsidRDefault="00795373" w:rsidP="00795373">
            <w:pPr>
              <w:pStyle w:val="Paragrafoelenco"/>
              <w:numPr>
                <w:ilvl w:val="0"/>
                <w:numId w:val="10"/>
              </w:numPr>
              <w:jc w:val="both"/>
              <w:rPr>
                <w:sz w:val="20"/>
                <w:szCs w:val="20"/>
              </w:rPr>
            </w:pPr>
            <w:r w:rsidRPr="00795373">
              <w:rPr>
                <w:sz w:val="20"/>
                <w:szCs w:val="20"/>
              </w:rPr>
              <w:t>Normative sanitarie che influiscono sulle operazioni.</w:t>
            </w:r>
          </w:p>
        </w:tc>
      </w:tr>
      <w:tr w:rsidR="00795373" w14:paraId="2B90E79F" w14:textId="77777777" w:rsidTr="00795373">
        <w:tc>
          <w:tcPr>
            <w:tcW w:w="3397" w:type="dxa"/>
          </w:tcPr>
          <w:p w14:paraId="765CCCE4" w14:textId="77777777" w:rsidR="00795373" w:rsidRDefault="00795373" w:rsidP="00795373">
            <w:pPr>
              <w:jc w:val="both"/>
            </w:pPr>
            <w:r w:rsidRPr="00971C2D">
              <w:rPr>
                <w:b/>
                <w:bCs/>
              </w:rPr>
              <w:t>Rischi di liquidità e finanziari</w:t>
            </w:r>
            <w:r>
              <w:t>:</w:t>
            </w:r>
          </w:p>
          <w:p w14:paraId="7AB1DDD5" w14:textId="77777777" w:rsidR="00795373" w:rsidRDefault="00795373" w:rsidP="00795373"/>
        </w:tc>
        <w:tc>
          <w:tcPr>
            <w:tcW w:w="6231" w:type="dxa"/>
          </w:tcPr>
          <w:p w14:paraId="3E83B881" w14:textId="77777777" w:rsidR="00795373" w:rsidRPr="00795373" w:rsidRDefault="00795373" w:rsidP="00795373">
            <w:pPr>
              <w:pStyle w:val="Paragrafoelenco"/>
              <w:numPr>
                <w:ilvl w:val="0"/>
                <w:numId w:val="10"/>
              </w:numPr>
              <w:jc w:val="both"/>
              <w:rPr>
                <w:sz w:val="20"/>
                <w:szCs w:val="20"/>
              </w:rPr>
            </w:pPr>
            <w:r w:rsidRPr="00795373">
              <w:rPr>
                <w:sz w:val="20"/>
                <w:szCs w:val="20"/>
              </w:rPr>
              <w:t>Difficoltà a mantenere flussi di cassa sufficienti durante periodi di bassa stagione.</w:t>
            </w:r>
          </w:p>
          <w:p w14:paraId="1498235A" w14:textId="4E257A03" w:rsidR="00795373" w:rsidRPr="00795373" w:rsidRDefault="00795373" w:rsidP="00795373">
            <w:pPr>
              <w:pStyle w:val="Paragrafoelenco"/>
              <w:numPr>
                <w:ilvl w:val="0"/>
                <w:numId w:val="10"/>
              </w:numPr>
              <w:jc w:val="both"/>
              <w:rPr>
                <w:sz w:val="20"/>
                <w:szCs w:val="20"/>
              </w:rPr>
            </w:pPr>
            <w:r w:rsidRPr="00795373">
              <w:rPr>
                <w:sz w:val="20"/>
                <w:szCs w:val="20"/>
              </w:rPr>
              <w:t>Rischio di insolvenza.</w:t>
            </w:r>
          </w:p>
        </w:tc>
      </w:tr>
      <w:tr w:rsidR="00795373" w14:paraId="2E4F0143" w14:textId="77777777" w:rsidTr="00795373">
        <w:tc>
          <w:tcPr>
            <w:tcW w:w="3397" w:type="dxa"/>
          </w:tcPr>
          <w:p w14:paraId="3FA6C3E3" w14:textId="77777777" w:rsidR="00795373" w:rsidRDefault="00795373" w:rsidP="00795373">
            <w:pPr>
              <w:jc w:val="both"/>
            </w:pPr>
            <w:r w:rsidRPr="00971C2D">
              <w:rPr>
                <w:b/>
                <w:bCs/>
              </w:rPr>
              <w:t>Rischi logistici</w:t>
            </w:r>
            <w:r>
              <w:t>:</w:t>
            </w:r>
          </w:p>
          <w:p w14:paraId="632C4E88" w14:textId="77777777" w:rsidR="00795373" w:rsidRDefault="00795373" w:rsidP="00795373"/>
        </w:tc>
        <w:tc>
          <w:tcPr>
            <w:tcW w:w="6231" w:type="dxa"/>
          </w:tcPr>
          <w:p w14:paraId="3A6A69A4" w14:textId="77777777" w:rsidR="00795373" w:rsidRPr="00795373" w:rsidRDefault="00795373" w:rsidP="00795373">
            <w:pPr>
              <w:pStyle w:val="Paragrafoelenco"/>
              <w:numPr>
                <w:ilvl w:val="0"/>
                <w:numId w:val="10"/>
              </w:numPr>
              <w:jc w:val="both"/>
              <w:rPr>
                <w:sz w:val="20"/>
                <w:szCs w:val="20"/>
              </w:rPr>
            </w:pPr>
            <w:r w:rsidRPr="00795373">
              <w:rPr>
                <w:sz w:val="20"/>
                <w:szCs w:val="20"/>
              </w:rPr>
              <w:t>Problemi nella gestione dei trasporti e delle prenotazioni.</w:t>
            </w:r>
          </w:p>
          <w:p w14:paraId="35CDAC12" w14:textId="67260186" w:rsidR="00795373" w:rsidRPr="00795373" w:rsidRDefault="00795373" w:rsidP="00795373">
            <w:pPr>
              <w:pStyle w:val="Paragrafoelenco"/>
              <w:numPr>
                <w:ilvl w:val="0"/>
                <w:numId w:val="10"/>
              </w:numPr>
              <w:jc w:val="both"/>
              <w:rPr>
                <w:sz w:val="20"/>
                <w:szCs w:val="20"/>
              </w:rPr>
            </w:pPr>
            <w:r w:rsidRPr="00795373">
              <w:rPr>
                <w:sz w:val="20"/>
                <w:szCs w:val="20"/>
              </w:rPr>
              <w:t>Interruzioni nei servizi di fornitura.</w:t>
            </w:r>
          </w:p>
        </w:tc>
      </w:tr>
      <w:tr w:rsidR="00795373" w14:paraId="64B090B7" w14:textId="77777777" w:rsidTr="00795373">
        <w:tc>
          <w:tcPr>
            <w:tcW w:w="3397" w:type="dxa"/>
          </w:tcPr>
          <w:p w14:paraId="11F5EEF5" w14:textId="77777777" w:rsidR="00795373" w:rsidRDefault="00795373" w:rsidP="00795373">
            <w:pPr>
              <w:jc w:val="both"/>
            </w:pPr>
            <w:r w:rsidRPr="00971C2D">
              <w:rPr>
                <w:b/>
                <w:bCs/>
              </w:rPr>
              <w:t>Rischi culturali e sociali</w:t>
            </w:r>
            <w:r>
              <w:t>:</w:t>
            </w:r>
          </w:p>
          <w:p w14:paraId="24A3EB99" w14:textId="77777777" w:rsidR="00795373" w:rsidRDefault="00795373" w:rsidP="00795373"/>
        </w:tc>
        <w:tc>
          <w:tcPr>
            <w:tcW w:w="6231" w:type="dxa"/>
          </w:tcPr>
          <w:p w14:paraId="780E4CCE" w14:textId="77777777" w:rsidR="00795373" w:rsidRPr="00795373" w:rsidRDefault="00795373" w:rsidP="00795373">
            <w:pPr>
              <w:pStyle w:val="Paragrafoelenco"/>
              <w:numPr>
                <w:ilvl w:val="0"/>
                <w:numId w:val="10"/>
              </w:numPr>
              <w:jc w:val="both"/>
              <w:rPr>
                <w:sz w:val="20"/>
                <w:szCs w:val="20"/>
              </w:rPr>
            </w:pPr>
            <w:r w:rsidRPr="00795373">
              <w:rPr>
                <w:sz w:val="20"/>
                <w:szCs w:val="20"/>
              </w:rPr>
              <w:t>Cambiamenti nei sentimenti e nelle attitudini verso i turisti.</w:t>
            </w:r>
          </w:p>
          <w:p w14:paraId="3F92255F" w14:textId="6B695604" w:rsidR="00795373" w:rsidRPr="00795373" w:rsidRDefault="00795373" w:rsidP="00795373">
            <w:pPr>
              <w:pStyle w:val="Paragrafoelenco"/>
              <w:numPr>
                <w:ilvl w:val="0"/>
                <w:numId w:val="10"/>
              </w:numPr>
              <w:jc w:val="both"/>
              <w:rPr>
                <w:sz w:val="20"/>
                <w:szCs w:val="20"/>
              </w:rPr>
            </w:pPr>
            <w:r w:rsidRPr="00795373">
              <w:rPr>
                <w:sz w:val="20"/>
                <w:szCs w:val="20"/>
              </w:rPr>
              <w:t>Impatti culturali e sociali delle attività turistiche sulle comunità locali.</w:t>
            </w:r>
          </w:p>
        </w:tc>
      </w:tr>
    </w:tbl>
    <w:p w14:paraId="3998F57F" w14:textId="77777777" w:rsidR="00795373" w:rsidRDefault="00795373" w:rsidP="00795373"/>
    <w:p w14:paraId="7EBBBBEB" w14:textId="77777777" w:rsidR="004E6F1F" w:rsidRDefault="004E6F1F" w:rsidP="00795373"/>
    <w:p w14:paraId="4179BBD7" w14:textId="77777777" w:rsidR="004E6F1F" w:rsidRDefault="004E6F1F" w:rsidP="00795373"/>
    <w:p w14:paraId="79C734EB" w14:textId="77777777" w:rsidR="004E6F1F" w:rsidRDefault="004E6F1F" w:rsidP="00795373"/>
    <w:p w14:paraId="1F26A1F2" w14:textId="77777777" w:rsidR="004E6F1F" w:rsidRPr="00795373" w:rsidRDefault="004E6F1F" w:rsidP="00795373"/>
    <w:p w14:paraId="72FA0930" w14:textId="31EEF450" w:rsidR="00884AFA" w:rsidRDefault="004E6F1F" w:rsidP="004E6F1F">
      <w:pPr>
        <w:pStyle w:val="Titolo2"/>
      </w:pPr>
      <w:r>
        <w:lastRenderedPageBreak/>
        <w:t>Probabilità di Accadimento</w:t>
      </w:r>
    </w:p>
    <w:tbl>
      <w:tblPr>
        <w:tblStyle w:val="Grigliatabella"/>
        <w:tblpPr w:leftFromText="141" w:rightFromText="141" w:vertAnchor="text" w:horzAnchor="margin" w:tblpY="237"/>
        <w:tblW w:w="0" w:type="auto"/>
        <w:tblLook w:val="04A0" w:firstRow="1" w:lastRow="0" w:firstColumn="1" w:lastColumn="0" w:noHBand="0" w:noVBand="1"/>
      </w:tblPr>
      <w:tblGrid>
        <w:gridCol w:w="1365"/>
        <w:gridCol w:w="7140"/>
        <w:gridCol w:w="1123"/>
      </w:tblGrid>
      <w:tr w:rsidR="004E6F1F" w:rsidRPr="0013784B" w14:paraId="628D0477" w14:textId="77777777" w:rsidTr="004E6F1F">
        <w:tc>
          <w:tcPr>
            <w:tcW w:w="1365" w:type="dxa"/>
          </w:tcPr>
          <w:p w14:paraId="60845E14" w14:textId="77777777" w:rsidR="004E6F1F" w:rsidRPr="0013784B" w:rsidRDefault="004E6F1F" w:rsidP="004E6F1F">
            <w:pPr>
              <w:jc w:val="both"/>
              <w:rPr>
                <w:b/>
                <w:bCs/>
              </w:rPr>
            </w:pPr>
            <w:r w:rsidRPr="0013784B">
              <w:rPr>
                <w:b/>
                <w:bCs/>
              </w:rPr>
              <w:t xml:space="preserve">Soglia </w:t>
            </w:r>
          </w:p>
        </w:tc>
        <w:tc>
          <w:tcPr>
            <w:tcW w:w="7140" w:type="dxa"/>
          </w:tcPr>
          <w:p w14:paraId="511A2278" w14:textId="77777777" w:rsidR="004E6F1F" w:rsidRPr="004E6F1F" w:rsidRDefault="004E6F1F" w:rsidP="004E6F1F">
            <w:pPr>
              <w:jc w:val="both"/>
              <w:rPr>
                <w:b/>
                <w:bCs/>
              </w:rPr>
            </w:pPr>
            <w:r w:rsidRPr="004E6F1F">
              <w:rPr>
                <w:b/>
                <w:bCs/>
              </w:rPr>
              <w:t xml:space="preserve">Descrizione della probabilità di accadimento </w:t>
            </w:r>
          </w:p>
        </w:tc>
        <w:tc>
          <w:tcPr>
            <w:tcW w:w="1123" w:type="dxa"/>
          </w:tcPr>
          <w:p w14:paraId="72A94370" w14:textId="77777777" w:rsidR="004E6F1F" w:rsidRPr="0013784B" w:rsidRDefault="004E6F1F" w:rsidP="004E6F1F">
            <w:pPr>
              <w:jc w:val="both"/>
              <w:rPr>
                <w:b/>
                <w:bCs/>
              </w:rPr>
            </w:pPr>
            <w:r w:rsidRPr="0013784B">
              <w:rPr>
                <w:b/>
                <w:bCs/>
              </w:rPr>
              <w:t>Valore</w:t>
            </w:r>
          </w:p>
        </w:tc>
      </w:tr>
      <w:tr w:rsidR="004E6F1F" w14:paraId="52D5FA90" w14:textId="77777777" w:rsidTr="004E6F1F">
        <w:tc>
          <w:tcPr>
            <w:tcW w:w="1365" w:type="dxa"/>
          </w:tcPr>
          <w:p w14:paraId="56F12EE8" w14:textId="77777777" w:rsidR="004E6F1F" w:rsidRDefault="004E6F1F" w:rsidP="004E6F1F">
            <w:pPr>
              <w:jc w:val="both"/>
            </w:pPr>
            <w:r>
              <w:t>Certo/</w:t>
            </w:r>
          </w:p>
          <w:p w14:paraId="7DA166C6" w14:textId="77777777" w:rsidR="004E6F1F" w:rsidRDefault="004E6F1F" w:rsidP="004E6F1F">
            <w:pPr>
              <w:jc w:val="both"/>
            </w:pPr>
            <w:r>
              <w:t>Imminente</w:t>
            </w:r>
          </w:p>
        </w:tc>
        <w:tc>
          <w:tcPr>
            <w:tcW w:w="7140" w:type="dxa"/>
          </w:tcPr>
          <w:p w14:paraId="33F0BABC" w14:textId="77777777" w:rsidR="004E6F1F" w:rsidRPr="004E6F1F" w:rsidRDefault="004E6F1F" w:rsidP="004E6F1F">
            <w:pPr>
              <w:pStyle w:val="Paragrafoelenco"/>
              <w:numPr>
                <w:ilvl w:val="0"/>
                <w:numId w:val="9"/>
              </w:numPr>
              <w:jc w:val="both"/>
              <w:rPr>
                <w:sz w:val="20"/>
                <w:szCs w:val="20"/>
              </w:rPr>
            </w:pPr>
            <w:r w:rsidRPr="004E6F1F">
              <w:rPr>
                <w:sz w:val="20"/>
                <w:szCs w:val="20"/>
              </w:rPr>
              <w:t>L’evento è considerato di imminente accadimento</w:t>
            </w:r>
          </w:p>
        </w:tc>
        <w:tc>
          <w:tcPr>
            <w:tcW w:w="1123" w:type="dxa"/>
          </w:tcPr>
          <w:p w14:paraId="35387B11" w14:textId="77777777" w:rsidR="004E6F1F" w:rsidRDefault="004E6F1F" w:rsidP="004E6F1F">
            <w:pPr>
              <w:jc w:val="both"/>
            </w:pPr>
            <w:r>
              <w:t>[P5]</w:t>
            </w:r>
          </w:p>
        </w:tc>
      </w:tr>
      <w:tr w:rsidR="004E6F1F" w14:paraId="17455F1E" w14:textId="77777777" w:rsidTr="004E6F1F">
        <w:tc>
          <w:tcPr>
            <w:tcW w:w="1365" w:type="dxa"/>
          </w:tcPr>
          <w:p w14:paraId="75FA59C6" w14:textId="77777777" w:rsidR="004E6F1F" w:rsidRDefault="004E6F1F" w:rsidP="004E6F1F">
            <w:pPr>
              <w:jc w:val="both"/>
            </w:pPr>
            <w:r>
              <w:t>Molto Probabile</w:t>
            </w:r>
          </w:p>
        </w:tc>
        <w:tc>
          <w:tcPr>
            <w:tcW w:w="7140" w:type="dxa"/>
          </w:tcPr>
          <w:p w14:paraId="2052FD9D" w14:textId="77777777" w:rsidR="004E6F1F" w:rsidRPr="004E6F1F" w:rsidRDefault="004E6F1F" w:rsidP="004E6F1F">
            <w:pPr>
              <w:pStyle w:val="Paragrafoelenco"/>
              <w:numPr>
                <w:ilvl w:val="0"/>
                <w:numId w:val="1"/>
              </w:numPr>
              <w:jc w:val="both"/>
              <w:rPr>
                <w:sz w:val="20"/>
                <w:szCs w:val="20"/>
              </w:rPr>
            </w:pPr>
            <w:r w:rsidRPr="004E6F1F">
              <w:rPr>
                <w:sz w:val="20"/>
                <w:szCs w:val="20"/>
              </w:rPr>
              <w:t xml:space="preserve">Sono noti episodi in cui il pericolo ha causato danno </w:t>
            </w:r>
          </w:p>
          <w:p w14:paraId="2AD82D1A" w14:textId="77777777" w:rsidR="004E6F1F" w:rsidRPr="004E6F1F" w:rsidRDefault="004E6F1F" w:rsidP="004E6F1F">
            <w:pPr>
              <w:pStyle w:val="Paragrafoelenco"/>
              <w:numPr>
                <w:ilvl w:val="0"/>
                <w:numId w:val="1"/>
              </w:numPr>
              <w:jc w:val="both"/>
              <w:rPr>
                <w:sz w:val="20"/>
                <w:szCs w:val="20"/>
              </w:rPr>
            </w:pPr>
            <w:r w:rsidRPr="004E6F1F">
              <w:rPr>
                <w:sz w:val="20"/>
                <w:szCs w:val="20"/>
              </w:rPr>
              <w:t xml:space="preserve">Il pericolo può trasformarsi in danno con una correlazione </w:t>
            </w:r>
          </w:p>
          <w:p w14:paraId="424719B5" w14:textId="77777777" w:rsidR="004E6F1F" w:rsidRPr="004E6F1F" w:rsidRDefault="004E6F1F" w:rsidP="004E6F1F">
            <w:pPr>
              <w:pStyle w:val="Paragrafoelenco"/>
              <w:numPr>
                <w:ilvl w:val="0"/>
                <w:numId w:val="1"/>
              </w:numPr>
              <w:jc w:val="both"/>
              <w:rPr>
                <w:sz w:val="20"/>
                <w:szCs w:val="20"/>
              </w:rPr>
            </w:pPr>
            <w:r w:rsidRPr="004E6F1F">
              <w:rPr>
                <w:sz w:val="20"/>
                <w:szCs w:val="20"/>
              </w:rPr>
              <w:t>Il verificarsi del danno non susciterebbe sorpresa</w:t>
            </w:r>
          </w:p>
        </w:tc>
        <w:tc>
          <w:tcPr>
            <w:tcW w:w="1123" w:type="dxa"/>
          </w:tcPr>
          <w:p w14:paraId="3CB217BC" w14:textId="77777777" w:rsidR="004E6F1F" w:rsidRDefault="004E6F1F" w:rsidP="004E6F1F">
            <w:pPr>
              <w:jc w:val="both"/>
            </w:pPr>
            <w:r>
              <w:t>[P4]</w:t>
            </w:r>
          </w:p>
        </w:tc>
      </w:tr>
      <w:tr w:rsidR="004E6F1F" w14:paraId="3084B07F" w14:textId="77777777" w:rsidTr="004E6F1F">
        <w:tc>
          <w:tcPr>
            <w:tcW w:w="1365" w:type="dxa"/>
          </w:tcPr>
          <w:p w14:paraId="5B5EB0E1" w14:textId="77777777" w:rsidR="004E6F1F" w:rsidRDefault="004E6F1F" w:rsidP="004E6F1F">
            <w:pPr>
              <w:jc w:val="both"/>
            </w:pPr>
            <w:r>
              <w:t>Probabile</w:t>
            </w:r>
          </w:p>
        </w:tc>
        <w:tc>
          <w:tcPr>
            <w:tcW w:w="7140" w:type="dxa"/>
          </w:tcPr>
          <w:p w14:paraId="5AB47D4E" w14:textId="77777777" w:rsidR="004E6F1F" w:rsidRPr="004E6F1F" w:rsidRDefault="004E6F1F" w:rsidP="004E6F1F">
            <w:pPr>
              <w:pStyle w:val="Paragrafoelenco"/>
              <w:numPr>
                <w:ilvl w:val="0"/>
                <w:numId w:val="2"/>
              </w:numPr>
              <w:jc w:val="both"/>
              <w:rPr>
                <w:sz w:val="20"/>
                <w:szCs w:val="20"/>
              </w:rPr>
            </w:pPr>
            <w:r w:rsidRPr="004E6F1F">
              <w:rPr>
                <w:sz w:val="20"/>
                <w:szCs w:val="20"/>
              </w:rPr>
              <w:t>È noto qualche episodio in cui il pericolo ha causato danno</w:t>
            </w:r>
          </w:p>
          <w:p w14:paraId="593803CF" w14:textId="77777777" w:rsidR="004E6F1F" w:rsidRPr="004E6F1F" w:rsidRDefault="004E6F1F" w:rsidP="004E6F1F">
            <w:pPr>
              <w:pStyle w:val="Paragrafoelenco"/>
              <w:numPr>
                <w:ilvl w:val="0"/>
                <w:numId w:val="2"/>
              </w:numPr>
              <w:jc w:val="both"/>
              <w:rPr>
                <w:sz w:val="20"/>
                <w:szCs w:val="20"/>
              </w:rPr>
            </w:pPr>
            <w:r w:rsidRPr="004E6F1F">
              <w:rPr>
                <w:sz w:val="20"/>
                <w:szCs w:val="20"/>
              </w:rPr>
              <w:t>Il pericolo può trasformarsi in danno anche se non in modo automatico</w:t>
            </w:r>
          </w:p>
          <w:p w14:paraId="54F6FA4F" w14:textId="77777777" w:rsidR="004E6F1F" w:rsidRPr="004E6F1F" w:rsidRDefault="004E6F1F" w:rsidP="004E6F1F">
            <w:pPr>
              <w:pStyle w:val="Paragrafoelenco"/>
              <w:numPr>
                <w:ilvl w:val="0"/>
                <w:numId w:val="2"/>
              </w:numPr>
              <w:jc w:val="both"/>
              <w:rPr>
                <w:sz w:val="20"/>
                <w:szCs w:val="20"/>
              </w:rPr>
            </w:pPr>
            <w:r w:rsidRPr="004E6F1F">
              <w:rPr>
                <w:sz w:val="20"/>
                <w:szCs w:val="20"/>
              </w:rPr>
              <w:t>Il verificarsi del danno susciterebbe scarsa sorpresa</w:t>
            </w:r>
          </w:p>
        </w:tc>
        <w:tc>
          <w:tcPr>
            <w:tcW w:w="1123" w:type="dxa"/>
          </w:tcPr>
          <w:p w14:paraId="21ED87EF" w14:textId="77777777" w:rsidR="004E6F1F" w:rsidRDefault="004E6F1F" w:rsidP="004E6F1F">
            <w:pPr>
              <w:jc w:val="both"/>
            </w:pPr>
            <w:r>
              <w:t>[P3]</w:t>
            </w:r>
          </w:p>
        </w:tc>
      </w:tr>
      <w:tr w:rsidR="004E6F1F" w14:paraId="691D1B30" w14:textId="77777777" w:rsidTr="004E6F1F">
        <w:tc>
          <w:tcPr>
            <w:tcW w:w="1365" w:type="dxa"/>
          </w:tcPr>
          <w:p w14:paraId="6D73B55A" w14:textId="77777777" w:rsidR="004E6F1F" w:rsidRDefault="004E6F1F" w:rsidP="004E6F1F">
            <w:pPr>
              <w:jc w:val="both"/>
            </w:pPr>
            <w:r>
              <w:t>Poco Probabile</w:t>
            </w:r>
          </w:p>
        </w:tc>
        <w:tc>
          <w:tcPr>
            <w:tcW w:w="7140" w:type="dxa"/>
          </w:tcPr>
          <w:p w14:paraId="0B0126E6" w14:textId="77777777" w:rsidR="004E6F1F" w:rsidRPr="004E6F1F" w:rsidRDefault="004E6F1F" w:rsidP="004E6F1F">
            <w:pPr>
              <w:pStyle w:val="Paragrafoelenco"/>
              <w:numPr>
                <w:ilvl w:val="0"/>
                <w:numId w:val="3"/>
              </w:numPr>
              <w:jc w:val="both"/>
              <w:rPr>
                <w:sz w:val="20"/>
                <w:szCs w:val="20"/>
              </w:rPr>
            </w:pPr>
            <w:r w:rsidRPr="004E6F1F">
              <w:rPr>
                <w:sz w:val="20"/>
                <w:szCs w:val="20"/>
              </w:rPr>
              <w:t xml:space="preserve">Sono noti rari episodi già verificati </w:t>
            </w:r>
          </w:p>
          <w:p w14:paraId="463DF9EE" w14:textId="77777777" w:rsidR="004E6F1F" w:rsidRPr="004E6F1F" w:rsidRDefault="004E6F1F" w:rsidP="004E6F1F">
            <w:pPr>
              <w:pStyle w:val="Paragrafoelenco"/>
              <w:numPr>
                <w:ilvl w:val="0"/>
                <w:numId w:val="3"/>
              </w:numPr>
              <w:jc w:val="both"/>
              <w:rPr>
                <w:sz w:val="20"/>
                <w:szCs w:val="20"/>
              </w:rPr>
            </w:pPr>
            <w:r w:rsidRPr="004E6F1F">
              <w:rPr>
                <w:sz w:val="20"/>
                <w:szCs w:val="20"/>
              </w:rPr>
              <w:t xml:space="preserve">Il danno può verificarsi solo in circostanze particolari </w:t>
            </w:r>
          </w:p>
          <w:p w14:paraId="52A9F806" w14:textId="77777777" w:rsidR="004E6F1F" w:rsidRPr="004E6F1F" w:rsidRDefault="004E6F1F" w:rsidP="004E6F1F">
            <w:pPr>
              <w:pStyle w:val="Paragrafoelenco"/>
              <w:numPr>
                <w:ilvl w:val="0"/>
                <w:numId w:val="3"/>
              </w:numPr>
              <w:jc w:val="both"/>
              <w:rPr>
                <w:sz w:val="20"/>
                <w:szCs w:val="20"/>
              </w:rPr>
            </w:pPr>
            <w:r w:rsidRPr="004E6F1F">
              <w:rPr>
                <w:sz w:val="20"/>
                <w:szCs w:val="20"/>
              </w:rPr>
              <w:t>Il verificarsi del danno susciterebbe sorpresa</w:t>
            </w:r>
          </w:p>
        </w:tc>
        <w:tc>
          <w:tcPr>
            <w:tcW w:w="1123" w:type="dxa"/>
          </w:tcPr>
          <w:p w14:paraId="5D9CF2D7" w14:textId="77777777" w:rsidR="004E6F1F" w:rsidRDefault="004E6F1F" w:rsidP="004E6F1F">
            <w:pPr>
              <w:jc w:val="both"/>
            </w:pPr>
            <w:r>
              <w:t>[P2]</w:t>
            </w:r>
          </w:p>
        </w:tc>
      </w:tr>
      <w:tr w:rsidR="004E6F1F" w14:paraId="35E3434A" w14:textId="77777777" w:rsidTr="004E6F1F">
        <w:tc>
          <w:tcPr>
            <w:tcW w:w="1365" w:type="dxa"/>
          </w:tcPr>
          <w:p w14:paraId="1CA8EEA9" w14:textId="77777777" w:rsidR="004E6F1F" w:rsidRDefault="004E6F1F" w:rsidP="004E6F1F">
            <w:pPr>
              <w:jc w:val="both"/>
            </w:pPr>
            <w:r>
              <w:t>Improbabile</w:t>
            </w:r>
          </w:p>
        </w:tc>
        <w:tc>
          <w:tcPr>
            <w:tcW w:w="7140" w:type="dxa"/>
          </w:tcPr>
          <w:p w14:paraId="17D8844A" w14:textId="77777777" w:rsidR="004E6F1F" w:rsidRPr="004E6F1F" w:rsidRDefault="004E6F1F" w:rsidP="004E6F1F">
            <w:pPr>
              <w:pStyle w:val="Paragrafoelenco"/>
              <w:numPr>
                <w:ilvl w:val="0"/>
                <w:numId w:val="4"/>
              </w:numPr>
              <w:jc w:val="both"/>
              <w:rPr>
                <w:sz w:val="20"/>
                <w:szCs w:val="20"/>
              </w:rPr>
            </w:pPr>
            <w:r w:rsidRPr="004E6F1F">
              <w:rPr>
                <w:sz w:val="20"/>
                <w:szCs w:val="20"/>
              </w:rPr>
              <w:t xml:space="preserve">Non sono noti episodi già verificati </w:t>
            </w:r>
          </w:p>
          <w:p w14:paraId="6857DBE1" w14:textId="77777777" w:rsidR="004E6F1F" w:rsidRPr="004E6F1F" w:rsidRDefault="004E6F1F" w:rsidP="004E6F1F">
            <w:pPr>
              <w:pStyle w:val="Paragrafoelenco"/>
              <w:numPr>
                <w:ilvl w:val="0"/>
                <w:numId w:val="4"/>
              </w:numPr>
              <w:jc w:val="both"/>
              <w:rPr>
                <w:sz w:val="20"/>
                <w:szCs w:val="20"/>
              </w:rPr>
            </w:pPr>
            <w:r w:rsidRPr="004E6F1F">
              <w:rPr>
                <w:sz w:val="20"/>
                <w:szCs w:val="20"/>
              </w:rPr>
              <w:t xml:space="preserve">Il danno si può verificare solo per una concatenazione di eventi improbabili e tra loro indipendenti.     </w:t>
            </w:r>
          </w:p>
          <w:p w14:paraId="0D9B2E25" w14:textId="77777777" w:rsidR="004E6F1F" w:rsidRPr="004E6F1F" w:rsidRDefault="004E6F1F" w:rsidP="004E6F1F">
            <w:pPr>
              <w:pStyle w:val="Paragrafoelenco"/>
              <w:numPr>
                <w:ilvl w:val="0"/>
                <w:numId w:val="4"/>
              </w:numPr>
              <w:jc w:val="both"/>
              <w:rPr>
                <w:sz w:val="20"/>
                <w:szCs w:val="20"/>
              </w:rPr>
            </w:pPr>
            <w:r w:rsidRPr="004E6F1F">
              <w:rPr>
                <w:sz w:val="20"/>
                <w:szCs w:val="20"/>
              </w:rPr>
              <w:t>Il verificarsi del danno susciterebbe incredulità.</w:t>
            </w:r>
          </w:p>
        </w:tc>
        <w:tc>
          <w:tcPr>
            <w:tcW w:w="1123" w:type="dxa"/>
          </w:tcPr>
          <w:p w14:paraId="1545E808" w14:textId="77777777" w:rsidR="004E6F1F" w:rsidRDefault="004E6F1F" w:rsidP="004E6F1F">
            <w:pPr>
              <w:jc w:val="both"/>
            </w:pPr>
            <w:r>
              <w:t>[P1]</w:t>
            </w:r>
          </w:p>
        </w:tc>
      </w:tr>
    </w:tbl>
    <w:p w14:paraId="4E9AF780" w14:textId="77777777" w:rsidR="004E6F1F" w:rsidRPr="004E6F1F" w:rsidRDefault="004E6F1F" w:rsidP="004E6F1F"/>
    <w:p w14:paraId="3F8D3133" w14:textId="77777777" w:rsidR="00884AFA" w:rsidRDefault="00884AFA" w:rsidP="007E5D7C">
      <w:pPr>
        <w:jc w:val="both"/>
      </w:pPr>
    </w:p>
    <w:p w14:paraId="002D7E8E" w14:textId="2AFCC5DD" w:rsidR="00A16822" w:rsidRDefault="004E6F1F" w:rsidP="004E6F1F">
      <w:pPr>
        <w:pStyle w:val="Titolo2"/>
      </w:pPr>
      <w:r>
        <w:t>Entità del Danno</w:t>
      </w:r>
    </w:p>
    <w:tbl>
      <w:tblPr>
        <w:tblStyle w:val="Grigliatabella"/>
        <w:tblW w:w="0" w:type="auto"/>
        <w:tblLook w:val="04A0" w:firstRow="1" w:lastRow="0" w:firstColumn="1" w:lastColumn="0" w:noHBand="0" w:noVBand="1"/>
      </w:tblPr>
      <w:tblGrid>
        <w:gridCol w:w="1372"/>
        <w:gridCol w:w="7133"/>
        <w:gridCol w:w="1123"/>
      </w:tblGrid>
      <w:tr w:rsidR="009B6EB0" w:rsidRPr="0013784B" w14:paraId="4DA1F56F" w14:textId="77777777" w:rsidTr="009B4E15">
        <w:tc>
          <w:tcPr>
            <w:tcW w:w="1372" w:type="dxa"/>
          </w:tcPr>
          <w:p w14:paraId="26447CBA" w14:textId="77777777" w:rsidR="009B6EB0" w:rsidRPr="0013784B" w:rsidRDefault="009B6EB0" w:rsidP="007E5D7C">
            <w:pPr>
              <w:jc w:val="both"/>
              <w:rPr>
                <w:b/>
                <w:bCs/>
              </w:rPr>
            </w:pPr>
            <w:r w:rsidRPr="0013784B">
              <w:rPr>
                <w:b/>
                <w:bCs/>
              </w:rPr>
              <w:t xml:space="preserve">Soglia </w:t>
            </w:r>
          </w:p>
        </w:tc>
        <w:tc>
          <w:tcPr>
            <w:tcW w:w="7133" w:type="dxa"/>
          </w:tcPr>
          <w:p w14:paraId="2C71B7A0" w14:textId="56524094" w:rsidR="009B6EB0" w:rsidRPr="004E6F1F" w:rsidRDefault="009B6EB0" w:rsidP="007E5D7C">
            <w:pPr>
              <w:jc w:val="both"/>
              <w:rPr>
                <w:b/>
                <w:bCs/>
              </w:rPr>
            </w:pPr>
            <w:r w:rsidRPr="004E6F1F">
              <w:rPr>
                <w:b/>
                <w:bCs/>
              </w:rPr>
              <w:t xml:space="preserve">Descrizione dell’entità del danno </w:t>
            </w:r>
          </w:p>
        </w:tc>
        <w:tc>
          <w:tcPr>
            <w:tcW w:w="1123" w:type="dxa"/>
          </w:tcPr>
          <w:p w14:paraId="219E369D" w14:textId="77777777" w:rsidR="009B6EB0" w:rsidRPr="0013784B" w:rsidRDefault="009B6EB0" w:rsidP="007E5D7C">
            <w:pPr>
              <w:jc w:val="both"/>
              <w:rPr>
                <w:b/>
                <w:bCs/>
              </w:rPr>
            </w:pPr>
            <w:r w:rsidRPr="0013784B">
              <w:rPr>
                <w:b/>
                <w:bCs/>
              </w:rPr>
              <w:t>Valore</w:t>
            </w:r>
          </w:p>
        </w:tc>
      </w:tr>
      <w:tr w:rsidR="004E109D" w14:paraId="26EBF4C0" w14:textId="77777777" w:rsidTr="009B4E15">
        <w:tc>
          <w:tcPr>
            <w:tcW w:w="1372" w:type="dxa"/>
          </w:tcPr>
          <w:p w14:paraId="04ECB208" w14:textId="1F49888B" w:rsidR="004E109D" w:rsidRDefault="004E109D" w:rsidP="007E5D7C">
            <w:pPr>
              <w:jc w:val="both"/>
            </w:pPr>
            <w:r>
              <w:t>Critico</w:t>
            </w:r>
          </w:p>
        </w:tc>
        <w:tc>
          <w:tcPr>
            <w:tcW w:w="7133" w:type="dxa"/>
          </w:tcPr>
          <w:p w14:paraId="07767F4D" w14:textId="7F1D00F8" w:rsidR="004E109D" w:rsidRPr="004E6F1F" w:rsidRDefault="004E109D" w:rsidP="007E5D7C">
            <w:pPr>
              <w:jc w:val="both"/>
              <w:rPr>
                <w:sz w:val="20"/>
                <w:szCs w:val="20"/>
              </w:rPr>
            </w:pPr>
            <w:r w:rsidRPr="004E6F1F">
              <w:rPr>
                <w:sz w:val="20"/>
                <w:szCs w:val="20"/>
              </w:rPr>
              <w:t>Le conseguenze possono consistere in ferite di grave entità e decessi del personale dell’Organizzazione, perdite di beni strumentali, perdite di informazioni sensibili e cancellazione completa delle attività con gravissimi danni economici e di immagini per l’Organizzazione.</w:t>
            </w:r>
          </w:p>
        </w:tc>
        <w:tc>
          <w:tcPr>
            <w:tcW w:w="1123" w:type="dxa"/>
          </w:tcPr>
          <w:p w14:paraId="67FE6EC2" w14:textId="135F99EA" w:rsidR="004E109D" w:rsidRDefault="004E109D" w:rsidP="007E5D7C">
            <w:pPr>
              <w:jc w:val="both"/>
            </w:pPr>
            <w:r>
              <w:t>[E5]</w:t>
            </w:r>
          </w:p>
        </w:tc>
      </w:tr>
      <w:tr w:rsidR="009B6EB0" w14:paraId="35E458A9" w14:textId="77777777" w:rsidTr="009B4E15">
        <w:tc>
          <w:tcPr>
            <w:tcW w:w="1372" w:type="dxa"/>
          </w:tcPr>
          <w:p w14:paraId="59517957" w14:textId="19A443DA" w:rsidR="009B6EB0" w:rsidRDefault="004E109D" w:rsidP="007E5D7C">
            <w:pPr>
              <w:jc w:val="both"/>
            </w:pPr>
            <w:r>
              <w:t>Severo</w:t>
            </w:r>
          </w:p>
        </w:tc>
        <w:tc>
          <w:tcPr>
            <w:tcW w:w="7133" w:type="dxa"/>
          </w:tcPr>
          <w:p w14:paraId="37F78315" w14:textId="71789AAB" w:rsidR="00E06086" w:rsidRPr="004E6F1F" w:rsidRDefault="004E109D" w:rsidP="007E5D7C">
            <w:pPr>
              <w:jc w:val="both"/>
              <w:rPr>
                <w:sz w:val="20"/>
                <w:szCs w:val="20"/>
              </w:rPr>
            </w:pPr>
            <w:r w:rsidRPr="004E6F1F">
              <w:rPr>
                <w:sz w:val="20"/>
                <w:szCs w:val="20"/>
              </w:rPr>
              <w:t>Le conseguenze possono consistere in ferite di grave entità del personale dell’Organizzazione, perdite di beni strumentali, perdite di informazioni sensibili e cancellazione completa delle attività con gravi danni economici per l’Organizzazione.</w:t>
            </w:r>
          </w:p>
        </w:tc>
        <w:tc>
          <w:tcPr>
            <w:tcW w:w="1123" w:type="dxa"/>
          </w:tcPr>
          <w:p w14:paraId="2D6C7C2B" w14:textId="139374A4" w:rsidR="009B6EB0" w:rsidRDefault="009B6EB0" w:rsidP="007E5D7C">
            <w:pPr>
              <w:jc w:val="both"/>
            </w:pPr>
            <w:r>
              <w:t>[</w:t>
            </w:r>
            <w:r w:rsidR="009A354C">
              <w:t>E</w:t>
            </w:r>
            <w:r>
              <w:t>4]</w:t>
            </w:r>
          </w:p>
        </w:tc>
      </w:tr>
      <w:tr w:rsidR="009B6EB0" w14:paraId="1FC9753E" w14:textId="77777777" w:rsidTr="009B4E15">
        <w:tc>
          <w:tcPr>
            <w:tcW w:w="1372" w:type="dxa"/>
          </w:tcPr>
          <w:p w14:paraId="142A1979" w14:textId="01675AB3" w:rsidR="009B6EB0" w:rsidRDefault="004E109D" w:rsidP="007E5D7C">
            <w:pPr>
              <w:jc w:val="both"/>
            </w:pPr>
            <w:r>
              <w:t>Moderato</w:t>
            </w:r>
          </w:p>
        </w:tc>
        <w:tc>
          <w:tcPr>
            <w:tcW w:w="7133" w:type="dxa"/>
          </w:tcPr>
          <w:p w14:paraId="22BDA5F1" w14:textId="7CAD6DEF" w:rsidR="009B6EB0" w:rsidRPr="004E6F1F" w:rsidRDefault="004E109D" w:rsidP="007E5D7C">
            <w:pPr>
              <w:jc w:val="both"/>
              <w:rPr>
                <w:sz w:val="20"/>
                <w:szCs w:val="20"/>
              </w:rPr>
            </w:pPr>
            <w:r w:rsidRPr="004E6F1F">
              <w:rPr>
                <w:sz w:val="20"/>
                <w:szCs w:val="20"/>
              </w:rPr>
              <w:t>Le conseguenze possono consistere in ferite di piccole entità del personale dell’Organizzazione, danneggiamento di beni strumentali, perdite di informazioni sensibili e ritardi delle attività con sensibili danni economici per l’Organizzazione.</w:t>
            </w:r>
          </w:p>
        </w:tc>
        <w:tc>
          <w:tcPr>
            <w:tcW w:w="1123" w:type="dxa"/>
          </w:tcPr>
          <w:p w14:paraId="6093C3C0" w14:textId="4AC104E6" w:rsidR="009B6EB0" w:rsidRDefault="009B6EB0" w:rsidP="007E5D7C">
            <w:pPr>
              <w:jc w:val="both"/>
            </w:pPr>
            <w:r>
              <w:t>[</w:t>
            </w:r>
            <w:r w:rsidR="009A354C">
              <w:t>E</w:t>
            </w:r>
            <w:r>
              <w:t>3]</w:t>
            </w:r>
          </w:p>
        </w:tc>
      </w:tr>
      <w:tr w:rsidR="009B6EB0" w14:paraId="3FDAAA28" w14:textId="77777777" w:rsidTr="009B4E15">
        <w:tc>
          <w:tcPr>
            <w:tcW w:w="1372" w:type="dxa"/>
          </w:tcPr>
          <w:p w14:paraId="0EA392DC" w14:textId="5998B952" w:rsidR="009B6EB0" w:rsidRDefault="004E109D" w:rsidP="007E5D7C">
            <w:pPr>
              <w:jc w:val="both"/>
            </w:pPr>
            <w:r>
              <w:t>Minore</w:t>
            </w:r>
          </w:p>
        </w:tc>
        <w:tc>
          <w:tcPr>
            <w:tcW w:w="7133" w:type="dxa"/>
          </w:tcPr>
          <w:p w14:paraId="7195BC55" w14:textId="1F056128" w:rsidR="009B6EB0" w:rsidRPr="004E6F1F" w:rsidRDefault="004E109D" w:rsidP="007E5D7C">
            <w:pPr>
              <w:jc w:val="both"/>
              <w:rPr>
                <w:sz w:val="20"/>
                <w:szCs w:val="20"/>
              </w:rPr>
            </w:pPr>
            <w:r w:rsidRPr="004E6F1F">
              <w:rPr>
                <w:sz w:val="20"/>
                <w:szCs w:val="20"/>
              </w:rPr>
              <w:t>Le conseguenze possono consistere in ferite di piccole entità del personale dell’Organizzazione, danneggiamento di beni strumentali e ritardi delle attività con limitati danni economici per l’Organizzazione.</w:t>
            </w:r>
          </w:p>
        </w:tc>
        <w:tc>
          <w:tcPr>
            <w:tcW w:w="1123" w:type="dxa"/>
          </w:tcPr>
          <w:p w14:paraId="1866EE8F" w14:textId="30F78CAA" w:rsidR="009B6EB0" w:rsidRDefault="009B6EB0" w:rsidP="007E5D7C">
            <w:pPr>
              <w:jc w:val="both"/>
            </w:pPr>
            <w:r>
              <w:t>[</w:t>
            </w:r>
            <w:r w:rsidR="009A354C">
              <w:t>E</w:t>
            </w:r>
            <w:r>
              <w:t>2]</w:t>
            </w:r>
          </w:p>
        </w:tc>
      </w:tr>
      <w:tr w:rsidR="009B6EB0" w14:paraId="3D1BE860" w14:textId="77777777" w:rsidTr="009B4E15">
        <w:tc>
          <w:tcPr>
            <w:tcW w:w="1372" w:type="dxa"/>
          </w:tcPr>
          <w:p w14:paraId="42BEA1F0" w14:textId="019B6E91" w:rsidR="004E109D" w:rsidRDefault="004E109D" w:rsidP="007E5D7C">
            <w:pPr>
              <w:jc w:val="both"/>
            </w:pPr>
            <w:r>
              <w:t>Trascurabile</w:t>
            </w:r>
          </w:p>
        </w:tc>
        <w:tc>
          <w:tcPr>
            <w:tcW w:w="7133" w:type="dxa"/>
          </w:tcPr>
          <w:p w14:paraId="09E91BF0" w14:textId="4D0FFE2B" w:rsidR="009B6EB0" w:rsidRPr="004E6F1F" w:rsidRDefault="004E109D" w:rsidP="000F2A9D">
            <w:pPr>
              <w:jc w:val="both"/>
              <w:rPr>
                <w:sz w:val="20"/>
                <w:szCs w:val="20"/>
              </w:rPr>
            </w:pPr>
            <w:r w:rsidRPr="004E6F1F">
              <w:rPr>
                <w:sz w:val="20"/>
                <w:szCs w:val="20"/>
              </w:rPr>
              <w:t>Le conseguenze possono consistere in interruzioni di breve durata di alcune</w:t>
            </w:r>
            <w:r w:rsidR="000F2A9D">
              <w:rPr>
                <w:sz w:val="20"/>
                <w:szCs w:val="20"/>
              </w:rPr>
              <w:t xml:space="preserve"> </w:t>
            </w:r>
            <w:r w:rsidRPr="004E6F1F">
              <w:rPr>
                <w:sz w:val="20"/>
                <w:szCs w:val="20"/>
              </w:rPr>
              <w:t>attività senza sensibili</w:t>
            </w:r>
            <w:r w:rsidR="000F2A9D">
              <w:rPr>
                <w:sz w:val="20"/>
                <w:szCs w:val="20"/>
              </w:rPr>
              <w:t xml:space="preserve"> </w:t>
            </w:r>
            <w:r w:rsidRPr="004E6F1F">
              <w:rPr>
                <w:sz w:val="20"/>
                <w:szCs w:val="20"/>
              </w:rPr>
              <w:t>danni economici per l’Organizzazione.</w:t>
            </w:r>
          </w:p>
        </w:tc>
        <w:tc>
          <w:tcPr>
            <w:tcW w:w="1123" w:type="dxa"/>
          </w:tcPr>
          <w:p w14:paraId="4EE18799" w14:textId="4E0FD54D" w:rsidR="009B6EB0" w:rsidRDefault="009B6EB0" w:rsidP="007E5D7C">
            <w:pPr>
              <w:jc w:val="both"/>
            </w:pPr>
            <w:r>
              <w:t>[</w:t>
            </w:r>
            <w:r w:rsidR="009A354C">
              <w:t>E</w:t>
            </w:r>
            <w:r>
              <w:t>1]</w:t>
            </w:r>
          </w:p>
        </w:tc>
      </w:tr>
    </w:tbl>
    <w:p w14:paraId="673B95F5" w14:textId="77777777" w:rsidR="000D0FF6" w:rsidRDefault="000D0FF6" w:rsidP="007E5D7C">
      <w:pPr>
        <w:jc w:val="both"/>
      </w:pPr>
    </w:p>
    <w:p w14:paraId="5B497889" w14:textId="77777777" w:rsidR="004E6F1F" w:rsidRDefault="004E6F1F" w:rsidP="007E5D7C">
      <w:pPr>
        <w:jc w:val="both"/>
      </w:pPr>
    </w:p>
    <w:p w14:paraId="6172537B" w14:textId="79F99283" w:rsidR="004E6F1F" w:rsidRDefault="004E6F1F">
      <w:r>
        <w:br w:type="page"/>
      </w:r>
    </w:p>
    <w:p w14:paraId="76769CF4" w14:textId="5695B13C" w:rsidR="004E6F1F" w:rsidRDefault="004E6F1F" w:rsidP="004E6F1F">
      <w:pPr>
        <w:pStyle w:val="Titolo1"/>
      </w:pPr>
      <w:r>
        <w:lastRenderedPageBreak/>
        <w:t xml:space="preserve">Definizione del Controllo </w:t>
      </w:r>
    </w:p>
    <w:p w14:paraId="3F304782" w14:textId="77777777" w:rsidR="004E6F1F" w:rsidRDefault="004E6F1F" w:rsidP="004E6F1F"/>
    <w:tbl>
      <w:tblPr>
        <w:tblStyle w:val="Grigliatabella"/>
        <w:tblW w:w="0" w:type="auto"/>
        <w:tblLook w:val="04A0" w:firstRow="1" w:lastRow="0" w:firstColumn="1" w:lastColumn="0" w:noHBand="0" w:noVBand="1"/>
      </w:tblPr>
      <w:tblGrid>
        <w:gridCol w:w="5186"/>
        <w:gridCol w:w="4442"/>
      </w:tblGrid>
      <w:tr w:rsidR="004E6F1F" w14:paraId="4286CC46" w14:textId="77777777" w:rsidTr="00C74C94">
        <w:tc>
          <w:tcPr>
            <w:tcW w:w="5186" w:type="dxa"/>
          </w:tcPr>
          <w:p w14:paraId="6829FD69" w14:textId="4E25BF4C" w:rsidR="004E6F1F" w:rsidRDefault="00FB1CDD" w:rsidP="00C74C94">
            <w:pPr>
              <w:jc w:val="both"/>
            </w:pPr>
            <w:r>
              <w:t>Nome del controllo</w:t>
            </w:r>
          </w:p>
        </w:tc>
        <w:tc>
          <w:tcPr>
            <w:tcW w:w="4442" w:type="dxa"/>
          </w:tcPr>
          <w:p w14:paraId="2DEB9A2F" w14:textId="6D32E08F" w:rsidR="004E6F1F" w:rsidRDefault="004E6F1F" w:rsidP="00C74C94">
            <w:pPr>
              <w:jc w:val="both"/>
            </w:pPr>
            <w:r>
              <w:t xml:space="preserve">Data </w:t>
            </w:r>
            <w:r w:rsidR="00FB1CDD">
              <w:t>definizione</w:t>
            </w:r>
            <w:r>
              <w:t xml:space="preserve"> controllo:</w:t>
            </w:r>
          </w:p>
        </w:tc>
      </w:tr>
      <w:tr w:rsidR="004E6F1F" w14:paraId="5DE55020" w14:textId="77777777" w:rsidTr="00C74C94">
        <w:tc>
          <w:tcPr>
            <w:tcW w:w="9628" w:type="dxa"/>
            <w:gridSpan w:val="2"/>
          </w:tcPr>
          <w:p w14:paraId="4857730B" w14:textId="1928B701" w:rsidR="004E6F1F" w:rsidRDefault="004E6F1F" w:rsidP="00C74C94">
            <w:pPr>
              <w:jc w:val="both"/>
            </w:pPr>
            <w:r>
              <w:t xml:space="preserve">Reparto Target: </w:t>
            </w:r>
          </w:p>
        </w:tc>
      </w:tr>
      <w:tr w:rsidR="004E6F1F" w14:paraId="45EA7357" w14:textId="77777777" w:rsidTr="00C74C94">
        <w:tc>
          <w:tcPr>
            <w:tcW w:w="9628" w:type="dxa"/>
            <w:gridSpan w:val="2"/>
          </w:tcPr>
          <w:p w14:paraId="413FC161" w14:textId="4A016686" w:rsidR="004E6F1F" w:rsidRDefault="004E6F1F" w:rsidP="00C74C94">
            <w:pPr>
              <w:jc w:val="both"/>
            </w:pPr>
            <w:r>
              <w:t xml:space="preserve">Reparto Controller: </w:t>
            </w:r>
          </w:p>
        </w:tc>
      </w:tr>
      <w:tr w:rsidR="004E6F1F" w14:paraId="37A01985" w14:textId="77777777" w:rsidTr="00C74C94">
        <w:tc>
          <w:tcPr>
            <w:tcW w:w="9628" w:type="dxa"/>
            <w:gridSpan w:val="2"/>
          </w:tcPr>
          <w:p w14:paraId="1AFB5E32" w14:textId="77777777" w:rsidR="00FB1CDD" w:rsidRDefault="00FB1CDD" w:rsidP="00C74C94">
            <w:pPr>
              <w:jc w:val="both"/>
            </w:pPr>
            <w:r>
              <w:t>Luogo</w:t>
            </w:r>
            <w:r w:rsidR="004E6F1F">
              <w:t>:</w:t>
            </w:r>
          </w:p>
          <w:p w14:paraId="58337D37" w14:textId="42B52072" w:rsidR="00FB1CDD" w:rsidRDefault="004E6F1F" w:rsidP="00C74C94">
            <w:pPr>
              <w:jc w:val="both"/>
            </w:pPr>
            <w:r>
              <w:t xml:space="preserve"> </w:t>
            </w:r>
            <w:r w:rsidR="00FB1CDD">
              <w:t>☐ nella</w:t>
            </w:r>
            <w:r>
              <w:t xml:space="preserve"> sede</w:t>
            </w:r>
            <w:r w:rsidR="00FB1CDD">
              <w:t xml:space="preserve"> del controller</w:t>
            </w:r>
          </w:p>
          <w:p w14:paraId="4E57A6EC" w14:textId="0E5D662C" w:rsidR="004E6F1F" w:rsidRDefault="004E6F1F" w:rsidP="00C74C94">
            <w:pPr>
              <w:jc w:val="both"/>
            </w:pPr>
            <w:r>
              <w:t xml:space="preserve"> ☐</w:t>
            </w:r>
            <w:r w:rsidR="00FB1CDD">
              <w:t xml:space="preserve"> nella sede del target</w:t>
            </w:r>
          </w:p>
          <w:p w14:paraId="13AB8F2B" w14:textId="243E0801" w:rsidR="004E6F1F" w:rsidRDefault="004E6F1F" w:rsidP="00C74C94">
            <w:pPr>
              <w:jc w:val="both"/>
            </w:pPr>
            <w:r>
              <w:t xml:space="preserve">           </w:t>
            </w:r>
          </w:p>
        </w:tc>
      </w:tr>
      <w:tr w:rsidR="00FB1CDD" w14:paraId="3F12C913" w14:textId="77777777" w:rsidTr="00C74C94">
        <w:tc>
          <w:tcPr>
            <w:tcW w:w="9628" w:type="dxa"/>
            <w:gridSpan w:val="2"/>
          </w:tcPr>
          <w:p w14:paraId="7131ED72" w14:textId="77777777" w:rsidR="00FB1CDD" w:rsidRDefault="00FB1CDD" w:rsidP="00C74C94">
            <w:pPr>
              <w:jc w:val="both"/>
            </w:pPr>
            <w:r>
              <w:t>Modalità:</w:t>
            </w:r>
          </w:p>
          <w:p w14:paraId="657631E2" w14:textId="02649CFF" w:rsidR="00FB1CDD" w:rsidRDefault="00FB1CDD" w:rsidP="00C74C94">
            <w:pPr>
              <w:jc w:val="both"/>
            </w:pPr>
            <w:r>
              <w:t>☐ automatizzato</w:t>
            </w:r>
          </w:p>
          <w:p w14:paraId="254765A2" w14:textId="6B53C465" w:rsidR="00FB1CDD" w:rsidRDefault="00FB1CDD" w:rsidP="00C74C94">
            <w:pPr>
              <w:jc w:val="both"/>
            </w:pPr>
            <w:r>
              <w:t>☐ manuale</w:t>
            </w:r>
          </w:p>
        </w:tc>
      </w:tr>
      <w:tr w:rsidR="004E6F1F" w14:paraId="46662FF1" w14:textId="77777777" w:rsidTr="00C74C94">
        <w:tc>
          <w:tcPr>
            <w:tcW w:w="9628" w:type="dxa"/>
            <w:gridSpan w:val="2"/>
          </w:tcPr>
          <w:p w14:paraId="1A7E5BD4" w14:textId="77777777" w:rsidR="00FB1CDD" w:rsidRDefault="004E6F1F" w:rsidP="00C74C94">
            <w:pPr>
              <w:jc w:val="both"/>
            </w:pPr>
            <w:r>
              <w:t>Tipo</w:t>
            </w:r>
            <w:r w:rsidR="00FB1CDD">
              <w:t xml:space="preserve"> output</w:t>
            </w:r>
            <w:r>
              <w:t>:</w:t>
            </w:r>
          </w:p>
          <w:p w14:paraId="6D0A7D1E" w14:textId="77777777" w:rsidR="00FB1CDD" w:rsidRDefault="00FB1CDD" w:rsidP="00FB1CDD">
            <w:pPr>
              <w:jc w:val="both"/>
            </w:pPr>
            <w:r>
              <w:t xml:space="preserve">☐ </w:t>
            </w:r>
            <w:r w:rsidR="004E6F1F">
              <w:t xml:space="preserve">quantitativo </w:t>
            </w:r>
          </w:p>
          <w:p w14:paraId="5B32C96D" w14:textId="628D97EE" w:rsidR="004E6F1F" w:rsidRDefault="004E6F1F" w:rsidP="00FB1CDD">
            <w:pPr>
              <w:jc w:val="both"/>
            </w:pPr>
            <w:r>
              <w:t>☐</w:t>
            </w:r>
            <w:r w:rsidR="00FB1CDD">
              <w:t xml:space="preserve"> </w:t>
            </w:r>
            <w:r>
              <w:t xml:space="preserve">qualitativo </w:t>
            </w:r>
          </w:p>
        </w:tc>
      </w:tr>
      <w:tr w:rsidR="004E6F1F" w14:paraId="07D99760" w14:textId="77777777" w:rsidTr="00C74C94">
        <w:tc>
          <w:tcPr>
            <w:tcW w:w="9628" w:type="dxa"/>
            <w:gridSpan w:val="2"/>
          </w:tcPr>
          <w:p w14:paraId="49F0F2F3" w14:textId="77777777" w:rsidR="004E6F1F" w:rsidRDefault="004E6F1F" w:rsidP="00C74C94">
            <w:pPr>
              <w:jc w:val="both"/>
            </w:pPr>
            <w:r>
              <w:t xml:space="preserve">Frequenza: </w:t>
            </w:r>
          </w:p>
          <w:p w14:paraId="594A061E" w14:textId="466EEB2C" w:rsidR="00FB1CDD" w:rsidRDefault="00FB1CDD" w:rsidP="00C74C94">
            <w:pPr>
              <w:jc w:val="both"/>
            </w:pPr>
          </w:p>
        </w:tc>
      </w:tr>
      <w:tr w:rsidR="004E6F1F" w14:paraId="3ADA42F3" w14:textId="77777777" w:rsidTr="00C74C94">
        <w:tc>
          <w:tcPr>
            <w:tcW w:w="9628" w:type="dxa"/>
            <w:gridSpan w:val="2"/>
          </w:tcPr>
          <w:p w14:paraId="4190F59F" w14:textId="516C0496" w:rsidR="004E6F1F" w:rsidRDefault="00FB1CDD" w:rsidP="00C74C94">
            <w:pPr>
              <w:jc w:val="both"/>
            </w:pPr>
            <w:r>
              <w:t xml:space="preserve">Definition of </w:t>
            </w:r>
            <w:proofErr w:type="spellStart"/>
            <w:r>
              <w:t>Done</w:t>
            </w:r>
            <w:proofErr w:type="spellEnd"/>
            <w:r>
              <w:t>:</w:t>
            </w:r>
          </w:p>
          <w:p w14:paraId="3BBC1E11" w14:textId="77777777" w:rsidR="004E6F1F" w:rsidRDefault="004E6F1F" w:rsidP="00FB1CDD">
            <w:pPr>
              <w:pStyle w:val="Paragrafoelenco"/>
              <w:numPr>
                <w:ilvl w:val="0"/>
                <w:numId w:val="7"/>
              </w:numPr>
              <w:jc w:val="both"/>
            </w:pPr>
          </w:p>
        </w:tc>
      </w:tr>
      <w:tr w:rsidR="004E6F1F" w14:paraId="1FA9A508" w14:textId="77777777" w:rsidTr="00C74C94">
        <w:tc>
          <w:tcPr>
            <w:tcW w:w="9628" w:type="dxa"/>
            <w:gridSpan w:val="2"/>
          </w:tcPr>
          <w:p w14:paraId="29E77D0C" w14:textId="77777777" w:rsidR="004E6F1F" w:rsidRDefault="00FB1CDD" w:rsidP="00C74C94">
            <w:pPr>
              <w:jc w:val="both"/>
            </w:pPr>
            <w:r>
              <w:t>Layout Report:</w:t>
            </w:r>
          </w:p>
          <w:p w14:paraId="28D65A16" w14:textId="77777777" w:rsidR="00FB1CDD" w:rsidRDefault="00FB1CDD" w:rsidP="00C74C94">
            <w:pPr>
              <w:jc w:val="both"/>
            </w:pPr>
          </w:p>
          <w:p w14:paraId="419C2E51" w14:textId="0C1BDACE" w:rsidR="00FB1CDD" w:rsidRDefault="00FB1CDD" w:rsidP="00C74C94">
            <w:pPr>
              <w:jc w:val="both"/>
            </w:pPr>
          </w:p>
        </w:tc>
      </w:tr>
    </w:tbl>
    <w:p w14:paraId="2ACD68FD" w14:textId="77777777" w:rsidR="004E6F1F" w:rsidRDefault="004E6F1F" w:rsidP="004E6F1F"/>
    <w:p w14:paraId="53AAAFD6" w14:textId="77777777" w:rsidR="009E6009" w:rsidRDefault="009E6009" w:rsidP="004E6F1F"/>
    <w:p w14:paraId="6A1CD0D8" w14:textId="6E84CF20" w:rsidR="009E6009" w:rsidRDefault="009E6009">
      <w:r>
        <w:br w:type="page"/>
      </w:r>
    </w:p>
    <w:p w14:paraId="780AE499" w14:textId="529EF1FA" w:rsidR="009E6009" w:rsidRDefault="009E6009" w:rsidP="009E6009">
      <w:pPr>
        <w:pStyle w:val="Titolo1"/>
      </w:pPr>
      <w:r>
        <w:lastRenderedPageBreak/>
        <w:t>Esempio</w:t>
      </w:r>
    </w:p>
    <w:p w14:paraId="00474CC2" w14:textId="7EACA4DA" w:rsidR="009E6009" w:rsidRPr="00523F0C" w:rsidRDefault="009E6009" w:rsidP="00523F0C">
      <w:pPr>
        <w:rPr>
          <w:b/>
          <w:bCs/>
        </w:rPr>
      </w:pPr>
      <w:r w:rsidRPr="00523F0C">
        <w:rPr>
          <w:b/>
          <w:bCs/>
        </w:rPr>
        <w:t>Rischio</w:t>
      </w:r>
      <w:r w:rsidR="00523F0C">
        <w:rPr>
          <w:b/>
          <w:bCs/>
        </w:rPr>
        <w:t xml:space="preserve"> Inconsistenza di Cassa</w:t>
      </w:r>
    </w:p>
    <w:p w14:paraId="544A3C0A" w14:textId="76A54E3F" w:rsidR="009E6009" w:rsidRPr="00523F0C" w:rsidRDefault="009E6009" w:rsidP="009E6009">
      <w:pPr>
        <w:pStyle w:val="Paragrafoelenco"/>
        <w:numPr>
          <w:ilvl w:val="0"/>
          <w:numId w:val="11"/>
        </w:numPr>
        <w:rPr>
          <w:b/>
          <w:bCs/>
        </w:rPr>
      </w:pPr>
      <w:r w:rsidRPr="00523F0C">
        <w:rPr>
          <w:b/>
          <w:bCs/>
        </w:rPr>
        <w:t>Natura</w:t>
      </w:r>
      <w:r w:rsidR="00523F0C">
        <w:rPr>
          <w:b/>
          <w:bCs/>
        </w:rPr>
        <w:t xml:space="preserve">: </w:t>
      </w:r>
      <w:r w:rsidR="00523F0C" w:rsidRPr="00523F0C">
        <w:t>Rischi di liquidità e finanziari</w:t>
      </w:r>
      <w:r w:rsidR="00681AFC">
        <w:t>.</w:t>
      </w:r>
    </w:p>
    <w:p w14:paraId="3EEE1E21" w14:textId="0C7F7162" w:rsidR="009E6009" w:rsidRPr="00523F0C" w:rsidRDefault="009E6009" w:rsidP="009E6009">
      <w:pPr>
        <w:pStyle w:val="Paragrafoelenco"/>
        <w:numPr>
          <w:ilvl w:val="0"/>
          <w:numId w:val="11"/>
        </w:numPr>
        <w:rPr>
          <w:b/>
          <w:bCs/>
        </w:rPr>
      </w:pPr>
      <w:r w:rsidRPr="00523F0C">
        <w:rPr>
          <w:b/>
          <w:bCs/>
        </w:rPr>
        <w:t>Cause</w:t>
      </w:r>
      <w:r w:rsidR="00523F0C">
        <w:rPr>
          <w:b/>
          <w:bCs/>
        </w:rPr>
        <w:t xml:space="preserve">: </w:t>
      </w:r>
      <w:r w:rsidR="00523F0C">
        <w:t>Errori umani nel conteggio monete e banconote, nella gestione degli incassi e dei resti alla clientela, nell’utilizzo della voce d’incasso (</w:t>
      </w:r>
      <w:proofErr w:type="spellStart"/>
      <w:r w:rsidR="00523F0C">
        <w:t>pos</w:t>
      </w:r>
      <w:proofErr w:type="spellEnd"/>
      <w:r w:rsidR="00523F0C">
        <w:t>/contante).</w:t>
      </w:r>
    </w:p>
    <w:p w14:paraId="5006B14D" w14:textId="35746155" w:rsidR="009E6009" w:rsidRPr="00523F0C" w:rsidRDefault="009E6009" w:rsidP="009E6009">
      <w:pPr>
        <w:pStyle w:val="Paragrafoelenco"/>
        <w:numPr>
          <w:ilvl w:val="0"/>
          <w:numId w:val="11"/>
        </w:numPr>
        <w:rPr>
          <w:b/>
          <w:bCs/>
        </w:rPr>
      </w:pPr>
      <w:r w:rsidRPr="00523F0C">
        <w:rPr>
          <w:b/>
          <w:bCs/>
        </w:rPr>
        <w:t>Effetti</w:t>
      </w:r>
      <w:r w:rsidR="00523F0C">
        <w:rPr>
          <w:b/>
          <w:bCs/>
        </w:rPr>
        <w:t xml:space="preserve">: </w:t>
      </w:r>
      <w:r w:rsidR="00681AFC" w:rsidRPr="00681AFC">
        <w:t>Ammanchi di cassa o mancata fiscalizzazione degli incassi.</w:t>
      </w:r>
    </w:p>
    <w:p w14:paraId="2BCCC498" w14:textId="06DC89F1" w:rsidR="009E6009" w:rsidRPr="00523F0C" w:rsidRDefault="009E6009" w:rsidP="009E6009">
      <w:pPr>
        <w:pStyle w:val="Paragrafoelenco"/>
        <w:numPr>
          <w:ilvl w:val="0"/>
          <w:numId w:val="11"/>
        </w:numPr>
        <w:rPr>
          <w:b/>
          <w:bCs/>
        </w:rPr>
      </w:pPr>
      <w:r w:rsidRPr="00523F0C">
        <w:rPr>
          <w:b/>
          <w:bCs/>
        </w:rPr>
        <w:t>Probabilità di Accadimento</w:t>
      </w:r>
      <w:r w:rsidR="00681AFC">
        <w:rPr>
          <w:b/>
          <w:bCs/>
        </w:rPr>
        <w:t xml:space="preserve">: </w:t>
      </w:r>
      <w:r w:rsidR="00681AFC">
        <w:t>P3</w:t>
      </w:r>
    </w:p>
    <w:p w14:paraId="699ECB17" w14:textId="21D0525E" w:rsidR="009E6009" w:rsidRPr="00523F0C" w:rsidRDefault="009E6009" w:rsidP="009E6009">
      <w:pPr>
        <w:pStyle w:val="Paragrafoelenco"/>
        <w:numPr>
          <w:ilvl w:val="0"/>
          <w:numId w:val="11"/>
        </w:numPr>
        <w:rPr>
          <w:b/>
          <w:bCs/>
        </w:rPr>
      </w:pPr>
      <w:r w:rsidRPr="00523F0C">
        <w:rPr>
          <w:b/>
          <w:bCs/>
        </w:rPr>
        <w:t>Entità del Danno</w:t>
      </w:r>
      <w:r w:rsidR="00681AFC">
        <w:rPr>
          <w:b/>
          <w:bCs/>
        </w:rPr>
        <w:t xml:space="preserve">: </w:t>
      </w:r>
      <w:r w:rsidR="00681AFC" w:rsidRPr="00681AFC">
        <w:t>E2</w:t>
      </w:r>
    </w:p>
    <w:p w14:paraId="6A463586" w14:textId="77777777" w:rsidR="009E6009" w:rsidRDefault="009E6009" w:rsidP="009E6009"/>
    <w:tbl>
      <w:tblPr>
        <w:tblStyle w:val="Grigliatabella"/>
        <w:tblW w:w="0" w:type="auto"/>
        <w:tblLook w:val="04A0" w:firstRow="1" w:lastRow="0" w:firstColumn="1" w:lastColumn="0" w:noHBand="0" w:noVBand="1"/>
      </w:tblPr>
      <w:tblGrid>
        <w:gridCol w:w="5186"/>
        <w:gridCol w:w="4442"/>
      </w:tblGrid>
      <w:tr w:rsidR="009E6009" w14:paraId="62C6F345" w14:textId="77777777" w:rsidTr="00C253E2">
        <w:tc>
          <w:tcPr>
            <w:tcW w:w="5186" w:type="dxa"/>
          </w:tcPr>
          <w:p w14:paraId="7AFF8AEE" w14:textId="27A84D52" w:rsidR="009E6009" w:rsidRDefault="009E6009" w:rsidP="00C253E2">
            <w:pPr>
              <w:jc w:val="both"/>
            </w:pPr>
            <w:r w:rsidRPr="00E4463D">
              <w:rPr>
                <w:b/>
                <w:bCs/>
              </w:rPr>
              <w:t>Nome del controllo</w:t>
            </w:r>
            <w:r w:rsidR="00E4463D" w:rsidRPr="00E4463D">
              <w:rPr>
                <w:b/>
                <w:bCs/>
              </w:rPr>
              <w:t>:</w:t>
            </w:r>
            <w:r w:rsidR="00E4463D">
              <w:t xml:space="preserve"> Controllo Casse</w:t>
            </w:r>
          </w:p>
        </w:tc>
        <w:tc>
          <w:tcPr>
            <w:tcW w:w="4442" w:type="dxa"/>
          </w:tcPr>
          <w:p w14:paraId="3881B343" w14:textId="328B6C94" w:rsidR="00523F0C" w:rsidRPr="00E4463D" w:rsidRDefault="009E6009" w:rsidP="00C253E2">
            <w:pPr>
              <w:jc w:val="both"/>
              <w:rPr>
                <w:b/>
                <w:bCs/>
              </w:rPr>
            </w:pPr>
            <w:r w:rsidRPr="00E4463D">
              <w:rPr>
                <w:b/>
                <w:bCs/>
              </w:rPr>
              <w:t>Data definizione controllo:</w:t>
            </w:r>
            <w:r w:rsidR="00E4463D">
              <w:rPr>
                <w:b/>
                <w:bCs/>
              </w:rPr>
              <w:t xml:space="preserve"> </w:t>
            </w:r>
            <w:r w:rsidR="00523F0C" w:rsidRPr="00523F0C">
              <w:t>15/02/25</w:t>
            </w:r>
          </w:p>
        </w:tc>
      </w:tr>
      <w:tr w:rsidR="009E6009" w14:paraId="22AAD62F" w14:textId="77777777" w:rsidTr="00C253E2">
        <w:tc>
          <w:tcPr>
            <w:tcW w:w="9628" w:type="dxa"/>
            <w:gridSpan w:val="2"/>
          </w:tcPr>
          <w:p w14:paraId="056F876B" w14:textId="7EAB041F" w:rsidR="009E6009" w:rsidRDefault="009E6009" w:rsidP="00E4463D">
            <w:pPr>
              <w:tabs>
                <w:tab w:val="left" w:pos="2970"/>
              </w:tabs>
              <w:jc w:val="both"/>
            </w:pPr>
            <w:r w:rsidRPr="00523F0C">
              <w:rPr>
                <w:b/>
                <w:bCs/>
              </w:rPr>
              <w:t>Reparto Target:</w:t>
            </w:r>
            <w:r>
              <w:t xml:space="preserve"> </w:t>
            </w:r>
            <w:r w:rsidR="00E4463D" w:rsidRPr="00E4463D">
              <w:t>Direzione, Ricevimento, Bar</w:t>
            </w:r>
          </w:p>
        </w:tc>
      </w:tr>
      <w:tr w:rsidR="009E6009" w14:paraId="65F4AD1A" w14:textId="77777777" w:rsidTr="00C253E2">
        <w:tc>
          <w:tcPr>
            <w:tcW w:w="9628" w:type="dxa"/>
            <w:gridSpan w:val="2"/>
          </w:tcPr>
          <w:p w14:paraId="0EE79967" w14:textId="75C1AB76" w:rsidR="009E6009" w:rsidRDefault="009E6009" w:rsidP="00C253E2">
            <w:pPr>
              <w:jc w:val="both"/>
            </w:pPr>
            <w:r w:rsidRPr="00523F0C">
              <w:rPr>
                <w:b/>
                <w:bCs/>
              </w:rPr>
              <w:t>Reparto Controller:</w:t>
            </w:r>
            <w:r>
              <w:t xml:space="preserve"> </w:t>
            </w:r>
            <w:r w:rsidR="00523F0C">
              <w:t>Amministrazione</w:t>
            </w:r>
          </w:p>
        </w:tc>
      </w:tr>
      <w:tr w:rsidR="009E6009" w14:paraId="4F5D275F" w14:textId="77777777" w:rsidTr="00C253E2">
        <w:tc>
          <w:tcPr>
            <w:tcW w:w="9628" w:type="dxa"/>
            <w:gridSpan w:val="2"/>
          </w:tcPr>
          <w:p w14:paraId="76A1B07C" w14:textId="77777777" w:rsidR="009E6009" w:rsidRPr="00523F0C" w:rsidRDefault="009E6009" w:rsidP="00C253E2">
            <w:pPr>
              <w:jc w:val="both"/>
              <w:rPr>
                <w:b/>
                <w:bCs/>
              </w:rPr>
            </w:pPr>
            <w:r w:rsidRPr="00523F0C">
              <w:rPr>
                <w:b/>
                <w:bCs/>
              </w:rPr>
              <w:t>Luogo:</w:t>
            </w:r>
          </w:p>
          <w:p w14:paraId="33FC706C" w14:textId="77777777" w:rsidR="009E6009" w:rsidRDefault="009E6009" w:rsidP="00C253E2">
            <w:pPr>
              <w:jc w:val="both"/>
            </w:pPr>
            <w:r>
              <w:t xml:space="preserve"> ☐ nella sede del controller</w:t>
            </w:r>
          </w:p>
          <w:p w14:paraId="7FC54E63" w14:textId="65D0E42F" w:rsidR="009E6009" w:rsidRDefault="009E6009" w:rsidP="00C253E2">
            <w:pPr>
              <w:jc w:val="both"/>
            </w:pPr>
            <w:r>
              <w:t xml:space="preserve"> </w:t>
            </w:r>
            <w:r w:rsidR="00523F0C">
              <w:t>☑</w:t>
            </w:r>
            <w:r>
              <w:t xml:space="preserve"> nella sede del target         </w:t>
            </w:r>
          </w:p>
        </w:tc>
      </w:tr>
      <w:tr w:rsidR="009E6009" w14:paraId="66212363" w14:textId="77777777" w:rsidTr="00C253E2">
        <w:tc>
          <w:tcPr>
            <w:tcW w:w="9628" w:type="dxa"/>
            <w:gridSpan w:val="2"/>
          </w:tcPr>
          <w:p w14:paraId="43BC47A5" w14:textId="77777777" w:rsidR="009E6009" w:rsidRPr="00523F0C" w:rsidRDefault="009E6009" w:rsidP="00C253E2">
            <w:pPr>
              <w:jc w:val="both"/>
              <w:rPr>
                <w:b/>
                <w:bCs/>
              </w:rPr>
            </w:pPr>
            <w:r w:rsidRPr="00523F0C">
              <w:rPr>
                <w:b/>
                <w:bCs/>
              </w:rPr>
              <w:t>Modalità:</w:t>
            </w:r>
          </w:p>
          <w:p w14:paraId="29156081" w14:textId="77777777" w:rsidR="009E6009" w:rsidRDefault="009E6009" w:rsidP="00C253E2">
            <w:pPr>
              <w:jc w:val="both"/>
            </w:pPr>
            <w:r>
              <w:t>☐ automatizzato</w:t>
            </w:r>
          </w:p>
          <w:p w14:paraId="34240D5B" w14:textId="2CD7A0D1" w:rsidR="009E6009" w:rsidRDefault="00523F0C" w:rsidP="00C253E2">
            <w:pPr>
              <w:jc w:val="both"/>
            </w:pPr>
            <w:r>
              <w:t>☑</w:t>
            </w:r>
            <w:r w:rsidR="009E6009">
              <w:t xml:space="preserve"> manuale</w:t>
            </w:r>
          </w:p>
        </w:tc>
      </w:tr>
      <w:tr w:rsidR="009E6009" w14:paraId="38B10D55" w14:textId="77777777" w:rsidTr="00C253E2">
        <w:tc>
          <w:tcPr>
            <w:tcW w:w="9628" w:type="dxa"/>
            <w:gridSpan w:val="2"/>
          </w:tcPr>
          <w:p w14:paraId="20578A2C" w14:textId="77777777" w:rsidR="009E6009" w:rsidRPr="00523F0C" w:rsidRDefault="009E6009" w:rsidP="00C253E2">
            <w:pPr>
              <w:jc w:val="both"/>
              <w:rPr>
                <w:b/>
                <w:bCs/>
              </w:rPr>
            </w:pPr>
            <w:r w:rsidRPr="00523F0C">
              <w:rPr>
                <w:b/>
                <w:bCs/>
              </w:rPr>
              <w:t>Tipo output:</w:t>
            </w:r>
          </w:p>
          <w:p w14:paraId="595C8177" w14:textId="4C2A50B9" w:rsidR="009E6009" w:rsidRDefault="00523F0C" w:rsidP="00C253E2">
            <w:pPr>
              <w:jc w:val="both"/>
            </w:pPr>
            <w:r>
              <w:t>☑</w:t>
            </w:r>
            <w:r w:rsidR="009E6009">
              <w:t xml:space="preserve"> quantitativo </w:t>
            </w:r>
          </w:p>
          <w:p w14:paraId="4CDF9702" w14:textId="77777777" w:rsidR="009E6009" w:rsidRDefault="009E6009" w:rsidP="00C253E2">
            <w:pPr>
              <w:jc w:val="both"/>
            </w:pPr>
            <w:r>
              <w:t xml:space="preserve">☐ qualitativo </w:t>
            </w:r>
          </w:p>
        </w:tc>
      </w:tr>
      <w:tr w:rsidR="009E6009" w14:paraId="572BBB6A" w14:textId="77777777" w:rsidTr="00C253E2">
        <w:tc>
          <w:tcPr>
            <w:tcW w:w="9628" w:type="dxa"/>
            <w:gridSpan w:val="2"/>
          </w:tcPr>
          <w:p w14:paraId="7B59350A" w14:textId="2EB9FD45" w:rsidR="009E6009" w:rsidRPr="00523F0C" w:rsidRDefault="009E6009" w:rsidP="00C253E2">
            <w:pPr>
              <w:jc w:val="both"/>
            </w:pPr>
            <w:r w:rsidRPr="00523F0C">
              <w:rPr>
                <w:b/>
                <w:bCs/>
              </w:rPr>
              <w:t xml:space="preserve">Frequenza: </w:t>
            </w:r>
            <w:r w:rsidR="00523F0C">
              <w:t>Mensile/Bimestrale</w:t>
            </w:r>
          </w:p>
          <w:p w14:paraId="2854C58F" w14:textId="77777777" w:rsidR="009E6009" w:rsidRDefault="009E6009" w:rsidP="00C253E2">
            <w:pPr>
              <w:jc w:val="both"/>
            </w:pPr>
          </w:p>
        </w:tc>
      </w:tr>
      <w:tr w:rsidR="009E6009" w14:paraId="6509780F" w14:textId="77777777" w:rsidTr="00C253E2">
        <w:tc>
          <w:tcPr>
            <w:tcW w:w="9628" w:type="dxa"/>
            <w:gridSpan w:val="2"/>
          </w:tcPr>
          <w:p w14:paraId="43C1C1C0" w14:textId="77777777" w:rsidR="009E6009" w:rsidRPr="00523F0C" w:rsidRDefault="009E6009" w:rsidP="00C253E2">
            <w:pPr>
              <w:jc w:val="both"/>
              <w:rPr>
                <w:b/>
                <w:bCs/>
              </w:rPr>
            </w:pPr>
            <w:r w:rsidRPr="00523F0C">
              <w:rPr>
                <w:b/>
                <w:bCs/>
              </w:rPr>
              <w:t xml:space="preserve">Definition of </w:t>
            </w:r>
            <w:proofErr w:type="spellStart"/>
            <w:r w:rsidRPr="00523F0C">
              <w:rPr>
                <w:b/>
                <w:bCs/>
              </w:rPr>
              <w:t>Done</w:t>
            </w:r>
            <w:proofErr w:type="spellEnd"/>
            <w:r w:rsidRPr="00523F0C">
              <w:rPr>
                <w:b/>
                <w:bCs/>
              </w:rPr>
              <w:t>:</w:t>
            </w:r>
          </w:p>
          <w:p w14:paraId="3CF982D5" w14:textId="77777777" w:rsidR="00523F0C" w:rsidRDefault="00523F0C" w:rsidP="00523F0C">
            <w:pPr>
              <w:pStyle w:val="Paragrafoelenco"/>
              <w:numPr>
                <w:ilvl w:val="0"/>
                <w:numId w:val="7"/>
              </w:numPr>
              <w:jc w:val="both"/>
            </w:pPr>
            <w:r>
              <w:t>Si procede alla stampa del Report Giornaliero, alla chiusura del terminale POS e al conteggio del contante.</w:t>
            </w:r>
          </w:p>
          <w:p w14:paraId="4B1D0BBB" w14:textId="77777777" w:rsidR="00523F0C" w:rsidRDefault="00523F0C" w:rsidP="00523F0C">
            <w:pPr>
              <w:pStyle w:val="Paragrafoelenco"/>
              <w:numPr>
                <w:ilvl w:val="0"/>
                <w:numId w:val="7"/>
              </w:numPr>
              <w:jc w:val="both"/>
            </w:pPr>
            <w:r>
              <w:t xml:space="preserve">Si verifica che il contante effettivo in cassa e la chiusura del </w:t>
            </w:r>
            <w:proofErr w:type="spellStart"/>
            <w:r>
              <w:t>pos</w:t>
            </w:r>
            <w:proofErr w:type="spellEnd"/>
            <w:r>
              <w:t xml:space="preserve"> coincida con il totale dei documenti emessi.</w:t>
            </w:r>
          </w:p>
          <w:p w14:paraId="7B32C055" w14:textId="4829D9C3" w:rsidR="009E6009" w:rsidRDefault="00523F0C" w:rsidP="00523F0C">
            <w:pPr>
              <w:pStyle w:val="Paragrafoelenco"/>
              <w:numPr>
                <w:ilvl w:val="0"/>
                <w:numId w:val="7"/>
              </w:numPr>
              <w:jc w:val="both"/>
            </w:pPr>
            <w:r>
              <w:t>Si controlla la consistenza del fondo cassa.</w:t>
            </w:r>
          </w:p>
        </w:tc>
      </w:tr>
      <w:tr w:rsidR="009E6009" w14:paraId="576E821E" w14:textId="77777777" w:rsidTr="00C253E2">
        <w:tc>
          <w:tcPr>
            <w:tcW w:w="9628" w:type="dxa"/>
            <w:gridSpan w:val="2"/>
          </w:tcPr>
          <w:p w14:paraId="374FC8F7" w14:textId="77777777" w:rsidR="009E6009" w:rsidRPr="00523F0C" w:rsidRDefault="009E6009" w:rsidP="00C253E2">
            <w:pPr>
              <w:jc w:val="both"/>
              <w:rPr>
                <w:b/>
                <w:bCs/>
              </w:rPr>
            </w:pPr>
            <w:r w:rsidRPr="00523F0C">
              <w:rPr>
                <w:b/>
                <w:bCs/>
              </w:rPr>
              <w:t>Layout Report:</w:t>
            </w:r>
          </w:p>
          <w:p w14:paraId="0ADD8CB1" w14:textId="77777777" w:rsidR="009E6009" w:rsidRDefault="009E6009" w:rsidP="00C253E2">
            <w:pPr>
              <w:jc w:val="both"/>
            </w:pPr>
          </w:p>
          <w:p w14:paraId="2E486315" w14:textId="2BCE352B" w:rsidR="00523F0C" w:rsidRDefault="00523F0C" w:rsidP="00C253E2">
            <w:pPr>
              <w:jc w:val="both"/>
            </w:pPr>
            <w:r>
              <w:t>Allegato</w:t>
            </w:r>
            <w:r w:rsidR="00681AFC">
              <w:t xml:space="preserve"> (Scheda controllo di Cassa)</w:t>
            </w:r>
          </w:p>
          <w:p w14:paraId="706B176C" w14:textId="77777777" w:rsidR="009E6009" w:rsidRDefault="009E6009" w:rsidP="00C253E2">
            <w:pPr>
              <w:jc w:val="both"/>
            </w:pPr>
          </w:p>
        </w:tc>
      </w:tr>
    </w:tbl>
    <w:p w14:paraId="2C8EBD43" w14:textId="77777777" w:rsidR="009E6009" w:rsidRPr="009E6009" w:rsidRDefault="009E6009" w:rsidP="009E6009"/>
    <w:p w14:paraId="7AA666D2" w14:textId="77777777" w:rsidR="009E6009" w:rsidRPr="009E6009" w:rsidRDefault="009E6009" w:rsidP="009E6009"/>
    <w:p w14:paraId="59C70E08" w14:textId="03D764CF" w:rsidR="004E6F1F" w:rsidRDefault="004E6F1F"/>
    <w:sectPr w:rsidR="004E6F1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1D924" w14:textId="77777777" w:rsidR="00553E1E" w:rsidRDefault="00553E1E" w:rsidP="00681AFC">
      <w:pPr>
        <w:spacing w:after="0" w:line="240" w:lineRule="auto"/>
      </w:pPr>
      <w:r>
        <w:separator/>
      </w:r>
    </w:p>
  </w:endnote>
  <w:endnote w:type="continuationSeparator" w:id="0">
    <w:p w14:paraId="1FC7A248" w14:textId="77777777" w:rsidR="00553E1E" w:rsidRDefault="00553E1E" w:rsidP="0068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2964654"/>
      <w:docPartObj>
        <w:docPartGallery w:val="Page Numbers (Bottom of Page)"/>
        <w:docPartUnique/>
      </w:docPartObj>
    </w:sdtPr>
    <w:sdtEndPr>
      <w:rPr>
        <w:b/>
        <w:bCs/>
        <w:color w:val="156082" w:themeColor="accent1"/>
      </w:rPr>
    </w:sdtEndPr>
    <w:sdtContent>
      <w:p w14:paraId="1A583B87" w14:textId="713999B2" w:rsidR="00681AFC" w:rsidRPr="00681AFC" w:rsidRDefault="00681AFC">
        <w:pPr>
          <w:pStyle w:val="Pidipagina"/>
          <w:jc w:val="center"/>
          <w:rPr>
            <w:b/>
            <w:bCs/>
            <w:color w:val="156082" w:themeColor="accent1"/>
          </w:rPr>
        </w:pPr>
        <w:r w:rsidRPr="00681AFC">
          <w:rPr>
            <w:b/>
            <w:bCs/>
            <w:color w:val="156082" w:themeColor="accent1"/>
          </w:rPr>
          <w:fldChar w:fldCharType="begin"/>
        </w:r>
        <w:r w:rsidRPr="00681AFC">
          <w:rPr>
            <w:b/>
            <w:bCs/>
            <w:color w:val="156082" w:themeColor="accent1"/>
          </w:rPr>
          <w:instrText>PAGE   \* MERGEFORMAT</w:instrText>
        </w:r>
        <w:r w:rsidRPr="00681AFC">
          <w:rPr>
            <w:b/>
            <w:bCs/>
            <w:color w:val="156082" w:themeColor="accent1"/>
          </w:rPr>
          <w:fldChar w:fldCharType="separate"/>
        </w:r>
        <w:r w:rsidRPr="00681AFC">
          <w:rPr>
            <w:b/>
            <w:bCs/>
            <w:color w:val="156082" w:themeColor="accent1"/>
          </w:rPr>
          <w:t>2</w:t>
        </w:r>
        <w:r w:rsidRPr="00681AFC">
          <w:rPr>
            <w:b/>
            <w:bCs/>
            <w:color w:val="156082" w:themeColor="accent1"/>
          </w:rPr>
          <w:fldChar w:fldCharType="end"/>
        </w:r>
      </w:p>
    </w:sdtContent>
  </w:sdt>
  <w:p w14:paraId="778441B9" w14:textId="77777777" w:rsidR="00681AFC" w:rsidRDefault="00681A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E899B" w14:textId="77777777" w:rsidR="00553E1E" w:rsidRDefault="00553E1E" w:rsidP="00681AFC">
      <w:pPr>
        <w:spacing w:after="0" w:line="240" w:lineRule="auto"/>
      </w:pPr>
      <w:r>
        <w:separator/>
      </w:r>
    </w:p>
  </w:footnote>
  <w:footnote w:type="continuationSeparator" w:id="0">
    <w:p w14:paraId="18C1789C" w14:textId="77777777" w:rsidR="00553E1E" w:rsidRDefault="00553E1E" w:rsidP="00681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2353"/>
    <w:multiLevelType w:val="hybridMultilevel"/>
    <w:tmpl w:val="C0B8D6C0"/>
    <w:lvl w:ilvl="0" w:tplc="56AEAF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540A83"/>
    <w:multiLevelType w:val="hybridMultilevel"/>
    <w:tmpl w:val="FF724564"/>
    <w:lvl w:ilvl="0" w:tplc="D2F6B4F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2F56C2"/>
    <w:multiLevelType w:val="hybridMultilevel"/>
    <w:tmpl w:val="D5C80862"/>
    <w:lvl w:ilvl="0" w:tplc="0EE02D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2D6D06"/>
    <w:multiLevelType w:val="hybridMultilevel"/>
    <w:tmpl w:val="8F789B00"/>
    <w:lvl w:ilvl="0" w:tplc="050E40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74321E8"/>
    <w:multiLevelType w:val="hybridMultilevel"/>
    <w:tmpl w:val="0BB47104"/>
    <w:lvl w:ilvl="0" w:tplc="434E59D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C45C31"/>
    <w:multiLevelType w:val="hybridMultilevel"/>
    <w:tmpl w:val="F32C9698"/>
    <w:lvl w:ilvl="0" w:tplc="50F88E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2C1A1B"/>
    <w:multiLevelType w:val="hybridMultilevel"/>
    <w:tmpl w:val="BB228034"/>
    <w:lvl w:ilvl="0" w:tplc="1BC01C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AD37FEB"/>
    <w:multiLevelType w:val="hybridMultilevel"/>
    <w:tmpl w:val="A9AA87B0"/>
    <w:lvl w:ilvl="0" w:tplc="05109C2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2C248DC"/>
    <w:multiLevelType w:val="hybridMultilevel"/>
    <w:tmpl w:val="48D22A68"/>
    <w:lvl w:ilvl="0" w:tplc="C3C00D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8F72ED"/>
    <w:multiLevelType w:val="hybridMultilevel"/>
    <w:tmpl w:val="BC50DDA8"/>
    <w:lvl w:ilvl="0" w:tplc="83D6485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5B20268"/>
    <w:multiLevelType w:val="hybridMultilevel"/>
    <w:tmpl w:val="FD567B7A"/>
    <w:lvl w:ilvl="0" w:tplc="137A75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65163745">
    <w:abstractNumId w:val="3"/>
  </w:num>
  <w:num w:numId="2" w16cid:durableId="981227685">
    <w:abstractNumId w:val="2"/>
  </w:num>
  <w:num w:numId="3" w16cid:durableId="1450777231">
    <w:abstractNumId w:val="10"/>
  </w:num>
  <w:num w:numId="4" w16cid:durableId="1714380106">
    <w:abstractNumId w:val="0"/>
  </w:num>
  <w:num w:numId="5" w16cid:durableId="1092891328">
    <w:abstractNumId w:val="5"/>
  </w:num>
  <w:num w:numId="6" w16cid:durableId="359626655">
    <w:abstractNumId w:val="1"/>
  </w:num>
  <w:num w:numId="7" w16cid:durableId="1200358473">
    <w:abstractNumId w:val="7"/>
  </w:num>
  <w:num w:numId="8" w16cid:durableId="1705597860">
    <w:abstractNumId w:val="8"/>
  </w:num>
  <w:num w:numId="9" w16cid:durableId="1760516008">
    <w:abstractNumId w:val="6"/>
  </w:num>
  <w:num w:numId="10" w16cid:durableId="1825009728">
    <w:abstractNumId w:val="4"/>
  </w:num>
  <w:num w:numId="11" w16cid:durableId="2767174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A1"/>
    <w:rsid w:val="00057163"/>
    <w:rsid w:val="0009195D"/>
    <w:rsid w:val="00092276"/>
    <w:rsid w:val="000A6D40"/>
    <w:rsid w:val="000D0FF6"/>
    <w:rsid w:val="000F0119"/>
    <w:rsid w:val="000F2A9D"/>
    <w:rsid w:val="000F64A2"/>
    <w:rsid w:val="001337F2"/>
    <w:rsid w:val="0013784B"/>
    <w:rsid w:val="00142A33"/>
    <w:rsid w:val="001A4DD6"/>
    <w:rsid w:val="001A71C6"/>
    <w:rsid w:val="001D7B70"/>
    <w:rsid w:val="001F5A50"/>
    <w:rsid w:val="002040D2"/>
    <w:rsid w:val="0022582B"/>
    <w:rsid w:val="0023642C"/>
    <w:rsid w:val="00266E5A"/>
    <w:rsid w:val="00296F61"/>
    <w:rsid w:val="002B7CA1"/>
    <w:rsid w:val="002D3A09"/>
    <w:rsid w:val="002D417F"/>
    <w:rsid w:val="00367E6A"/>
    <w:rsid w:val="00376244"/>
    <w:rsid w:val="0038110D"/>
    <w:rsid w:val="003F5ED7"/>
    <w:rsid w:val="00424246"/>
    <w:rsid w:val="00426DA9"/>
    <w:rsid w:val="00472BDE"/>
    <w:rsid w:val="004A54FB"/>
    <w:rsid w:val="004E109D"/>
    <w:rsid w:val="004E6F1F"/>
    <w:rsid w:val="005237B3"/>
    <w:rsid w:val="00523F0C"/>
    <w:rsid w:val="00553E1E"/>
    <w:rsid w:val="0056761A"/>
    <w:rsid w:val="00574D05"/>
    <w:rsid w:val="00575D30"/>
    <w:rsid w:val="00576735"/>
    <w:rsid w:val="005A216C"/>
    <w:rsid w:val="005D25A5"/>
    <w:rsid w:val="00643681"/>
    <w:rsid w:val="0064393D"/>
    <w:rsid w:val="0064596B"/>
    <w:rsid w:val="00676ED2"/>
    <w:rsid w:val="00681AFC"/>
    <w:rsid w:val="006B0964"/>
    <w:rsid w:val="006D0975"/>
    <w:rsid w:val="007308F7"/>
    <w:rsid w:val="00795373"/>
    <w:rsid w:val="007A19E3"/>
    <w:rsid w:val="007E5D7C"/>
    <w:rsid w:val="007F3432"/>
    <w:rsid w:val="008412F0"/>
    <w:rsid w:val="00846D6C"/>
    <w:rsid w:val="00850E47"/>
    <w:rsid w:val="00871B17"/>
    <w:rsid w:val="00884AFA"/>
    <w:rsid w:val="00913DD9"/>
    <w:rsid w:val="0093501F"/>
    <w:rsid w:val="00942F90"/>
    <w:rsid w:val="00953187"/>
    <w:rsid w:val="0095736F"/>
    <w:rsid w:val="00971C2D"/>
    <w:rsid w:val="009A0195"/>
    <w:rsid w:val="009A354C"/>
    <w:rsid w:val="009A3B99"/>
    <w:rsid w:val="009B4E15"/>
    <w:rsid w:val="009B6EB0"/>
    <w:rsid w:val="009E6009"/>
    <w:rsid w:val="00A0208E"/>
    <w:rsid w:val="00A16822"/>
    <w:rsid w:val="00AC6733"/>
    <w:rsid w:val="00B07813"/>
    <w:rsid w:val="00B22494"/>
    <w:rsid w:val="00B93CA0"/>
    <w:rsid w:val="00BC05A2"/>
    <w:rsid w:val="00BC0EEC"/>
    <w:rsid w:val="00C40C21"/>
    <w:rsid w:val="00C72461"/>
    <w:rsid w:val="00C77CEE"/>
    <w:rsid w:val="00CA7E22"/>
    <w:rsid w:val="00CD5BBC"/>
    <w:rsid w:val="00D129E8"/>
    <w:rsid w:val="00D1324E"/>
    <w:rsid w:val="00D14F2F"/>
    <w:rsid w:val="00DA23EF"/>
    <w:rsid w:val="00DB1F46"/>
    <w:rsid w:val="00DE7CAD"/>
    <w:rsid w:val="00DF00F9"/>
    <w:rsid w:val="00DF60D0"/>
    <w:rsid w:val="00E06086"/>
    <w:rsid w:val="00E4463D"/>
    <w:rsid w:val="00E44CD3"/>
    <w:rsid w:val="00E576A6"/>
    <w:rsid w:val="00E726DD"/>
    <w:rsid w:val="00E91B3C"/>
    <w:rsid w:val="00ED50A1"/>
    <w:rsid w:val="00EF22B9"/>
    <w:rsid w:val="00F35B97"/>
    <w:rsid w:val="00F97A6D"/>
    <w:rsid w:val="00FB1CDD"/>
    <w:rsid w:val="00FD6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0D35"/>
  <w15:chartTrackingRefBased/>
  <w15:docId w15:val="{48C9570D-B554-4E98-9800-15FC139F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5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D5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D50A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D50A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D50A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D50A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D50A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D50A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D50A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D50A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D50A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D50A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D50A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D50A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D50A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D50A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D50A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D50A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D5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D50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D50A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D50A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D50A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D50A1"/>
    <w:rPr>
      <w:i/>
      <w:iCs/>
      <w:color w:val="404040" w:themeColor="text1" w:themeTint="BF"/>
    </w:rPr>
  </w:style>
  <w:style w:type="paragraph" w:styleId="Paragrafoelenco">
    <w:name w:val="List Paragraph"/>
    <w:basedOn w:val="Normale"/>
    <w:uiPriority w:val="34"/>
    <w:qFormat/>
    <w:rsid w:val="00ED50A1"/>
    <w:pPr>
      <w:ind w:left="720"/>
      <w:contextualSpacing/>
    </w:pPr>
  </w:style>
  <w:style w:type="character" w:styleId="Enfasiintensa">
    <w:name w:val="Intense Emphasis"/>
    <w:basedOn w:val="Carpredefinitoparagrafo"/>
    <w:uiPriority w:val="21"/>
    <w:qFormat/>
    <w:rsid w:val="00ED50A1"/>
    <w:rPr>
      <w:i/>
      <w:iCs/>
      <w:color w:val="0F4761" w:themeColor="accent1" w:themeShade="BF"/>
    </w:rPr>
  </w:style>
  <w:style w:type="paragraph" w:styleId="Citazioneintensa">
    <w:name w:val="Intense Quote"/>
    <w:basedOn w:val="Normale"/>
    <w:next w:val="Normale"/>
    <w:link w:val="CitazioneintensaCarattere"/>
    <w:uiPriority w:val="30"/>
    <w:qFormat/>
    <w:rsid w:val="00ED5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D50A1"/>
    <w:rPr>
      <w:i/>
      <w:iCs/>
      <w:color w:val="0F4761" w:themeColor="accent1" w:themeShade="BF"/>
    </w:rPr>
  </w:style>
  <w:style w:type="character" w:styleId="Riferimentointenso">
    <w:name w:val="Intense Reference"/>
    <w:basedOn w:val="Carpredefinitoparagrafo"/>
    <w:uiPriority w:val="32"/>
    <w:qFormat/>
    <w:rsid w:val="00ED50A1"/>
    <w:rPr>
      <w:b/>
      <w:bCs/>
      <w:smallCaps/>
      <w:color w:val="0F4761" w:themeColor="accent1" w:themeShade="BF"/>
      <w:spacing w:val="5"/>
    </w:rPr>
  </w:style>
  <w:style w:type="table" w:styleId="Grigliatabella">
    <w:name w:val="Table Grid"/>
    <w:basedOn w:val="Tabellanormale"/>
    <w:uiPriority w:val="39"/>
    <w:rsid w:val="000F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681AF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81AFC"/>
  </w:style>
  <w:style w:type="paragraph" w:styleId="Pidipagina">
    <w:name w:val="footer"/>
    <w:basedOn w:val="Normale"/>
    <w:link w:val="PidipaginaCarattere"/>
    <w:uiPriority w:val="99"/>
    <w:unhideWhenUsed/>
    <w:rsid w:val="00681AF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8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6288">
      <w:bodyDiv w:val="1"/>
      <w:marLeft w:val="0"/>
      <w:marRight w:val="0"/>
      <w:marTop w:val="0"/>
      <w:marBottom w:val="0"/>
      <w:divBdr>
        <w:top w:val="none" w:sz="0" w:space="0" w:color="auto"/>
        <w:left w:val="none" w:sz="0" w:space="0" w:color="auto"/>
        <w:bottom w:val="none" w:sz="0" w:space="0" w:color="auto"/>
        <w:right w:val="none" w:sz="0" w:space="0" w:color="auto"/>
      </w:divBdr>
    </w:div>
    <w:div w:id="199171068">
      <w:bodyDiv w:val="1"/>
      <w:marLeft w:val="0"/>
      <w:marRight w:val="0"/>
      <w:marTop w:val="0"/>
      <w:marBottom w:val="0"/>
      <w:divBdr>
        <w:top w:val="none" w:sz="0" w:space="0" w:color="auto"/>
        <w:left w:val="none" w:sz="0" w:space="0" w:color="auto"/>
        <w:bottom w:val="none" w:sz="0" w:space="0" w:color="auto"/>
        <w:right w:val="none" w:sz="0" w:space="0" w:color="auto"/>
      </w:divBdr>
    </w:div>
    <w:div w:id="305399838">
      <w:bodyDiv w:val="1"/>
      <w:marLeft w:val="0"/>
      <w:marRight w:val="0"/>
      <w:marTop w:val="0"/>
      <w:marBottom w:val="0"/>
      <w:divBdr>
        <w:top w:val="none" w:sz="0" w:space="0" w:color="auto"/>
        <w:left w:val="none" w:sz="0" w:space="0" w:color="auto"/>
        <w:bottom w:val="none" w:sz="0" w:space="0" w:color="auto"/>
        <w:right w:val="none" w:sz="0" w:space="0" w:color="auto"/>
      </w:divBdr>
    </w:div>
    <w:div w:id="1376612810">
      <w:bodyDiv w:val="1"/>
      <w:marLeft w:val="0"/>
      <w:marRight w:val="0"/>
      <w:marTop w:val="0"/>
      <w:marBottom w:val="0"/>
      <w:divBdr>
        <w:top w:val="none" w:sz="0" w:space="0" w:color="auto"/>
        <w:left w:val="none" w:sz="0" w:space="0" w:color="auto"/>
        <w:bottom w:val="none" w:sz="0" w:space="0" w:color="auto"/>
        <w:right w:val="none" w:sz="0" w:space="0" w:color="auto"/>
      </w:divBdr>
    </w:div>
    <w:div w:id="1517034877">
      <w:bodyDiv w:val="1"/>
      <w:marLeft w:val="0"/>
      <w:marRight w:val="0"/>
      <w:marTop w:val="0"/>
      <w:marBottom w:val="0"/>
      <w:divBdr>
        <w:top w:val="none" w:sz="0" w:space="0" w:color="auto"/>
        <w:left w:val="none" w:sz="0" w:space="0" w:color="auto"/>
        <w:bottom w:val="none" w:sz="0" w:space="0" w:color="auto"/>
        <w:right w:val="none" w:sz="0" w:space="0" w:color="auto"/>
      </w:divBdr>
    </w:div>
    <w:div w:id="16740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14AA77-C1DF-4D41-A1E7-9751AD4D8550}"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it-IT"/>
        </a:p>
      </dgm:t>
    </dgm:pt>
    <dgm:pt modelId="{00F77185-19DA-4585-AFDF-CFF606518AB8}">
      <dgm:prSet phldrT="[Testo]"/>
      <dgm:spPr/>
      <dgm:t>
        <a:bodyPr/>
        <a:lstStyle/>
        <a:p>
          <a:r>
            <a:rPr lang="it-IT"/>
            <a:t>01-15/Gennaio</a:t>
          </a:r>
        </a:p>
        <a:p>
          <a:r>
            <a:rPr lang="it-IT" b="1" u="sng"/>
            <a:t>Valutazione</a:t>
          </a:r>
          <a:r>
            <a:rPr lang="it-IT" b="1"/>
            <a:t> anno precedente.</a:t>
          </a:r>
        </a:p>
        <a:p>
          <a:r>
            <a:rPr lang="it-IT" b="1"/>
            <a:t>Definizione/Riesame della Metodologia e dei Confini dell'Analisi di Rischio. </a:t>
          </a:r>
        </a:p>
      </dgm:t>
    </dgm:pt>
    <dgm:pt modelId="{1B2E2331-DECE-4AEB-A6E0-B93B7F8FB8BB}" type="parTrans" cxnId="{D943BBAB-0CB9-42DB-9DA5-16686477BD00}">
      <dgm:prSet/>
      <dgm:spPr/>
      <dgm:t>
        <a:bodyPr/>
        <a:lstStyle/>
        <a:p>
          <a:endParaRPr lang="it-IT"/>
        </a:p>
      </dgm:t>
    </dgm:pt>
    <dgm:pt modelId="{4E9512A0-209C-4468-BD6C-3AB80003CCC6}" type="sibTrans" cxnId="{D943BBAB-0CB9-42DB-9DA5-16686477BD00}">
      <dgm:prSet/>
      <dgm:spPr/>
      <dgm:t>
        <a:bodyPr/>
        <a:lstStyle/>
        <a:p>
          <a:endParaRPr lang="it-IT"/>
        </a:p>
      </dgm:t>
    </dgm:pt>
    <dgm:pt modelId="{74340074-6905-45F0-9F4D-011186C25E78}">
      <dgm:prSet phldrT="[Testo]"/>
      <dgm:spPr/>
      <dgm:t>
        <a:bodyPr/>
        <a:lstStyle/>
        <a:p>
          <a:r>
            <a:rPr lang="it-IT"/>
            <a:t>15-31/Gennaio</a:t>
          </a:r>
        </a:p>
        <a:p>
          <a:r>
            <a:rPr lang="it-IT" b="1" u="sng"/>
            <a:t>Definizione</a:t>
          </a:r>
          <a:r>
            <a:rPr lang="it-IT" b="1"/>
            <a:t> Rischi e Controlli.</a:t>
          </a:r>
        </a:p>
        <a:p>
          <a:r>
            <a:rPr lang="it-IT" b="1"/>
            <a:t>Analisi di Rischio e Pianificazione degli Audit di Reparto.</a:t>
          </a:r>
        </a:p>
      </dgm:t>
    </dgm:pt>
    <dgm:pt modelId="{CFB48F4F-CED6-423D-A13C-C1A1F7D44BF2}" type="parTrans" cxnId="{F07346EB-71CA-46D4-849E-09343579D925}">
      <dgm:prSet/>
      <dgm:spPr/>
      <dgm:t>
        <a:bodyPr/>
        <a:lstStyle/>
        <a:p>
          <a:endParaRPr lang="it-IT"/>
        </a:p>
      </dgm:t>
    </dgm:pt>
    <dgm:pt modelId="{22C83A7B-EF83-4714-9F9F-B9DBAC9677DF}" type="sibTrans" cxnId="{F07346EB-71CA-46D4-849E-09343579D925}">
      <dgm:prSet/>
      <dgm:spPr/>
      <dgm:t>
        <a:bodyPr/>
        <a:lstStyle/>
        <a:p>
          <a:endParaRPr lang="it-IT"/>
        </a:p>
      </dgm:t>
    </dgm:pt>
    <dgm:pt modelId="{77639D62-EE22-432A-A251-31304431CD31}">
      <dgm:prSet phldrT="[Testo]"/>
      <dgm:spPr/>
      <dgm:t>
        <a:bodyPr/>
        <a:lstStyle/>
        <a:p>
          <a:r>
            <a:rPr lang="it-IT"/>
            <a:t>01-15/Febbraio</a:t>
          </a:r>
        </a:p>
        <a:p>
          <a:r>
            <a:rPr lang="it-IT" b="1" u="sng"/>
            <a:t>Programmazione</a:t>
          </a:r>
          <a:r>
            <a:rPr lang="it-IT" b="1"/>
            <a:t> degli Audit.</a:t>
          </a:r>
        </a:p>
        <a:p>
          <a:r>
            <a:rPr lang="it-IT" b="1"/>
            <a:t>Aggiornamento Annuale.</a:t>
          </a:r>
        </a:p>
        <a:p>
          <a:r>
            <a:rPr lang="it-IT" b="1"/>
            <a:t>Presentazione agli Stakeholders.</a:t>
          </a:r>
        </a:p>
      </dgm:t>
    </dgm:pt>
    <dgm:pt modelId="{62F7D534-C8B9-4404-9B7D-0283DF76F43D}" type="parTrans" cxnId="{EC0D2C94-BF74-47DC-BB88-8F5C4ED3F07C}">
      <dgm:prSet/>
      <dgm:spPr/>
      <dgm:t>
        <a:bodyPr/>
        <a:lstStyle/>
        <a:p>
          <a:endParaRPr lang="it-IT"/>
        </a:p>
      </dgm:t>
    </dgm:pt>
    <dgm:pt modelId="{E6053270-1610-42DD-B53F-4B489145776F}" type="sibTrans" cxnId="{EC0D2C94-BF74-47DC-BB88-8F5C4ED3F07C}">
      <dgm:prSet/>
      <dgm:spPr/>
      <dgm:t>
        <a:bodyPr/>
        <a:lstStyle/>
        <a:p>
          <a:endParaRPr lang="it-IT"/>
        </a:p>
      </dgm:t>
    </dgm:pt>
    <dgm:pt modelId="{8DB616A4-B4FE-4FE9-AB61-DE45979B4402}">
      <dgm:prSet phldrT="[Testo]"/>
      <dgm:spPr/>
      <dgm:t>
        <a:bodyPr/>
        <a:lstStyle/>
        <a:p>
          <a:r>
            <a:rPr lang="it-IT" b="1" u="sng"/>
            <a:t>Attuazione</a:t>
          </a:r>
          <a:r>
            <a:rPr lang="it-IT" b="1"/>
            <a:t> del</a:t>
          </a:r>
        </a:p>
        <a:p>
          <a:r>
            <a:rPr lang="it-IT" b="1"/>
            <a:t>Programma di Audit.</a:t>
          </a:r>
        </a:p>
        <a:p>
          <a:r>
            <a:rPr lang="it-IT" b="1"/>
            <a:t>Monitoraggio:</a:t>
          </a:r>
        </a:p>
        <a:p>
          <a:r>
            <a:rPr lang="it-IT"/>
            <a:t>31/03  30/06  31/07</a:t>
          </a:r>
        </a:p>
        <a:p>
          <a:r>
            <a:rPr lang="it-IT"/>
            <a:t>31/08  30/09  31/12</a:t>
          </a:r>
        </a:p>
      </dgm:t>
    </dgm:pt>
    <dgm:pt modelId="{7293832F-2C80-4D7A-ADA9-142EAE991EAE}" type="parTrans" cxnId="{98AF5094-13B0-4BAA-B0F1-44AE9D91B3C6}">
      <dgm:prSet/>
      <dgm:spPr/>
      <dgm:t>
        <a:bodyPr/>
        <a:lstStyle/>
        <a:p>
          <a:endParaRPr lang="it-IT"/>
        </a:p>
      </dgm:t>
    </dgm:pt>
    <dgm:pt modelId="{3E778105-7C79-4CF1-A386-87D41F82F2D8}" type="sibTrans" cxnId="{98AF5094-13B0-4BAA-B0F1-44AE9D91B3C6}">
      <dgm:prSet/>
      <dgm:spPr/>
      <dgm:t>
        <a:bodyPr/>
        <a:lstStyle/>
        <a:p>
          <a:endParaRPr lang="it-IT"/>
        </a:p>
      </dgm:t>
    </dgm:pt>
    <dgm:pt modelId="{D3CD8D59-AAD8-47A4-9A87-CB0DFB40F107}">
      <dgm:prSet/>
      <dgm:spPr/>
      <dgm:t>
        <a:bodyPr/>
        <a:lstStyle/>
        <a:p>
          <a:r>
            <a:rPr lang="it-IT"/>
            <a:t>Settembre/Ottobre</a:t>
          </a:r>
        </a:p>
        <a:p>
          <a:r>
            <a:rPr lang="it-IT" b="1"/>
            <a:t>Definizione degli </a:t>
          </a:r>
        </a:p>
        <a:p>
          <a:r>
            <a:rPr lang="it-IT" b="1"/>
            <a:t>Obiettivi Aziendali</a:t>
          </a:r>
        </a:p>
        <a:p>
          <a:r>
            <a:rPr lang="it-IT" b="1"/>
            <a:t>- Processi</a:t>
          </a:r>
        </a:p>
        <a:p>
          <a:r>
            <a:rPr lang="it-IT" b="1"/>
            <a:t>- Progetti</a:t>
          </a:r>
        </a:p>
      </dgm:t>
    </dgm:pt>
    <dgm:pt modelId="{9191472E-017D-4EE2-B5FA-85ABD7C58F5A}" type="parTrans" cxnId="{711C5691-F132-4F4B-A806-5C955FD0C1CD}">
      <dgm:prSet/>
      <dgm:spPr/>
      <dgm:t>
        <a:bodyPr/>
        <a:lstStyle/>
        <a:p>
          <a:endParaRPr lang="it-IT"/>
        </a:p>
      </dgm:t>
    </dgm:pt>
    <dgm:pt modelId="{3744C5CA-07AA-4757-92F7-C12B31350673}" type="sibTrans" cxnId="{711C5691-F132-4F4B-A806-5C955FD0C1CD}">
      <dgm:prSet/>
      <dgm:spPr/>
      <dgm:t>
        <a:bodyPr/>
        <a:lstStyle/>
        <a:p>
          <a:endParaRPr lang="it-IT"/>
        </a:p>
      </dgm:t>
    </dgm:pt>
    <dgm:pt modelId="{61F7E618-DD9C-4632-B26D-3940768EE119}" type="pres">
      <dgm:prSet presAssocID="{F914AA77-C1DF-4D41-A1E7-9751AD4D8550}" presName="cycle" presStyleCnt="0">
        <dgm:presLayoutVars>
          <dgm:dir/>
          <dgm:resizeHandles val="exact"/>
        </dgm:presLayoutVars>
      </dgm:prSet>
      <dgm:spPr/>
    </dgm:pt>
    <dgm:pt modelId="{706B5463-83DF-4A68-8E6D-F8CEF176CFF2}" type="pres">
      <dgm:prSet presAssocID="{00F77185-19DA-4585-AFDF-CFF606518AB8}" presName="node" presStyleLbl="node1" presStyleIdx="0" presStyleCnt="5">
        <dgm:presLayoutVars>
          <dgm:bulletEnabled val="1"/>
        </dgm:presLayoutVars>
      </dgm:prSet>
      <dgm:spPr/>
    </dgm:pt>
    <dgm:pt modelId="{CC7CE1B4-0B9D-4CF7-81A8-5CC5CDBA43B2}" type="pres">
      <dgm:prSet presAssocID="{00F77185-19DA-4585-AFDF-CFF606518AB8}" presName="spNode" presStyleCnt="0"/>
      <dgm:spPr/>
    </dgm:pt>
    <dgm:pt modelId="{7651349C-65C0-4378-8412-43E4BCFCD6E0}" type="pres">
      <dgm:prSet presAssocID="{4E9512A0-209C-4468-BD6C-3AB80003CCC6}" presName="sibTrans" presStyleLbl="sibTrans1D1" presStyleIdx="0" presStyleCnt="5"/>
      <dgm:spPr/>
    </dgm:pt>
    <dgm:pt modelId="{6E4639DE-4075-4340-AF14-4609BDD32255}" type="pres">
      <dgm:prSet presAssocID="{74340074-6905-45F0-9F4D-011186C25E78}" presName="node" presStyleLbl="node1" presStyleIdx="1" presStyleCnt="5">
        <dgm:presLayoutVars>
          <dgm:bulletEnabled val="1"/>
        </dgm:presLayoutVars>
      </dgm:prSet>
      <dgm:spPr/>
    </dgm:pt>
    <dgm:pt modelId="{88ED44F7-AE2A-4945-97B3-B6502DD538F4}" type="pres">
      <dgm:prSet presAssocID="{74340074-6905-45F0-9F4D-011186C25E78}" presName="spNode" presStyleCnt="0"/>
      <dgm:spPr/>
    </dgm:pt>
    <dgm:pt modelId="{960E2F4C-EA4E-4B4D-952D-998FF72383DE}" type="pres">
      <dgm:prSet presAssocID="{22C83A7B-EF83-4714-9F9F-B9DBAC9677DF}" presName="sibTrans" presStyleLbl="sibTrans1D1" presStyleIdx="1" presStyleCnt="5"/>
      <dgm:spPr/>
    </dgm:pt>
    <dgm:pt modelId="{270D6FDE-D5DC-44E2-92AF-81F30A57E303}" type="pres">
      <dgm:prSet presAssocID="{77639D62-EE22-432A-A251-31304431CD31}" presName="node" presStyleLbl="node1" presStyleIdx="2" presStyleCnt="5">
        <dgm:presLayoutVars>
          <dgm:bulletEnabled val="1"/>
        </dgm:presLayoutVars>
      </dgm:prSet>
      <dgm:spPr/>
    </dgm:pt>
    <dgm:pt modelId="{565D423D-6F28-42B8-8057-FFDD5AE925A0}" type="pres">
      <dgm:prSet presAssocID="{77639D62-EE22-432A-A251-31304431CD31}" presName="spNode" presStyleCnt="0"/>
      <dgm:spPr/>
    </dgm:pt>
    <dgm:pt modelId="{2F0A6104-FAD2-4EA0-8654-BF037CA8904A}" type="pres">
      <dgm:prSet presAssocID="{E6053270-1610-42DD-B53F-4B489145776F}" presName="sibTrans" presStyleLbl="sibTrans1D1" presStyleIdx="2" presStyleCnt="5"/>
      <dgm:spPr/>
    </dgm:pt>
    <dgm:pt modelId="{A55BC702-E7EF-46E7-AC5E-E459212D9AC0}" type="pres">
      <dgm:prSet presAssocID="{8DB616A4-B4FE-4FE9-AB61-DE45979B4402}" presName="node" presStyleLbl="node1" presStyleIdx="3" presStyleCnt="5">
        <dgm:presLayoutVars>
          <dgm:bulletEnabled val="1"/>
        </dgm:presLayoutVars>
      </dgm:prSet>
      <dgm:spPr/>
    </dgm:pt>
    <dgm:pt modelId="{FD51ACD0-5525-41E7-AF46-6A94ABF99A33}" type="pres">
      <dgm:prSet presAssocID="{8DB616A4-B4FE-4FE9-AB61-DE45979B4402}" presName="spNode" presStyleCnt="0"/>
      <dgm:spPr/>
    </dgm:pt>
    <dgm:pt modelId="{6F282A62-CE47-42FF-8FAA-E94786E8FDD2}" type="pres">
      <dgm:prSet presAssocID="{3E778105-7C79-4CF1-A386-87D41F82F2D8}" presName="sibTrans" presStyleLbl="sibTrans1D1" presStyleIdx="3" presStyleCnt="5"/>
      <dgm:spPr/>
    </dgm:pt>
    <dgm:pt modelId="{B3723A8D-BFB0-43E5-863E-7DB77D44044C}" type="pres">
      <dgm:prSet presAssocID="{D3CD8D59-AAD8-47A4-9A87-CB0DFB40F107}" presName="node" presStyleLbl="node1" presStyleIdx="4" presStyleCnt="5">
        <dgm:presLayoutVars>
          <dgm:bulletEnabled val="1"/>
        </dgm:presLayoutVars>
      </dgm:prSet>
      <dgm:spPr/>
    </dgm:pt>
    <dgm:pt modelId="{06F66562-446C-46C5-BFE3-B034E6A0319F}" type="pres">
      <dgm:prSet presAssocID="{D3CD8D59-AAD8-47A4-9A87-CB0DFB40F107}" presName="spNode" presStyleCnt="0"/>
      <dgm:spPr/>
    </dgm:pt>
    <dgm:pt modelId="{A7C5A8A9-17DA-4A81-B205-748AE63225FC}" type="pres">
      <dgm:prSet presAssocID="{3744C5CA-07AA-4757-92F7-C12B31350673}" presName="sibTrans" presStyleLbl="sibTrans1D1" presStyleIdx="4" presStyleCnt="5"/>
      <dgm:spPr/>
    </dgm:pt>
  </dgm:ptLst>
  <dgm:cxnLst>
    <dgm:cxn modelId="{83EC331A-4B59-4C18-AE47-255EBBD1ABDD}" type="presOf" srcId="{22C83A7B-EF83-4714-9F9F-B9DBAC9677DF}" destId="{960E2F4C-EA4E-4B4D-952D-998FF72383DE}" srcOrd="0" destOrd="0" presId="urn:microsoft.com/office/officeart/2005/8/layout/cycle6"/>
    <dgm:cxn modelId="{50F68E2E-95FC-4BF5-A00A-AA44EA31498D}" type="presOf" srcId="{77639D62-EE22-432A-A251-31304431CD31}" destId="{270D6FDE-D5DC-44E2-92AF-81F30A57E303}" srcOrd="0" destOrd="0" presId="urn:microsoft.com/office/officeart/2005/8/layout/cycle6"/>
    <dgm:cxn modelId="{1C7ECE2E-7A13-4145-B37D-BD8BBA0F1373}" type="presOf" srcId="{F914AA77-C1DF-4D41-A1E7-9751AD4D8550}" destId="{61F7E618-DD9C-4632-B26D-3940768EE119}" srcOrd="0" destOrd="0" presId="urn:microsoft.com/office/officeart/2005/8/layout/cycle6"/>
    <dgm:cxn modelId="{B7AF0242-1CBB-4588-A858-03E18B5876EA}" type="presOf" srcId="{D3CD8D59-AAD8-47A4-9A87-CB0DFB40F107}" destId="{B3723A8D-BFB0-43E5-863E-7DB77D44044C}" srcOrd="0" destOrd="0" presId="urn:microsoft.com/office/officeart/2005/8/layout/cycle6"/>
    <dgm:cxn modelId="{051C2F45-5585-472D-BF42-42A31AD64E64}" type="presOf" srcId="{3E778105-7C79-4CF1-A386-87D41F82F2D8}" destId="{6F282A62-CE47-42FF-8FAA-E94786E8FDD2}" srcOrd="0" destOrd="0" presId="urn:microsoft.com/office/officeart/2005/8/layout/cycle6"/>
    <dgm:cxn modelId="{24F92A6C-B859-41C2-A4BC-E8E51E9FB85B}" type="presOf" srcId="{4E9512A0-209C-4468-BD6C-3AB80003CCC6}" destId="{7651349C-65C0-4378-8412-43E4BCFCD6E0}" srcOrd="0" destOrd="0" presId="urn:microsoft.com/office/officeart/2005/8/layout/cycle6"/>
    <dgm:cxn modelId="{E841BA51-CC09-4ACE-83DE-8C4D0FEFAF0D}" type="presOf" srcId="{8DB616A4-B4FE-4FE9-AB61-DE45979B4402}" destId="{A55BC702-E7EF-46E7-AC5E-E459212D9AC0}" srcOrd="0" destOrd="0" presId="urn:microsoft.com/office/officeart/2005/8/layout/cycle6"/>
    <dgm:cxn modelId="{1D113855-CD69-4FAB-A58B-1A48A79AC816}" type="presOf" srcId="{74340074-6905-45F0-9F4D-011186C25E78}" destId="{6E4639DE-4075-4340-AF14-4609BDD32255}" srcOrd="0" destOrd="0" presId="urn:microsoft.com/office/officeart/2005/8/layout/cycle6"/>
    <dgm:cxn modelId="{FDE14E75-332C-452C-BFE1-8E4C9DDA153D}" type="presOf" srcId="{E6053270-1610-42DD-B53F-4B489145776F}" destId="{2F0A6104-FAD2-4EA0-8654-BF037CA8904A}" srcOrd="0" destOrd="0" presId="urn:microsoft.com/office/officeart/2005/8/layout/cycle6"/>
    <dgm:cxn modelId="{711C5691-F132-4F4B-A806-5C955FD0C1CD}" srcId="{F914AA77-C1DF-4D41-A1E7-9751AD4D8550}" destId="{D3CD8D59-AAD8-47A4-9A87-CB0DFB40F107}" srcOrd="4" destOrd="0" parTransId="{9191472E-017D-4EE2-B5FA-85ABD7C58F5A}" sibTransId="{3744C5CA-07AA-4757-92F7-C12B31350673}"/>
    <dgm:cxn modelId="{EC0D2C94-BF74-47DC-BB88-8F5C4ED3F07C}" srcId="{F914AA77-C1DF-4D41-A1E7-9751AD4D8550}" destId="{77639D62-EE22-432A-A251-31304431CD31}" srcOrd="2" destOrd="0" parTransId="{62F7D534-C8B9-4404-9B7D-0283DF76F43D}" sibTransId="{E6053270-1610-42DD-B53F-4B489145776F}"/>
    <dgm:cxn modelId="{98AF5094-13B0-4BAA-B0F1-44AE9D91B3C6}" srcId="{F914AA77-C1DF-4D41-A1E7-9751AD4D8550}" destId="{8DB616A4-B4FE-4FE9-AB61-DE45979B4402}" srcOrd="3" destOrd="0" parTransId="{7293832F-2C80-4D7A-ADA9-142EAE991EAE}" sibTransId="{3E778105-7C79-4CF1-A386-87D41F82F2D8}"/>
    <dgm:cxn modelId="{D943BBAB-0CB9-42DB-9DA5-16686477BD00}" srcId="{F914AA77-C1DF-4D41-A1E7-9751AD4D8550}" destId="{00F77185-19DA-4585-AFDF-CFF606518AB8}" srcOrd="0" destOrd="0" parTransId="{1B2E2331-DECE-4AEB-A6E0-B93B7F8FB8BB}" sibTransId="{4E9512A0-209C-4468-BD6C-3AB80003CCC6}"/>
    <dgm:cxn modelId="{5FCA44BF-348A-4C95-AAB0-CB830B06F72E}" type="presOf" srcId="{00F77185-19DA-4585-AFDF-CFF606518AB8}" destId="{706B5463-83DF-4A68-8E6D-F8CEF176CFF2}" srcOrd="0" destOrd="0" presId="urn:microsoft.com/office/officeart/2005/8/layout/cycle6"/>
    <dgm:cxn modelId="{EEC117E3-3069-46B2-A1FD-68C78CECA1F6}" type="presOf" srcId="{3744C5CA-07AA-4757-92F7-C12B31350673}" destId="{A7C5A8A9-17DA-4A81-B205-748AE63225FC}" srcOrd="0" destOrd="0" presId="urn:microsoft.com/office/officeart/2005/8/layout/cycle6"/>
    <dgm:cxn modelId="{F07346EB-71CA-46D4-849E-09343579D925}" srcId="{F914AA77-C1DF-4D41-A1E7-9751AD4D8550}" destId="{74340074-6905-45F0-9F4D-011186C25E78}" srcOrd="1" destOrd="0" parTransId="{CFB48F4F-CED6-423D-A13C-C1A1F7D44BF2}" sibTransId="{22C83A7B-EF83-4714-9F9F-B9DBAC9677DF}"/>
    <dgm:cxn modelId="{367A8AF4-A919-4D69-919A-7547BAD4A982}" type="presParOf" srcId="{61F7E618-DD9C-4632-B26D-3940768EE119}" destId="{706B5463-83DF-4A68-8E6D-F8CEF176CFF2}" srcOrd="0" destOrd="0" presId="urn:microsoft.com/office/officeart/2005/8/layout/cycle6"/>
    <dgm:cxn modelId="{60043DF8-E447-46B3-B062-6E3F07B66CA6}" type="presParOf" srcId="{61F7E618-DD9C-4632-B26D-3940768EE119}" destId="{CC7CE1B4-0B9D-4CF7-81A8-5CC5CDBA43B2}" srcOrd="1" destOrd="0" presId="urn:microsoft.com/office/officeart/2005/8/layout/cycle6"/>
    <dgm:cxn modelId="{67925EA3-4E9A-4AE2-8AD0-88A6709A9466}" type="presParOf" srcId="{61F7E618-DD9C-4632-B26D-3940768EE119}" destId="{7651349C-65C0-4378-8412-43E4BCFCD6E0}" srcOrd="2" destOrd="0" presId="urn:microsoft.com/office/officeart/2005/8/layout/cycle6"/>
    <dgm:cxn modelId="{828DA68A-B383-434B-954A-17F1F664BCBD}" type="presParOf" srcId="{61F7E618-DD9C-4632-B26D-3940768EE119}" destId="{6E4639DE-4075-4340-AF14-4609BDD32255}" srcOrd="3" destOrd="0" presId="urn:microsoft.com/office/officeart/2005/8/layout/cycle6"/>
    <dgm:cxn modelId="{EF492033-DB86-4044-8DCC-7ED6A62C7E38}" type="presParOf" srcId="{61F7E618-DD9C-4632-B26D-3940768EE119}" destId="{88ED44F7-AE2A-4945-97B3-B6502DD538F4}" srcOrd="4" destOrd="0" presId="urn:microsoft.com/office/officeart/2005/8/layout/cycle6"/>
    <dgm:cxn modelId="{DDA1116D-676B-4704-A331-B44FF92325E9}" type="presParOf" srcId="{61F7E618-DD9C-4632-B26D-3940768EE119}" destId="{960E2F4C-EA4E-4B4D-952D-998FF72383DE}" srcOrd="5" destOrd="0" presId="urn:microsoft.com/office/officeart/2005/8/layout/cycle6"/>
    <dgm:cxn modelId="{1AB6F9C2-F21E-4668-AAEF-41615F6870C4}" type="presParOf" srcId="{61F7E618-DD9C-4632-B26D-3940768EE119}" destId="{270D6FDE-D5DC-44E2-92AF-81F30A57E303}" srcOrd="6" destOrd="0" presId="urn:microsoft.com/office/officeart/2005/8/layout/cycle6"/>
    <dgm:cxn modelId="{E9104417-DC82-466F-BF05-2AE9D57E8702}" type="presParOf" srcId="{61F7E618-DD9C-4632-B26D-3940768EE119}" destId="{565D423D-6F28-42B8-8057-FFDD5AE925A0}" srcOrd="7" destOrd="0" presId="urn:microsoft.com/office/officeart/2005/8/layout/cycle6"/>
    <dgm:cxn modelId="{3FD753F2-8A53-4F9E-8B87-8783FDE59E6A}" type="presParOf" srcId="{61F7E618-DD9C-4632-B26D-3940768EE119}" destId="{2F0A6104-FAD2-4EA0-8654-BF037CA8904A}" srcOrd="8" destOrd="0" presId="urn:microsoft.com/office/officeart/2005/8/layout/cycle6"/>
    <dgm:cxn modelId="{58D92A98-B7DA-44D9-8E7E-E9010C4973DD}" type="presParOf" srcId="{61F7E618-DD9C-4632-B26D-3940768EE119}" destId="{A55BC702-E7EF-46E7-AC5E-E459212D9AC0}" srcOrd="9" destOrd="0" presId="urn:microsoft.com/office/officeart/2005/8/layout/cycle6"/>
    <dgm:cxn modelId="{A78A1559-98A6-49C3-9600-99F04F5C4D65}" type="presParOf" srcId="{61F7E618-DD9C-4632-B26D-3940768EE119}" destId="{FD51ACD0-5525-41E7-AF46-6A94ABF99A33}" srcOrd="10" destOrd="0" presId="urn:microsoft.com/office/officeart/2005/8/layout/cycle6"/>
    <dgm:cxn modelId="{0FEBA077-6C03-48E9-AA6A-0A596883D021}" type="presParOf" srcId="{61F7E618-DD9C-4632-B26D-3940768EE119}" destId="{6F282A62-CE47-42FF-8FAA-E94786E8FDD2}" srcOrd="11" destOrd="0" presId="urn:microsoft.com/office/officeart/2005/8/layout/cycle6"/>
    <dgm:cxn modelId="{F207CBE4-BB3B-4DDC-AB54-A86288E0B4D7}" type="presParOf" srcId="{61F7E618-DD9C-4632-B26D-3940768EE119}" destId="{B3723A8D-BFB0-43E5-863E-7DB77D44044C}" srcOrd="12" destOrd="0" presId="urn:microsoft.com/office/officeart/2005/8/layout/cycle6"/>
    <dgm:cxn modelId="{22C4E064-66E4-4CD1-8B5B-6583794B6FBF}" type="presParOf" srcId="{61F7E618-DD9C-4632-B26D-3940768EE119}" destId="{06F66562-446C-46C5-BFE3-B034E6A0319F}" srcOrd="13" destOrd="0" presId="urn:microsoft.com/office/officeart/2005/8/layout/cycle6"/>
    <dgm:cxn modelId="{C56C6837-9FF1-44AD-8534-F0396EF0AA30}" type="presParOf" srcId="{61F7E618-DD9C-4632-B26D-3940768EE119}" destId="{A7C5A8A9-17DA-4A81-B205-748AE63225FC}" srcOrd="14" destOrd="0" presId="urn:microsoft.com/office/officeart/2005/8/layout/cycle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B5463-83DF-4A68-8E6D-F8CEF176CFF2}">
      <dsp:nvSpPr>
        <dsp:cNvPr id="0" name=""/>
        <dsp:cNvSpPr/>
      </dsp:nvSpPr>
      <dsp:spPr>
        <a:xfrm>
          <a:off x="2276132" y="1148"/>
          <a:ext cx="1589394" cy="10331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t-IT" sz="800" kern="1200"/>
            <a:t>01-15/Gennaio</a:t>
          </a:r>
        </a:p>
        <a:p>
          <a:pPr marL="0" lvl="0" indent="0" algn="ctr" defTabSz="355600">
            <a:lnSpc>
              <a:spcPct val="90000"/>
            </a:lnSpc>
            <a:spcBef>
              <a:spcPct val="0"/>
            </a:spcBef>
            <a:spcAft>
              <a:spcPct val="35000"/>
            </a:spcAft>
            <a:buNone/>
          </a:pPr>
          <a:r>
            <a:rPr lang="it-IT" sz="800" b="1" u="sng" kern="1200"/>
            <a:t>Valutazione</a:t>
          </a:r>
          <a:r>
            <a:rPr lang="it-IT" sz="800" b="1" kern="1200"/>
            <a:t> anno precedente.</a:t>
          </a:r>
        </a:p>
        <a:p>
          <a:pPr marL="0" lvl="0" indent="0" algn="ctr" defTabSz="355600">
            <a:lnSpc>
              <a:spcPct val="90000"/>
            </a:lnSpc>
            <a:spcBef>
              <a:spcPct val="0"/>
            </a:spcBef>
            <a:spcAft>
              <a:spcPct val="35000"/>
            </a:spcAft>
            <a:buNone/>
          </a:pPr>
          <a:r>
            <a:rPr lang="it-IT" sz="800" b="1" kern="1200"/>
            <a:t>Definizione/Riesame della Metodologia e dei Confini dell'Analisi di Rischio. </a:t>
          </a:r>
        </a:p>
      </dsp:txBody>
      <dsp:txXfrm>
        <a:off x="2326564" y="51580"/>
        <a:ext cx="1488530" cy="932242"/>
      </dsp:txXfrm>
    </dsp:sp>
    <dsp:sp modelId="{7651349C-65C0-4378-8412-43E4BCFCD6E0}">
      <dsp:nvSpPr>
        <dsp:cNvPr id="0" name=""/>
        <dsp:cNvSpPr/>
      </dsp:nvSpPr>
      <dsp:spPr>
        <a:xfrm>
          <a:off x="1005951" y="517701"/>
          <a:ext cx="4129757" cy="4129757"/>
        </a:xfrm>
        <a:custGeom>
          <a:avLst/>
          <a:gdLst/>
          <a:ahLst/>
          <a:cxnLst/>
          <a:rect l="0" t="0" r="0" b="0"/>
          <a:pathLst>
            <a:path>
              <a:moveTo>
                <a:pt x="2870504" y="163644"/>
              </a:moveTo>
              <a:arcTo wR="2064878" hR="2064878" stAng="17577855" swAng="19624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4639DE-4075-4340-AF14-4609BDD32255}">
      <dsp:nvSpPr>
        <dsp:cNvPr id="0" name=""/>
        <dsp:cNvSpPr/>
      </dsp:nvSpPr>
      <dsp:spPr>
        <a:xfrm>
          <a:off x="4239948" y="1427944"/>
          <a:ext cx="1589394" cy="10331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t-IT" sz="800" kern="1200"/>
            <a:t>15-31/Gennaio</a:t>
          </a:r>
        </a:p>
        <a:p>
          <a:pPr marL="0" lvl="0" indent="0" algn="ctr" defTabSz="355600">
            <a:lnSpc>
              <a:spcPct val="90000"/>
            </a:lnSpc>
            <a:spcBef>
              <a:spcPct val="0"/>
            </a:spcBef>
            <a:spcAft>
              <a:spcPct val="35000"/>
            </a:spcAft>
            <a:buNone/>
          </a:pPr>
          <a:r>
            <a:rPr lang="it-IT" sz="800" b="1" u="sng" kern="1200"/>
            <a:t>Definizione</a:t>
          </a:r>
          <a:r>
            <a:rPr lang="it-IT" sz="800" b="1" kern="1200"/>
            <a:t> Rischi e Controlli.</a:t>
          </a:r>
        </a:p>
        <a:p>
          <a:pPr marL="0" lvl="0" indent="0" algn="ctr" defTabSz="355600">
            <a:lnSpc>
              <a:spcPct val="90000"/>
            </a:lnSpc>
            <a:spcBef>
              <a:spcPct val="0"/>
            </a:spcBef>
            <a:spcAft>
              <a:spcPct val="35000"/>
            </a:spcAft>
            <a:buNone/>
          </a:pPr>
          <a:r>
            <a:rPr lang="it-IT" sz="800" b="1" kern="1200"/>
            <a:t>Analisi di Rischio e Pianificazione degli Audit di Reparto.</a:t>
          </a:r>
        </a:p>
      </dsp:txBody>
      <dsp:txXfrm>
        <a:off x="4290380" y="1478376"/>
        <a:ext cx="1488530" cy="932242"/>
      </dsp:txXfrm>
    </dsp:sp>
    <dsp:sp modelId="{960E2F4C-EA4E-4B4D-952D-998FF72383DE}">
      <dsp:nvSpPr>
        <dsp:cNvPr id="0" name=""/>
        <dsp:cNvSpPr/>
      </dsp:nvSpPr>
      <dsp:spPr>
        <a:xfrm>
          <a:off x="1005951" y="517701"/>
          <a:ext cx="4129757" cy="4129757"/>
        </a:xfrm>
        <a:custGeom>
          <a:avLst/>
          <a:gdLst/>
          <a:ahLst/>
          <a:cxnLst/>
          <a:rect l="0" t="0" r="0" b="0"/>
          <a:pathLst>
            <a:path>
              <a:moveTo>
                <a:pt x="4126913" y="1956552"/>
              </a:moveTo>
              <a:arcTo wR="2064878" hR="2064878" stAng="21419569" swAng="219701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0D6FDE-D5DC-44E2-92AF-81F30A57E303}">
      <dsp:nvSpPr>
        <dsp:cNvPr id="0" name=""/>
        <dsp:cNvSpPr/>
      </dsp:nvSpPr>
      <dsp:spPr>
        <a:xfrm>
          <a:off x="3489837" y="3736549"/>
          <a:ext cx="1589394" cy="10331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t-IT" sz="800" kern="1200"/>
            <a:t>01-15/Febbraio</a:t>
          </a:r>
        </a:p>
        <a:p>
          <a:pPr marL="0" lvl="0" indent="0" algn="ctr" defTabSz="355600">
            <a:lnSpc>
              <a:spcPct val="90000"/>
            </a:lnSpc>
            <a:spcBef>
              <a:spcPct val="0"/>
            </a:spcBef>
            <a:spcAft>
              <a:spcPct val="35000"/>
            </a:spcAft>
            <a:buNone/>
          </a:pPr>
          <a:r>
            <a:rPr lang="it-IT" sz="800" b="1" u="sng" kern="1200"/>
            <a:t>Programmazione</a:t>
          </a:r>
          <a:r>
            <a:rPr lang="it-IT" sz="800" b="1" kern="1200"/>
            <a:t> degli Audit.</a:t>
          </a:r>
        </a:p>
        <a:p>
          <a:pPr marL="0" lvl="0" indent="0" algn="ctr" defTabSz="355600">
            <a:lnSpc>
              <a:spcPct val="90000"/>
            </a:lnSpc>
            <a:spcBef>
              <a:spcPct val="0"/>
            </a:spcBef>
            <a:spcAft>
              <a:spcPct val="35000"/>
            </a:spcAft>
            <a:buNone/>
          </a:pPr>
          <a:r>
            <a:rPr lang="it-IT" sz="800" b="1" kern="1200"/>
            <a:t>Aggiornamento Annuale.</a:t>
          </a:r>
        </a:p>
        <a:p>
          <a:pPr marL="0" lvl="0" indent="0" algn="ctr" defTabSz="355600">
            <a:lnSpc>
              <a:spcPct val="90000"/>
            </a:lnSpc>
            <a:spcBef>
              <a:spcPct val="0"/>
            </a:spcBef>
            <a:spcAft>
              <a:spcPct val="35000"/>
            </a:spcAft>
            <a:buNone/>
          </a:pPr>
          <a:r>
            <a:rPr lang="it-IT" sz="800" b="1" kern="1200"/>
            <a:t>Presentazione agli Stakeholders.</a:t>
          </a:r>
        </a:p>
      </dsp:txBody>
      <dsp:txXfrm>
        <a:off x="3540269" y="3786981"/>
        <a:ext cx="1488530" cy="932242"/>
      </dsp:txXfrm>
    </dsp:sp>
    <dsp:sp modelId="{2F0A6104-FAD2-4EA0-8654-BF037CA8904A}">
      <dsp:nvSpPr>
        <dsp:cNvPr id="0" name=""/>
        <dsp:cNvSpPr/>
      </dsp:nvSpPr>
      <dsp:spPr>
        <a:xfrm>
          <a:off x="1005951" y="517701"/>
          <a:ext cx="4129757" cy="4129757"/>
        </a:xfrm>
        <a:custGeom>
          <a:avLst/>
          <a:gdLst/>
          <a:ahLst/>
          <a:cxnLst/>
          <a:rect l="0" t="0" r="0" b="0"/>
          <a:pathLst>
            <a:path>
              <a:moveTo>
                <a:pt x="2475677" y="4088481"/>
              </a:moveTo>
              <a:arcTo wR="2064878" hR="2064878" stAng="4711481" swAng="137703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55BC702-E7EF-46E7-AC5E-E459212D9AC0}">
      <dsp:nvSpPr>
        <dsp:cNvPr id="0" name=""/>
        <dsp:cNvSpPr/>
      </dsp:nvSpPr>
      <dsp:spPr>
        <a:xfrm>
          <a:off x="1062427" y="3736549"/>
          <a:ext cx="1589394" cy="10331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t-IT" sz="800" b="1" u="sng" kern="1200"/>
            <a:t>Attuazione</a:t>
          </a:r>
          <a:r>
            <a:rPr lang="it-IT" sz="800" b="1" kern="1200"/>
            <a:t> del</a:t>
          </a:r>
        </a:p>
        <a:p>
          <a:pPr marL="0" lvl="0" indent="0" algn="ctr" defTabSz="355600">
            <a:lnSpc>
              <a:spcPct val="90000"/>
            </a:lnSpc>
            <a:spcBef>
              <a:spcPct val="0"/>
            </a:spcBef>
            <a:spcAft>
              <a:spcPct val="35000"/>
            </a:spcAft>
            <a:buNone/>
          </a:pPr>
          <a:r>
            <a:rPr lang="it-IT" sz="800" b="1" kern="1200"/>
            <a:t>Programma di Audit.</a:t>
          </a:r>
        </a:p>
        <a:p>
          <a:pPr marL="0" lvl="0" indent="0" algn="ctr" defTabSz="355600">
            <a:lnSpc>
              <a:spcPct val="90000"/>
            </a:lnSpc>
            <a:spcBef>
              <a:spcPct val="0"/>
            </a:spcBef>
            <a:spcAft>
              <a:spcPct val="35000"/>
            </a:spcAft>
            <a:buNone/>
          </a:pPr>
          <a:r>
            <a:rPr lang="it-IT" sz="800" b="1" kern="1200"/>
            <a:t>Monitoraggio:</a:t>
          </a:r>
        </a:p>
        <a:p>
          <a:pPr marL="0" lvl="0" indent="0" algn="ctr" defTabSz="355600">
            <a:lnSpc>
              <a:spcPct val="90000"/>
            </a:lnSpc>
            <a:spcBef>
              <a:spcPct val="0"/>
            </a:spcBef>
            <a:spcAft>
              <a:spcPct val="35000"/>
            </a:spcAft>
            <a:buNone/>
          </a:pPr>
          <a:r>
            <a:rPr lang="it-IT" sz="800" kern="1200"/>
            <a:t>31/03  30/06  31/07</a:t>
          </a:r>
        </a:p>
        <a:p>
          <a:pPr marL="0" lvl="0" indent="0" algn="ctr" defTabSz="355600">
            <a:lnSpc>
              <a:spcPct val="90000"/>
            </a:lnSpc>
            <a:spcBef>
              <a:spcPct val="0"/>
            </a:spcBef>
            <a:spcAft>
              <a:spcPct val="35000"/>
            </a:spcAft>
            <a:buNone/>
          </a:pPr>
          <a:r>
            <a:rPr lang="it-IT" sz="800" kern="1200"/>
            <a:t>31/08  30/09  31/12</a:t>
          </a:r>
        </a:p>
      </dsp:txBody>
      <dsp:txXfrm>
        <a:off x="1112859" y="3786981"/>
        <a:ext cx="1488530" cy="932242"/>
      </dsp:txXfrm>
    </dsp:sp>
    <dsp:sp modelId="{6F282A62-CE47-42FF-8FAA-E94786E8FDD2}">
      <dsp:nvSpPr>
        <dsp:cNvPr id="0" name=""/>
        <dsp:cNvSpPr/>
      </dsp:nvSpPr>
      <dsp:spPr>
        <a:xfrm>
          <a:off x="1005951" y="517701"/>
          <a:ext cx="4129757" cy="4129757"/>
        </a:xfrm>
        <a:custGeom>
          <a:avLst/>
          <a:gdLst/>
          <a:ahLst/>
          <a:cxnLst/>
          <a:rect l="0" t="0" r="0" b="0"/>
          <a:pathLst>
            <a:path>
              <a:moveTo>
                <a:pt x="345191" y="3207857"/>
              </a:moveTo>
              <a:arcTo wR="2064878" hR="2064878" stAng="8783415" swAng="219701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723A8D-BFB0-43E5-863E-7DB77D44044C}">
      <dsp:nvSpPr>
        <dsp:cNvPr id="0" name=""/>
        <dsp:cNvSpPr/>
      </dsp:nvSpPr>
      <dsp:spPr>
        <a:xfrm>
          <a:off x="312316" y="1427944"/>
          <a:ext cx="1589394" cy="103310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it-IT" sz="800" kern="1200"/>
            <a:t>Settembre/Ottobre</a:t>
          </a:r>
        </a:p>
        <a:p>
          <a:pPr marL="0" lvl="0" indent="0" algn="ctr" defTabSz="355600">
            <a:lnSpc>
              <a:spcPct val="90000"/>
            </a:lnSpc>
            <a:spcBef>
              <a:spcPct val="0"/>
            </a:spcBef>
            <a:spcAft>
              <a:spcPct val="35000"/>
            </a:spcAft>
            <a:buNone/>
          </a:pPr>
          <a:r>
            <a:rPr lang="it-IT" sz="800" b="1" kern="1200"/>
            <a:t>Definizione degli </a:t>
          </a:r>
        </a:p>
        <a:p>
          <a:pPr marL="0" lvl="0" indent="0" algn="ctr" defTabSz="355600">
            <a:lnSpc>
              <a:spcPct val="90000"/>
            </a:lnSpc>
            <a:spcBef>
              <a:spcPct val="0"/>
            </a:spcBef>
            <a:spcAft>
              <a:spcPct val="35000"/>
            </a:spcAft>
            <a:buNone/>
          </a:pPr>
          <a:r>
            <a:rPr lang="it-IT" sz="800" b="1" kern="1200"/>
            <a:t>Obiettivi Aziendali</a:t>
          </a:r>
        </a:p>
        <a:p>
          <a:pPr marL="0" lvl="0" indent="0" algn="ctr" defTabSz="355600">
            <a:lnSpc>
              <a:spcPct val="90000"/>
            </a:lnSpc>
            <a:spcBef>
              <a:spcPct val="0"/>
            </a:spcBef>
            <a:spcAft>
              <a:spcPct val="35000"/>
            </a:spcAft>
            <a:buNone/>
          </a:pPr>
          <a:r>
            <a:rPr lang="it-IT" sz="800" b="1" kern="1200"/>
            <a:t>- Processi</a:t>
          </a:r>
        </a:p>
        <a:p>
          <a:pPr marL="0" lvl="0" indent="0" algn="ctr" defTabSz="355600">
            <a:lnSpc>
              <a:spcPct val="90000"/>
            </a:lnSpc>
            <a:spcBef>
              <a:spcPct val="0"/>
            </a:spcBef>
            <a:spcAft>
              <a:spcPct val="35000"/>
            </a:spcAft>
            <a:buNone/>
          </a:pPr>
          <a:r>
            <a:rPr lang="it-IT" sz="800" b="1" kern="1200"/>
            <a:t>- Progetti</a:t>
          </a:r>
        </a:p>
      </dsp:txBody>
      <dsp:txXfrm>
        <a:off x="362748" y="1478376"/>
        <a:ext cx="1488530" cy="932242"/>
      </dsp:txXfrm>
    </dsp:sp>
    <dsp:sp modelId="{A7C5A8A9-17DA-4A81-B205-748AE63225FC}">
      <dsp:nvSpPr>
        <dsp:cNvPr id="0" name=""/>
        <dsp:cNvSpPr/>
      </dsp:nvSpPr>
      <dsp:spPr>
        <a:xfrm>
          <a:off x="1005951" y="517701"/>
          <a:ext cx="4129757" cy="4129757"/>
        </a:xfrm>
        <a:custGeom>
          <a:avLst/>
          <a:gdLst/>
          <a:ahLst/>
          <a:cxnLst/>
          <a:rect l="0" t="0" r="0" b="0"/>
          <a:pathLst>
            <a:path>
              <a:moveTo>
                <a:pt x="359654" y="900433"/>
              </a:moveTo>
              <a:arcTo wR="2064878" hR="2064878" stAng="12859678" swAng="19624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6</Pages>
  <Words>1259</Words>
  <Characters>7178</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Favilli</dc:creator>
  <cp:keywords/>
  <dc:description/>
  <cp:lastModifiedBy>Arianna Favilli</cp:lastModifiedBy>
  <cp:revision>11</cp:revision>
  <cp:lastPrinted>2025-02-26T16:13:00Z</cp:lastPrinted>
  <dcterms:created xsi:type="dcterms:W3CDTF">2025-02-10T10:04:00Z</dcterms:created>
  <dcterms:modified xsi:type="dcterms:W3CDTF">2025-03-06T14:44:00Z</dcterms:modified>
</cp:coreProperties>
</file>