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81" w:rsidRPr="00B81BDC" w:rsidRDefault="00781681" w:rsidP="00781681">
      <w:pPr>
        <w:pStyle w:val="NoSpacing"/>
        <w:tabs>
          <w:tab w:val="left" w:pos="3675"/>
        </w:tabs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B81BDC">
        <w:rPr>
          <w:rFonts w:cstheme="minorHAnsi"/>
          <w:b/>
          <w:color w:val="000000" w:themeColor="text1"/>
          <w:sz w:val="32"/>
          <w:szCs w:val="32"/>
        </w:rPr>
        <w:t>Jorge Alberto Reyes</w:t>
      </w:r>
    </w:p>
    <w:p w:rsidR="00781681" w:rsidRPr="00B81BDC" w:rsidRDefault="00781681" w:rsidP="00781681">
      <w:pPr>
        <w:pStyle w:val="NoSpacing"/>
        <w:pBdr>
          <w:bottom w:val="single" w:sz="12" w:space="1" w:color="auto"/>
        </w:pBdr>
        <w:jc w:val="center"/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40 Curtis Road | Revere, MA 02151|reyes647@gmail.com | 857-919-7658</w:t>
      </w:r>
    </w:p>
    <w:p w:rsidR="00781681" w:rsidRDefault="00781681" w:rsidP="00781681">
      <w:pPr>
        <w:pStyle w:val="NoSpacing"/>
        <w:tabs>
          <w:tab w:val="left" w:pos="3968"/>
        </w:tabs>
        <w:rPr>
          <w:rFonts w:cstheme="minorHAnsi"/>
          <w:b/>
          <w:color w:val="000000" w:themeColor="text1"/>
          <w:sz w:val="24"/>
          <w:u w:val="single"/>
        </w:rPr>
      </w:pPr>
    </w:p>
    <w:p w:rsidR="00781681" w:rsidRPr="00781681" w:rsidRDefault="00781681" w:rsidP="00781681">
      <w:pPr>
        <w:pStyle w:val="NoSpacing"/>
        <w:tabs>
          <w:tab w:val="left" w:pos="3968"/>
        </w:tabs>
        <w:rPr>
          <w:rFonts w:cstheme="minorHAnsi"/>
          <w:b/>
          <w:color w:val="000000" w:themeColor="text1"/>
          <w:sz w:val="24"/>
          <w:u w:val="single"/>
        </w:rPr>
      </w:pPr>
      <w:r w:rsidRPr="00781681">
        <w:rPr>
          <w:rFonts w:cstheme="minorHAnsi"/>
          <w:b/>
          <w:color w:val="000000" w:themeColor="text1"/>
          <w:sz w:val="24"/>
          <w:u w:val="single"/>
        </w:rPr>
        <w:t>EDUCATION</w:t>
      </w:r>
    </w:p>
    <w:p w:rsidR="00781681" w:rsidRPr="00B81BDC" w:rsidRDefault="00781681" w:rsidP="00781681">
      <w:pPr>
        <w:pStyle w:val="NoSpacing"/>
        <w:tabs>
          <w:tab w:val="left" w:pos="3968"/>
        </w:tabs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 xml:space="preserve">Wentworth Institute of Technology (WIT), Boston, MA  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  <w:t xml:space="preserve">          </w:t>
      </w:r>
      <w:r w:rsidRPr="00781681">
        <w:rPr>
          <w:rFonts w:cstheme="minorHAnsi"/>
          <w:b/>
          <w:color w:val="000000" w:themeColor="text1"/>
          <w:sz w:val="20"/>
          <w:szCs w:val="20"/>
        </w:rPr>
        <w:t>Exp. Apr 2016</w:t>
      </w:r>
    </w:p>
    <w:p w:rsidR="00781681" w:rsidRPr="00B81BDC" w:rsidRDefault="00781681" w:rsidP="00781681">
      <w:pPr>
        <w:pStyle w:val="NoSpacing"/>
        <w:tabs>
          <w:tab w:val="left" w:pos="3968"/>
        </w:tabs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>Bachelor of Science in Biomedical Engineering</w:t>
      </w:r>
      <w:r w:rsidRPr="00B81BDC">
        <w:rPr>
          <w:rFonts w:cstheme="minorHAnsi"/>
          <w:b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  <w:t xml:space="preserve">          </w:t>
      </w:r>
      <w:r w:rsidRPr="00781681">
        <w:rPr>
          <w:rFonts w:cstheme="minorHAnsi"/>
          <w:b/>
          <w:color w:val="000000" w:themeColor="text1"/>
          <w:sz w:val="20"/>
          <w:szCs w:val="20"/>
        </w:rPr>
        <w:t>GPA: 3.2/4.0</w:t>
      </w:r>
    </w:p>
    <w:p w:rsidR="00781681" w:rsidRPr="00781681" w:rsidRDefault="00781681" w:rsidP="00781681">
      <w:pPr>
        <w:pStyle w:val="NoSpacing"/>
        <w:tabs>
          <w:tab w:val="left" w:pos="3968"/>
        </w:tabs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Relevant Coursework: Biomechanics, Engineering Mechanics</w:t>
      </w:r>
      <w:r w:rsidR="0006025B">
        <w:rPr>
          <w:rFonts w:cstheme="minorHAnsi"/>
          <w:color w:val="000000" w:themeColor="text1"/>
          <w:sz w:val="20"/>
          <w:szCs w:val="20"/>
        </w:rPr>
        <w:t>,</w:t>
      </w:r>
      <w:r w:rsidR="00814750">
        <w:rPr>
          <w:rFonts w:cstheme="minorHAnsi"/>
          <w:color w:val="000000" w:themeColor="text1"/>
          <w:sz w:val="20"/>
          <w:szCs w:val="20"/>
        </w:rPr>
        <w:t xml:space="preserve"> Anatomy &amp; Physiology I &amp; II, </w:t>
      </w:r>
      <w:r w:rsidR="001D66EA">
        <w:rPr>
          <w:rFonts w:cstheme="minorHAnsi"/>
          <w:color w:val="000000" w:themeColor="text1"/>
          <w:sz w:val="20"/>
          <w:szCs w:val="20"/>
        </w:rPr>
        <w:t>Medical Device &amp; Systems</w:t>
      </w:r>
      <w:bookmarkStart w:id="0" w:name="_GoBack"/>
      <w:bookmarkEnd w:id="0"/>
      <w:r w:rsidR="0006025B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781681" w:rsidRPr="00781681" w:rsidRDefault="00781681" w:rsidP="00781681">
      <w:pPr>
        <w:pStyle w:val="NoSpacing"/>
        <w:tabs>
          <w:tab w:val="left" w:pos="3968"/>
        </w:tabs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781681">
        <w:rPr>
          <w:rFonts w:cstheme="minorHAnsi"/>
          <w:b/>
          <w:color w:val="000000" w:themeColor="text1"/>
          <w:sz w:val="24"/>
          <w:u w:val="single"/>
        </w:rPr>
        <w:t>TECHNICAL SKILLS</w:t>
      </w:r>
    </w:p>
    <w:p w:rsidR="00781681" w:rsidRPr="00B81BDC" w:rsidRDefault="00781681" w:rsidP="00781681">
      <w:pPr>
        <w:pStyle w:val="NoSpacing"/>
        <w:rPr>
          <w:rFonts w:cstheme="minorHAnsi"/>
          <w:b/>
          <w:color w:val="000000" w:themeColor="text1"/>
          <w:sz w:val="20"/>
          <w:szCs w:val="20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>Biological Laboratory Experience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: Tissue Cultures, shRNA transfection, Preparation of Solutions, Immunofluorescence, Protein electrophoresis, Western Blotting, NMR Spectroscopy, PCR, </w:t>
      </w:r>
      <w:proofErr w:type="spellStart"/>
      <w:r w:rsidRPr="00B81BDC">
        <w:rPr>
          <w:rFonts w:cstheme="minorHAnsi"/>
          <w:color w:val="000000" w:themeColor="text1"/>
          <w:sz w:val="20"/>
          <w:szCs w:val="20"/>
        </w:rPr>
        <w:t>Subcloning</w:t>
      </w:r>
      <w:proofErr w:type="spellEnd"/>
    </w:p>
    <w:p w:rsidR="00781681" w:rsidRPr="00B81BDC" w:rsidRDefault="00781681" w:rsidP="00781681">
      <w:pPr>
        <w:pStyle w:val="NoSpacing"/>
        <w:rPr>
          <w:rFonts w:cstheme="minorHAnsi"/>
          <w:b/>
          <w:color w:val="000000" w:themeColor="text1"/>
          <w:sz w:val="20"/>
          <w:szCs w:val="20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 xml:space="preserve">Computer Programs: 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SolidWorks, AutoCAD, LabVIEW, </w:t>
      </w:r>
      <w:proofErr w:type="spellStart"/>
      <w:r w:rsidRPr="00B81BDC">
        <w:rPr>
          <w:rFonts w:cstheme="minorHAnsi"/>
          <w:color w:val="000000" w:themeColor="text1"/>
          <w:sz w:val="20"/>
          <w:szCs w:val="20"/>
        </w:rPr>
        <w:t>MatLab</w:t>
      </w:r>
      <w:proofErr w:type="spellEnd"/>
      <w:r w:rsidRPr="00B81BDC">
        <w:rPr>
          <w:rFonts w:cstheme="minorHAnsi"/>
          <w:color w:val="000000" w:themeColor="text1"/>
          <w:sz w:val="20"/>
          <w:szCs w:val="20"/>
        </w:rPr>
        <w:t xml:space="preserve">, Microsoft Office, C++, R Programming, </w:t>
      </w:r>
      <w:proofErr w:type="spellStart"/>
      <w:r w:rsidRPr="00B81BDC">
        <w:rPr>
          <w:rFonts w:cstheme="minorHAnsi"/>
          <w:color w:val="000000" w:themeColor="text1"/>
          <w:sz w:val="20"/>
          <w:szCs w:val="20"/>
        </w:rPr>
        <w:t>Chenomx</w:t>
      </w:r>
      <w:proofErr w:type="spellEnd"/>
    </w:p>
    <w:p w:rsidR="00781681" w:rsidRPr="00B81BDC" w:rsidRDefault="00781681" w:rsidP="00781681">
      <w:pPr>
        <w:pStyle w:val="NoSpacing"/>
        <w:rPr>
          <w:rFonts w:cstheme="minorHAnsi"/>
          <w:b/>
          <w:color w:val="000000" w:themeColor="text1"/>
          <w:sz w:val="20"/>
          <w:szCs w:val="20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 xml:space="preserve">Electrical Laboratory Experience: 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Digital </w:t>
      </w:r>
      <w:proofErr w:type="spellStart"/>
      <w:r w:rsidRPr="00B81BDC">
        <w:rPr>
          <w:rFonts w:cstheme="minorHAnsi"/>
          <w:color w:val="000000" w:themeColor="text1"/>
          <w:sz w:val="20"/>
          <w:szCs w:val="20"/>
        </w:rPr>
        <w:t>Multimeter</w:t>
      </w:r>
      <w:proofErr w:type="spellEnd"/>
      <w:r w:rsidRPr="00B81BDC">
        <w:rPr>
          <w:rFonts w:cstheme="minorHAnsi"/>
          <w:color w:val="000000" w:themeColor="text1"/>
          <w:sz w:val="20"/>
          <w:szCs w:val="20"/>
        </w:rPr>
        <w:t xml:space="preserve"> (DMM), Oscilloscope, TI Microcontrollers, Analog and Digital Circuit Design, Breadboard/Data acquisition board, Function generator, Power supply, and Strain gauge</w:t>
      </w:r>
    </w:p>
    <w:p w:rsidR="00781681" w:rsidRPr="00B81BDC" w:rsidRDefault="00781681" w:rsidP="0078168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 xml:space="preserve">Medical Device Experience: </w:t>
      </w:r>
      <w:r w:rsidRPr="00B81BDC">
        <w:rPr>
          <w:rFonts w:cstheme="minorHAnsi"/>
          <w:color w:val="000000" w:themeColor="text1"/>
          <w:sz w:val="20"/>
          <w:szCs w:val="20"/>
        </w:rPr>
        <w:t>Vernier sensors, including EMG, EKG/ECG, pulse oximeter and blood pressure cuff</w:t>
      </w:r>
    </w:p>
    <w:p w:rsidR="00781681" w:rsidRPr="00B81BDC" w:rsidRDefault="00781681" w:rsidP="0078168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 xml:space="preserve">Language: </w:t>
      </w:r>
      <w:r w:rsidRPr="00B81BDC">
        <w:rPr>
          <w:rFonts w:cstheme="minorHAnsi"/>
          <w:color w:val="000000" w:themeColor="text1"/>
          <w:sz w:val="20"/>
          <w:szCs w:val="20"/>
        </w:rPr>
        <w:t>Fluent in English and Spanish</w:t>
      </w:r>
    </w:p>
    <w:p w:rsidR="00781681" w:rsidRPr="00781681" w:rsidRDefault="00781681" w:rsidP="00781681">
      <w:pPr>
        <w:pStyle w:val="NoSpacing"/>
        <w:rPr>
          <w:rFonts w:cstheme="minorHAnsi"/>
          <w:b/>
          <w:color w:val="000000" w:themeColor="text1"/>
          <w:sz w:val="24"/>
          <w:u w:val="single"/>
        </w:rPr>
      </w:pPr>
      <w:r w:rsidRPr="00781681">
        <w:rPr>
          <w:rFonts w:cstheme="minorHAnsi"/>
          <w:b/>
          <w:color w:val="000000" w:themeColor="text1"/>
          <w:sz w:val="24"/>
          <w:u w:val="single"/>
        </w:rPr>
        <w:t>RELATED EXPERIENCE</w:t>
      </w:r>
    </w:p>
    <w:p w:rsidR="00814750" w:rsidRPr="008200BF" w:rsidRDefault="00814750" w:rsidP="00814750">
      <w:pPr>
        <w:pStyle w:val="Default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Cerebral Palsy Walking Aid</w:t>
      </w:r>
      <w:r>
        <w:rPr>
          <w:rFonts w:asciiTheme="minorHAnsi" w:hAnsiTheme="minorHAnsi" w:cstheme="minorHAnsi"/>
          <w:color w:val="auto"/>
          <w:sz w:val="20"/>
          <w:szCs w:val="20"/>
        </w:rPr>
        <w:t>, WIT, Boston, MA</w:t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          </w:t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</w:t>
      </w:r>
      <w:r w:rsidRPr="00814750">
        <w:rPr>
          <w:rFonts w:asciiTheme="minorHAnsi" w:hAnsiTheme="minorHAnsi" w:cstheme="minorHAnsi"/>
          <w:b/>
          <w:color w:val="auto"/>
          <w:sz w:val="20"/>
          <w:szCs w:val="20"/>
        </w:rPr>
        <w:t>Jan 2015 – Aug 2015</w:t>
      </w:r>
    </w:p>
    <w:p w:rsidR="00814750" w:rsidRDefault="00814750" w:rsidP="00814750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Senior Design I &amp; II</w:t>
      </w:r>
    </w:p>
    <w:p w:rsidR="00814750" w:rsidRPr="004D101E" w:rsidRDefault="00814750" w:rsidP="00814750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Developed a new gait trainer for children with cerebral palsy</w:t>
      </w:r>
      <w:r w:rsidRPr="004D101E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:rsidR="00814750" w:rsidRDefault="00814750" w:rsidP="00814750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Utilized SolidWorks and Working Model to design a 3-D model</w:t>
      </w:r>
    </w:p>
    <w:p w:rsidR="00814750" w:rsidRPr="00814750" w:rsidRDefault="00814750" w:rsidP="00781681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Wrote the technical approach in the design report, which includes the requirements for the design, cost,</w:t>
      </w:r>
      <w:r>
        <w:rPr>
          <w:rFonts w:cstheme="minorHAnsi"/>
          <w:sz w:val="20"/>
          <w:szCs w:val="20"/>
        </w:rPr>
        <w:br/>
        <w:t>concepts, customer needs, and weight, using input from physical trainer at Boston Children’s Hospital</w:t>
      </w:r>
    </w:p>
    <w:p w:rsidR="00781681" w:rsidRPr="00B81BDC" w:rsidRDefault="00781681" w:rsidP="00781681">
      <w:pPr>
        <w:pStyle w:val="NoSpacing"/>
        <w:rPr>
          <w:rFonts w:cstheme="minorHAnsi"/>
          <w:b/>
          <w:color w:val="000000" w:themeColor="text1"/>
          <w:sz w:val="24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>Cancer Research Assistant Intern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, TUFTS UNIVERSITY, Dental and Medical School, Boston, MA  </w:t>
      </w:r>
      <w:r w:rsidRPr="00B81BDC">
        <w:rPr>
          <w:rFonts w:cstheme="minorHAnsi"/>
          <w:color w:val="000000" w:themeColor="text1"/>
          <w:sz w:val="20"/>
          <w:szCs w:val="20"/>
        </w:rPr>
        <w:tab/>
        <w:t xml:space="preserve">        </w:t>
      </w:r>
      <w:r w:rsidR="0006025B">
        <w:rPr>
          <w:rFonts w:cstheme="minorHAnsi"/>
          <w:b/>
          <w:color w:val="000000" w:themeColor="text1"/>
          <w:sz w:val="20"/>
          <w:szCs w:val="20"/>
        </w:rPr>
        <w:t>Jun 2014 – Present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:rsidR="00781681" w:rsidRPr="00B81BDC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Observed &amp; maintained two different types of cancer cells that were used at the lab</w:t>
      </w:r>
    </w:p>
    <w:p w:rsidR="00781681" w:rsidRPr="00B81BDC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Preformed lentivirus-medicated shRNA transfection for the characterization of proteins involved in endocytosis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</w:p>
    <w:p w:rsidR="00781681" w:rsidRPr="00B81BDC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Analyzed metabolic profile of two cancer cell types by using Nuclear Magnetic Resonance Spectroscopy for two cancer varieties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b/>
          <w:color w:val="000000" w:themeColor="text1"/>
        </w:rPr>
      </w:pPr>
      <w:r w:rsidRPr="00B81B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Peritoneal Dialysis Catheter Port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, WIT, Accelerate, Boston, MA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              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</w:t>
      </w:r>
      <w:r w:rsidRPr="0078168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Apr 2014 – Present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Anatomy &amp; Physiology II</w:t>
      </w:r>
    </w:p>
    <w:p w:rsidR="00781681" w:rsidRPr="00B81BDC" w:rsidRDefault="00781681" w:rsidP="00781681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Designing a peritoneal dialysis catheter port as part of an ongoing  interdisciplinary team project </w:t>
      </w:r>
    </w:p>
    <w:p w:rsidR="00781681" w:rsidRPr="00B81BDC" w:rsidRDefault="00781681" w:rsidP="00781681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Successfully pitched the project through Accelerate, an innovation and entrepreneurship program for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br/>
        <w:t>funding to start prototyping, testing, and researching</w:t>
      </w:r>
    </w:p>
    <w:p w:rsidR="00781681" w:rsidRPr="00781681" w:rsidRDefault="00781681" w:rsidP="00781681">
      <w:pPr>
        <w:pStyle w:val="Default"/>
        <w:rPr>
          <w:rFonts w:asciiTheme="minorHAnsi" w:hAnsiTheme="minorHAnsi" w:cstheme="minorHAnsi"/>
          <w:b/>
          <w:color w:val="000000" w:themeColor="text1"/>
          <w:u w:val="single"/>
        </w:rPr>
      </w:pPr>
      <w:r w:rsidRPr="00781681">
        <w:rPr>
          <w:rFonts w:asciiTheme="minorHAnsi" w:hAnsiTheme="minorHAnsi" w:cstheme="minorHAnsi"/>
          <w:b/>
          <w:color w:val="000000" w:themeColor="text1"/>
          <w:u w:val="single"/>
        </w:rPr>
        <w:t>ACADEMIC PROJECTS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b/>
          <w:color w:val="000000" w:themeColor="text1"/>
        </w:rPr>
      </w:pPr>
      <w:r w:rsidRPr="00B81B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Colorimeter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                            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</w:t>
      </w:r>
      <w:r w:rsidRPr="0078168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 2014 – Dec 2014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Microcontrollers &amp; Embedded Systems </w:t>
      </w:r>
    </w:p>
    <w:p w:rsidR="00781681" w:rsidRPr="00B81BDC" w:rsidRDefault="00781681" w:rsidP="00781681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Designed colorimeter structure through SolidWorks and Soldered mini printed circuit board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br/>
        <w:t>with a variety of components</w:t>
      </w:r>
    </w:p>
    <w:p w:rsidR="00781681" w:rsidRPr="00B81BDC" w:rsidRDefault="00781681" w:rsidP="00781681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Collaborated with a large group to assemble colorimeter components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Additive Manufacturing Applied to Anatomy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                  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</w:t>
      </w:r>
      <w:r w:rsidRPr="0078168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Nov 2013 - Dec 2013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Anatomy &amp; Physiology I </w:t>
      </w:r>
    </w:p>
    <w:p w:rsidR="00781681" w:rsidRPr="00B81BDC" w:rsidRDefault="00781681" w:rsidP="00781681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Designed the masseter muscle on Solid Works, printed out a 3D model, and wrote technical report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Mass Conversion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                         </w:t>
      </w:r>
      <w:r w:rsidRPr="0078168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Mar 2012 - Apr 2012</w:t>
      </w:r>
    </w:p>
    <w:p w:rsidR="00781681" w:rsidRPr="00B81BDC" w:rsidRDefault="00781681" w:rsidP="00781681">
      <w:pPr>
        <w:pStyle w:val="Defaul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Intro to Engineering and Design            </w:t>
      </w:r>
    </w:p>
    <w:p w:rsidR="00781681" w:rsidRPr="00B81BDC" w:rsidRDefault="00781681" w:rsidP="0078168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Built load cell with strain gauge and used as a mass to convert prices for supermarkets, then created a </w:t>
      </w:r>
      <w:proofErr w:type="spellStart"/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>LabView</w:t>
      </w:r>
      <w:proofErr w:type="spellEnd"/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81BDC">
        <w:rPr>
          <w:rFonts w:asciiTheme="minorHAnsi" w:hAnsiTheme="minorHAnsi" w:cstheme="minorHAnsi"/>
          <w:color w:val="000000" w:themeColor="text1"/>
          <w:sz w:val="20"/>
          <w:szCs w:val="20"/>
        </w:rPr>
        <w:br/>
        <w:t>program that calculated measurements as outcome</w:t>
      </w:r>
    </w:p>
    <w:p w:rsidR="00781681" w:rsidRPr="00781681" w:rsidRDefault="00781681" w:rsidP="00781681">
      <w:pPr>
        <w:pStyle w:val="NoSpacing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81681">
        <w:rPr>
          <w:rFonts w:cstheme="minorHAnsi"/>
          <w:b/>
          <w:color w:val="000000" w:themeColor="text1"/>
          <w:sz w:val="24"/>
          <w:szCs w:val="24"/>
          <w:u w:val="single"/>
        </w:rPr>
        <w:t>LEADERSHIP</w:t>
      </w:r>
    </w:p>
    <w:p w:rsidR="00781681" w:rsidRPr="00B81BDC" w:rsidRDefault="00781681" w:rsidP="00781681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B81BDC">
        <w:rPr>
          <w:rFonts w:cstheme="minorHAnsi"/>
          <w:b/>
          <w:color w:val="000000" w:themeColor="text1"/>
          <w:sz w:val="20"/>
          <w:szCs w:val="20"/>
        </w:rPr>
        <w:t>Treasurer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, Society of Hispanic Professional Engineer 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  <w:t xml:space="preserve">                                       </w:t>
      </w:r>
      <w:r w:rsidRPr="00781681">
        <w:rPr>
          <w:rFonts w:cstheme="minorHAnsi"/>
          <w:b/>
          <w:color w:val="000000" w:themeColor="text1"/>
          <w:sz w:val="20"/>
          <w:szCs w:val="20"/>
        </w:rPr>
        <w:t>Sept 2013 – Aug 2015</w:t>
      </w:r>
    </w:p>
    <w:p w:rsidR="00781681" w:rsidRPr="00B81BDC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Allocated funds based on yearly events, while monitoring and updating budget plan</w:t>
      </w:r>
    </w:p>
    <w:p w:rsidR="00781681" w:rsidRPr="00B81BDC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Took lead in meeting, events, and provide support to other e-board members</w:t>
      </w:r>
    </w:p>
    <w:p w:rsidR="00781681" w:rsidRPr="00B81BDC" w:rsidRDefault="00781681" w:rsidP="00781681">
      <w:pPr>
        <w:pStyle w:val="NoSpacing"/>
        <w:ind w:left="-360"/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 xml:space="preserve">   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b/>
          <w:color w:val="000000" w:themeColor="text1"/>
          <w:sz w:val="20"/>
          <w:szCs w:val="20"/>
        </w:rPr>
        <w:t>Orientation Leader</w:t>
      </w:r>
      <w:r w:rsidRPr="00B81BDC">
        <w:rPr>
          <w:rFonts w:cstheme="minorHAnsi"/>
          <w:color w:val="000000" w:themeColor="text1"/>
          <w:sz w:val="20"/>
          <w:szCs w:val="20"/>
        </w:rPr>
        <w:t>, Wentworth Institute of Technology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  <w:t xml:space="preserve">                                       </w:t>
      </w:r>
      <w:r w:rsidRPr="00781681">
        <w:rPr>
          <w:rFonts w:cstheme="minorHAnsi"/>
          <w:b/>
          <w:color w:val="000000" w:themeColor="text1"/>
          <w:sz w:val="20"/>
          <w:szCs w:val="20"/>
        </w:rPr>
        <w:t>Aug 2012 &amp; Aug 2013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       </w:t>
      </w:r>
    </w:p>
    <w:p w:rsidR="00781681" w:rsidRPr="00B81BDC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Provided guidance to freshmen during orientation, facilitate small group conversations related to Wentworth                                                  policies</w:t>
      </w:r>
    </w:p>
    <w:p w:rsidR="00781681" w:rsidRPr="00B81BDC" w:rsidRDefault="00781681" w:rsidP="00781681">
      <w:pPr>
        <w:pStyle w:val="NoSpacing"/>
        <w:ind w:left="-360"/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 xml:space="preserve">   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b/>
          <w:color w:val="000000" w:themeColor="text1"/>
          <w:sz w:val="20"/>
          <w:szCs w:val="20"/>
        </w:rPr>
        <w:t>Wentworth Leadership Program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 </w:t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</w:r>
      <w:r w:rsidRPr="00B81BDC">
        <w:rPr>
          <w:rFonts w:cstheme="minorHAnsi"/>
          <w:color w:val="000000" w:themeColor="text1"/>
          <w:sz w:val="20"/>
          <w:szCs w:val="20"/>
        </w:rPr>
        <w:tab/>
        <w:t xml:space="preserve">                                       </w:t>
      </w:r>
      <w:r w:rsidRPr="00781681">
        <w:rPr>
          <w:rFonts w:cstheme="minorHAnsi"/>
          <w:b/>
          <w:color w:val="000000" w:themeColor="text1"/>
          <w:sz w:val="20"/>
          <w:szCs w:val="20"/>
        </w:rPr>
        <w:t>Jan 2012 - Aug 2013</w:t>
      </w:r>
      <w:r w:rsidRPr="00B81BDC">
        <w:rPr>
          <w:rFonts w:cstheme="minorHAnsi"/>
          <w:color w:val="000000" w:themeColor="text1"/>
          <w:sz w:val="20"/>
          <w:szCs w:val="20"/>
        </w:rPr>
        <w:t xml:space="preserve">  </w:t>
      </w:r>
    </w:p>
    <w:p w:rsidR="00781681" w:rsidRDefault="00781681" w:rsidP="0078168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81BDC">
        <w:rPr>
          <w:rFonts w:cstheme="minorHAnsi"/>
          <w:color w:val="000000" w:themeColor="text1"/>
          <w:sz w:val="20"/>
          <w:szCs w:val="20"/>
        </w:rPr>
        <w:t>Established awareness of important leadership skills for my engineering career including group dynamics,</w:t>
      </w:r>
      <w:r w:rsidRPr="00B81BDC">
        <w:rPr>
          <w:rFonts w:cstheme="minorHAnsi"/>
          <w:color w:val="000000" w:themeColor="text1"/>
          <w:sz w:val="20"/>
          <w:szCs w:val="20"/>
        </w:rPr>
        <w:br/>
        <w:t>ethical decision making, and professional communication</w:t>
      </w:r>
    </w:p>
    <w:p w:rsidR="00781681" w:rsidRPr="00781681" w:rsidRDefault="00781681" w:rsidP="0078168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781681">
        <w:rPr>
          <w:rFonts w:cstheme="minorHAnsi"/>
          <w:b/>
          <w:color w:val="000000" w:themeColor="text1"/>
          <w:sz w:val="24"/>
          <w:u w:val="single"/>
        </w:rPr>
        <w:lastRenderedPageBreak/>
        <w:t>PUBLICATIONS</w:t>
      </w:r>
    </w:p>
    <w:p w:rsidR="008117B3" w:rsidRPr="0006025B" w:rsidRDefault="00781681" w:rsidP="0006025B">
      <w:pPr>
        <w:pStyle w:val="NoSpacing"/>
        <w:rPr>
          <w:rFonts w:cstheme="minorHAnsi"/>
          <w:b/>
          <w:color w:val="000000" w:themeColor="text1"/>
          <w:sz w:val="20"/>
          <w:szCs w:val="20"/>
        </w:rPr>
      </w:pPr>
      <w:r w:rsidRPr="00B81BD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1.</w:t>
      </w:r>
      <w:r w:rsidRPr="00B81BDC">
        <w:rPr>
          <w:rStyle w:val="apple-converted-space"/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 </w:t>
      </w:r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Bingham, E.,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Kamlarz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, S.,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Saffari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, S.,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Tay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, R., Reyes, J.,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Baleja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>, J., and</w:t>
      </w:r>
      <w:r w:rsidRPr="00B81BDC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B81BDC">
        <w:rPr>
          <w:b/>
          <w:bCs/>
          <w:color w:val="000000" w:themeColor="text1"/>
          <w:sz w:val="20"/>
          <w:szCs w:val="20"/>
          <w:shd w:val="clear" w:color="auto" w:fill="FFFFFF"/>
        </w:rPr>
        <w:t>Alt-Holland, A.</w:t>
      </w:r>
      <w:r w:rsidRPr="00B81BDC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B81BDC">
        <w:rPr>
          <w:color w:val="000000" w:themeColor="text1"/>
          <w:sz w:val="20"/>
          <w:szCs w:val="20"/>
          <w:shd w:val="clear" w:color="auto" w:fill="FFFFFF"/>
        </w:rPr>
        <w:t>Dab2-E-cadherin Duo: A New Role in Squamous Cell Carcinoma Development. American Association for Dental Research conference, Boston, MA, March 2015.</w:t>
      </w:r>
      <w:r w:rsidRPr="00B81BDC">
        <w:rPr>
          <w:color w:val="000000" w:themeColor="text1"/>
          <w:sz w:val="20"/>
          <w:szCs w:val="20"/>
          <w:shd w:val="clear" w:color="auto" w:fill="FFFFFF"/>
        </w:rPr>
        <w:br/>
      </w:r>
      <w:r w:rsidRPr="00B81BDC">
        <w:rPr>
          <w:b/>
          <w:color w:val="000000" w:themeColor="text1"/>
          <w:sz w:val="20"/>
          <w:szCs w:val="20"/>
          <w:shd w:val="clear" w:color="auto" w:fill="FFFFFF"/>
        </w:rPr>
        <w:t>2.</w:t>
      </w:r>
      <w:r w:rsidRPr="00B81BDC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Saffari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, S.,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Kamlarz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, S., Bingham, E.,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Tay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 xml:space="preserve">, R., Reyes, J., </w:t>
      </w:r>
      <w:proofErr w:type="spellStart"/>
      <w:r w:rsidRPr="00B81BDC">
        <w:rPr>
          <w:color w:val="000000" w:themeColor="text1"/>
          <w:sz w:val="20"/>
          <w:szCs w:val="20"/>
          <w:shd w:val="clear" w:color="auto" w:fill="FFFFFF"/>
        </w:rPr>
        <w:t>Baleja</w:t>
      </w:r>
      <w:proofErr w:type="spellEnd"/>
      <w:r w:rsidRPr="00B81BDC">
        <w:rPr>
          <w:color w:val="000000" w:themeColor="text1"/>
          <w:sz w:val="20"/>
          <w:szCs w:val="20"/>
          <w:shd w:val="clear" w:color="auto" w:fill="FFFFFF"/>
        </w:rPr>
        <w:t>, J., and</w:t>
      </w:r>
      <w:r w:rsidRPr="00B81BDC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B81BDC">
        <w:rPr>
          <w:b/>
          <w:bCs/>
          <w:color w:val="000000" w:themeColor="text1"/>
          <w:sz w:val="20"/>
          <w:szCs w:val="20"/>
          <w:shd w:val="clear" w:color="auto" w:fill="FFFFFF"/>
        </w:rPr>
        <w:t>Alt-Holland, A.</w:t>
      </w:r>
      <w:r w:rsidRPr="00B81BDC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B81BDC">
        <w:rPr>
          <w:color w:val="000000" w:themeColor="text1"/>
          <w:sz w:val="20"/>
          <w:szCs w:val="20"/>
          <w:shd w:val="clear" w:color="auto" w:fill="FFFFFF"/>
        </w:rPr>
        <w:t>Dab2-Dependent Modulation of the Tumor Microenvironment can Promote Cancer Development. American Association for Dental Research conference, Boston, MA, March 2015.</w:t>
      </w:r>
    </w:p>
    <w:sectPr w:rsidR="008117B3" w:rsidRPr="0006025B" w:rsidSect="00781681">
      <w:headerReference w:type="default" r:id="rId8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FD7" w:rsidRDefault="005E0FD7" w:rsidP="00781681">
      <w:pPr>
        <w:spacing w:after="0" w:line="240" w:lineRule="auto"/>
      </w:pPr>
      <w:r>
        <w:separator/>
      </w:r>
    </w:p>
  </w:endnote>
  <w:endnote w:type="continuationSeparator" w:id="0">
    <w:p w:rsidR="005E0FD7" w:rsidRDefault="005E0FD7" w:rsidP="0078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FD7" w:rsidRDefault="005E0FD7" w:rsidP="00781681">
      <w:pPr>
        <w:spacing w:after="0" w:line="240" w:lineRule="auto"/>
      </w:pPr>
      <w:r>
        <w:separator/>
      </w:r>
    </w:p>
  </w:footnote>
  <w:footnote w:type="continuationSeparator" w:id="0">
    <w:p w:rsidR="005E0FD7" w:rsidRDefault="005E0FD7" w:rsidP="0078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81" w:rsidRDefault="007816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1502A"/>
    <w:multiLevelType w:val="hybridMultilevel"/>
    <w:tmpl w:val="188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1BE"/>
    <w:multiLevelType w:val="hybridMultilevel"/>
    <w:tmpl w:val="493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F18"/>
    <w:multiLevelType w:val="hybridMultilevel"/>
    <w:tmpl w:val="14A4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81"/>
    <w:rsid w:val="00040785"/>
    <w:rsid w:val="0006025B"/>
    <w:rsid w:val="001D66EA"/>
    <w:rsid w:val="00590370"/>
    <w:rsid w:val="005E0FD7"/>
    <w:rsid w:val="00781681"/>
    <w:rsid w:val="008117B3"/>
    <w:rsid w:val="00814750"/>
    <w:rsid w:val="008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11F61-A0D0-45A7-91E9-4ADB2709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81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681"/>
    <w:pPr>
      <w:spacing w:after="0" w:line="240" w:lineRule="auto"/>
    </w:pPr>
    <w:rPr>
      <w:rFonts w:eastAsiaTheme="minorEastAsia"/>
      <w:sz w:val="21"/>
      <w:szCs w:val="21"/>
    </w:rPr>
  </w:style>
  <w:style w:type="paragraph" w:customStyle="1" w:styleId="Default">
    <w:name w:val="Default"/>
    <w:rsid w:val="00781681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81681"/>
  </w:style>
  <w:style w:type="paragraph" w:styleId="Header">
    <w:name w:val="header"/>
    <w:basedOn w:val="Normal"/>
    <w:link w:val="HeaderChar"/>
    <w:uiPriority w:val="99"/>
    <w:unhideWhenUsed/>
    <w:rsid w:val="0078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81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8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81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7A78-9790-43BE-A1EA-5D3CFD1B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Jorge</dc:creator>
  <cp:keywords/>
  <dc:description/>
  <cp:lastModifiedBy>Reyes, Jorge</cp:lastModifiedBy>
  <cp:revision>3</cp:revision>
  <dcterms:created xsi:type="dcterms:W3CDTF">2015-12-15T20:24:00Z</dcterms:created>
  <dcterms:modified xsi:type="dcterms:W3CDTF">2015-12-17T01:22:00Z</dcterms:modified>
</cp:coreProperties>
</file>