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Rubi Vasquez Reyes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101 Dale Street Apt #7, Roxbury MA 02119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Phone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857 334 6535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Rubi.vasquezreyes@gmail.com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University of Massachusetts Boston</w:t>
        <w:tab/>
        <w:tab/>
        <w:tab/>
        <w:tab/>
        <w:tab/>
        <w:tab/>
        <w:tab/>
        <w:tab/>
        <w:t xml:space="preserve">    09/2011 – 06/2015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Candidate for Bachelor of Science Degree in Business Management, Concentration: Finance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School of Management, Lead Program, Participant (2011 – 2013)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Relevant Coursework: Financial Policy, Theory of Finance, Derivatives and Securities, Investments, Financial Accounting, Managerial Sciences, Managerial Decision Making, Strategic Planning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RELEVANT EXPERIENCE: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Edward M. Kennedy Institute for the US Senate</w:t>
        <w:tab/>
        <w:tab/>
        <w:tab/>
        <w:t xml:space="preserve">09/2014-12/2014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Operations and Business Intern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Organized and compiled hard copies of vendor contract files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Scanned and filed confidential material according to Institute processes and procedures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Assisted VP of Finance and Operations with obtaining and preparing information for board meeting presentations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Actively sought out and contributed to projects and events that enhanced the Institutes impact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State Street</w:t>
        <w:tab/>
        <w:tab/>
        <w:tab/>
        <w:tab/>
        <w:tab/>
        <w:tab/>
        <w:tab/>
        <w:tab/>
        <w:t xml:space="preserve">  01/2014-09/2014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Mutual Fund Intern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FFFFFF" w:val="clear"/>
        </w:rPr>
        <w:t xml:space="preserve">Risk mitigation through the research and resolution of reconciliation differences for four businesses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FFFFFF" w:val="clear"/>
        </w:rPr>
        <w:t xml:space="preserve">Calculate Net Asset Value (NAV), attribute fund performance and cash forecasting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FFFFFF" w:val="clear"/>
        </w:rPr>
        <w:t xml:space="preserve">Income and trade processing for a variety of financial instruments including equities, fixed income, currencies, and derivatives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FFFFFF" w:val="clear"/>
        </w:rPr>
        <w:t xml:space="preserve">Calculate and post capital stock for shareholder activity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FFFFFF" w:val="clear"/>
        </w:rPr>
        <w:t xml:space="preserve">Security price cleansing and validation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Boston Children’s Museum</w:t>
        <w:tab/>
        <w:tab/>
        <w:tab/>
        <w:tab/>
        <w:tab/>
        <w:tab/>
        <w:t xml:space="preserve">08/2013 – 01/2014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Assistant Birthday Party Coordinator, Admissions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Coordinate day-of party logistics including pre-party decorating, food and beverage delivery, and entertainment for children, including face-painting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Answered parents questions regarding birthday party logistics, pricing, and general museum admissions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Handle all cash transactions using computerized Point-of-Sale system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Promote and sell museum memberships to meet customer and museum preferences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Linked-In Marketing (Client: Verizon)</w:t>
        <w:tab/>
        <w:tab/>
        <w:tab/>
        <w:tab/>
        <w:t xml:space="preserve">08/2012 – 09/2012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Corporate Trainer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Educated business owners about Verizon’s service updates, promotions and products to help them expand and improve company-wide efficiency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Uploaded applications to company database and drafted contracts to be reviewed by client and contactor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Boston Children’s Museum</w:t>
        <w:tab/>
        <w:tab/>
        <w:tab/>
        <w:tab/>
        <w:tab/>
        <w:tab/>
        <w:t xml:space="preserve">09/2009 – 09/2011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Teen Ambassador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Organized and facilitated educational activities for youth and families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Answered questions by phone and in-person at the information desk, pertaining to hours of operation, location of exhibits, and special rates and promotions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SKILLS: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Computer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Proficient in Microsoft Office: Word, Excel, PowerPoint, Multi Currency Horizon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Bilingual: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Fluent in English and Spanish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