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中国核工业第五建设有限公司</w:t>
      </w:r>
    </w:p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施工过程管理移动信息平台</w:t>
      </w:r>
    </w:p>
    <w:p>
      <w:pPr>
        <w:pStyle w:val="heading 1"/>
        <w:jc w:val="center"/>
        <w:rPr>
          <w:lang w:val="en-US"/>
        </w:rPr>
      </w:pPr>
      <w:r>
        <w:rPr>
          <w:rFonts w:eastAsia="Trebuchet MS" w:hint="eastAsia"/>
          <w:rtl w:val="0"/>
          <w:lang w:val="en-US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模块设计说明书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2"/>
        <w:jc w:val="center"/>
        <w:rPr>
          <w:lang w:val="en-US"/>
        </w:rPr>
      </w:pPr>
      <w:r>
        <w:rPr>
          <w:rFonts w:ascii="黑体" w:cs="黑体" w:hAnsi="黑体" w:eastAsia="黑体"/>
          <w:rtl w:val="0"/>
          <w:lang w:val="zh-TW" w:eastAsia="zh-TW"/>
        </w:rPr>
        <w:t>上海知尔行企业管理有限公司</w:t>
      </w:r>
    </w:p>
    <w:p>
      <w:pPr>
        <w:pStyle w:val="heading 3"/>
        <w:jc w:val="center"/>
        <w:rPr>
          <w:lang w:val="en-US"/>
        </w:rPr>
      </w:pPr>
      <w:r>
        <w:rPr>
          <w:rFonts w:ascii="Trebuchet MS"/>
          <w:rtl w:val="0"/>
          <w:lang w:val="en-US"/>
        </w:rPr>
        <w:t>2017</w:t>
      </w:r>
      <w:r>
        <w:rPr>
          <w:rFonts w:ascii="Calibri" w:cs="Calibri" w:hAnsi="Calibri" w:eastAsia="Calibri"/>
          <w:rtl w:val="0"/>
          <w:lang w:val="zh-TW" w:eastAsia="zh-TW"/>
        </w:rPr>
        <w:t>年</w:t>
      </w:r>
      <w:r>
        <w:rPr>
          <w:rFonts w:ascii="Trebuchet MS"/>
          <w:rtl w:val="0"/>
          <w:lang w:val="en-US"/>
        </w:rPr>
        <w:t>9</w:t>
      </w:r>
      <w:r>
        <w:rPr>
          <w:rFonts w:ascii="Calibri" w:cs="Calibri" w:hAnsi="Calibri" w:eastAsia="Calibri"/>
          <w:rtl w:val="0"/>
          <w:lang w:val="zh-TW" w:eastAsia="zh-TW"/>
        </w:rPr>
        <w:t>月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系统概述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1.1</w:t>
      </w:r>
      <w:r>
        <w:rPr>
          <w:rFonts w:ascii="黑体" w:cs="黑体" w:hAnsi="黑体" w:eastAsia="黑体"/>
          <w:rtl w:val="0"/>
          <w:lang w:val="zh-TW" w:eastAsia="zh-TW"/>
        </w:rPr>
        <w:t>原型链接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本模块的原型设计链接如下，可以在浏览器中直接访问：</w:t>
      </w:r>
    </w:p>
    <w:p>
      <w:pPr>
        <w:pStyle w:val="Normal"/>
        <w:ind w:firstLine="420"/>
        <w:rPr>
          <w:rtl w:val="0"/>
          <w:lang w:val="en-US"/>
        </w:rPr>
      </w:pPr>
      <w:hyperlink r:id="rId4" w:history="1">
        <w:r>
          <w:rPr>
            <w:rStyle w:val="Hyperlink.0"/>
            <w:rFonts w:ascii="Trebuchet MS"/>
            <w:rtl w:val="0"/>
            <w:lang w:val="en-US"/>
          </w:rPr>
          <w:t>https://modao.cc/app/yuKwcoD9rGY2gHWz22HD2fEWY5kfjrq</w:t>
        </w:r>
      </w:hyperlink>
    </w:p>
    <w:p>
      <w:pPr>
        <w:pStyle w:val="Normal"/>
        <w:ind w:firstLine="420"/>
        <w:rPr>
          <w:lang w:val="en-US"/>
        </w:rPr>
      </w:pP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1.2</w:t>
      </w:r>
      <w:r>
        <w:rPr>
          <w:rFonts w:ascii="黑体" w:cs="黑体" w:hAnsi="黑体" w:eastAsia="黑体"/>
          <w:rtl w:val="0"/>
          <w:lang w:val="zh-TW" w:eastAsia="zh-TW"/>
        </w:rPr>
        <w:t>系统说明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参考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施工过程管理移动平台</w:t>
      </w:r>
      <w:r>
        <w:rPr>
          <w:rFonts w:ascii="Calibri" w:cs="Calibri" w:hAnsi="Calibri" w:eastAsia="Calibri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模块需求分析报告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进行设计，主要包括数据库设计、操作说明和与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系统的接口三个部分。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数据库设计主要包括所提交问题的原始记录，整改记录，以及处理流转状态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操作说明主要是对模块模块功能的图文描述，所使用的原型图片风格、布局等不作为实际系统功能的要求，只作为本文档的辅助展示，用来表达系统可以提供的功能。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操作说明会对不同的角色进行描述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系统的接口主要是和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系统的安全模块的接口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1.3</w:t>
      </w:r>
      <w:r>
        <w:rPr>
          <w:rFonts w:ascii="黑体" w:cs="黑体" w:hAnsi="黑体" w:eastAsia="黑体"/>
          <w:rtl w:val="0"/>
          <w:lang w:val="zh-TW" w:eastAsia="zh-TW"/>
        </w:rPr>
        <w:t>系统部署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</w:t>
      </w:r>
      <w:r>
        <w:rPr>
          <w:rFonts w:ascii="Calibri" w:cs="Calibri" w:hAnsi="Calibri" w:eastAsia="Calibri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模块同时支持手机</w:t>
      </w:r>
      <w:r>
        <w:rPr>
          <w:rFonts w:ascii="Calibri" w:cs="Calibri" w:hAnsi="Calibri" w:eastAsia="Calibri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和</w:t>
      </w:r>
      <w:r>
        <w:rPr>
          <w:rFonts w:ascii="Calibri" w:cs="Calibri" w:hAnsi="Calibri" w:eastAsia="Calibri"/>
          <w:rtl w:val="0"/>
          <w:lang w:val="en-US"/>
        </w:rPr>
        <w:t>pc</w:t>
      </w:r>
      <w:r>
        <w:rPr>
          <w:rFonts w:ascii="Calibri" w:cs="Calibri" w:hAnsi="Calibri" w:eastAsia="Calibri"/>
          <w:rtl w:val="0"/>
          <w:lang w:val="zh-TW" w:eastAsia="zh-TW"/>
        </w:rPr>
        <w:t>端</w:t>
      </w:r>
      <w:r>
        <w:rPr>
          <w:rFonts w:ascii="Calibri" w:cs="Calibri" w:hAnsi="Calibri" w:eastAsia="Calibri"/>
          <w:rtl w:val="0"/>
          <w:lang w:val="en-US"/>
        </w:rPr>
        <w:t>web</w:t>
      </w:r>
      <w:r>
        <w:rPr>
          <w:rFonts w:ascii="Calibri" w:cs="Calibri" w:hAnsi="Calibri" w:eastAsia="Calibri"/>
          <w:rtl w:val="0"/>
          <w:lang w:val="zh-TW" w:eastAsia="zh-TW"/>
        </w:rPr>
        <w:t>访问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数据库结构设计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2.1 </w:t>
      </w:r>
      <w:r>
        <w:rPr>
          <w:rFonts w:ascii="黑体" w:cs="黑体" w:hAnsi="黑体" w:eastAsia="黑体"/>
          <w:rtl w:val="0"/>
          <w:lang w:val="zh-TW" w:eastAsia="zh-TW"/>
        </w:rPr>
        <w:t>总体结构设计</w:t>
      </w:r>
    </w:p>
    <w:p>
      <w:pPr>
        <w:pStyle w:val="Normal"/>
        <w:widowControl w:val="1"/>
        <w:jc w:val="left"/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276920</wp:posOffset>
            </wp:positionH>
            <wp:positionV relativeFrom="line">
              <wp:posOffset>-10912</wp:posOffset>
            </wp:positionV>
            <wp:extent cx="4500760" cy="2174418"/>
            <wp:effectExtent l="0" t="0" r="0" b="0"/>
            <wp:wrapThrough wrapText="bothSides" distL="152400" distR="152400">
              <wp:wrapPolygon edited="1">
                <wp:start x="0" y="0"/>
                <wp:lineTo x="0" y="21612"/>
                <wp:lineTo x="21600" y="21612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760" cy="2174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2.2 </w:t>
      </w:r>
      <w:r>
        <w:rPr>
          <w:rFonts w:ascii="黑体" w:cs="黑体" w:hAnsi="黑体" w:eastAsia="黑体"/>
          <w:rtl w:val="0"/>
          <w:lang w:val="zh-TW" w:eastAsia="zh-TW"/>
        </w:rPr>
        <w:t>数据表设计说明</w:t>
      </w:r>
    </w:p>
    <w:p>
      <w:pPr>
        <w:pStyle w:val="Normal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部门管理表，所有用户在系统中归属于一个部门，在本模块中用于判断哪些人属于</w:t>
      </w:r>
      <w:r>
        <w:rPr>
          <w:rFonts w:ascii="Trebuchet MS"/>
          <w:rtl w:val="0"/>
          <w:lang w:val="en-US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部门</w:t>
      </w:r>
      <w:r>
        <w:rPr>
          <w:rFonts w:ascii="Calibri" w:cs="Calibri" w:hAnsi="Calibri" w:eastAsia="Calibri"/>
          <w:rtl w:val="0"/>
          <w:lang w:val="zh-TW" w:eastAsia="zh-TW"/>
        </w:rPr>
        <w:t>，哪些人属于责任部门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岗位表用于在系统中实现不用的角色对不同的操作功能，如果不是属于</w:t>
      </w:r>
      <w:r>
        <w:rPr>
          <w:rFonts w:ascii="Trebuchet MS"/>
          <w:rtl w:val="0"/>
          <w:lang w:val="en-US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部门的人员就不具有问题</w:t>
      </w:r>
      <w:r>
        <w:rPr>
          <w:rFonts w:ascii="Calibri" w:cs="Calibri" w:hAnsi="Calibri" w:eastAsia="Calibri"/>
          <w:rtl w:val="0"/>
          <w:lang w:val="zh-TW" w:eastAsia="zh-TW"/>
        </w:rPr>
        <w:t>核实</w:t>
      </w:r>
      <w:r>
        <w:rPr>
          <w:rFonts w:ascii="Calibri" w:cs="Calibri" w:hAnsi="Calibri" w:eastAsia="Calibri"/>
          <w:rtl w:val="0"/>
          <w:lang w:val="zh-TW" w:eastAsia="zh-TW"/>
        </w:rPr>
        <w:t>的功能</w:t>
      </w:r>
      <w:r>
        <w:rPr>
          <w:rFonts w:ascii="Calibri" w:cs="Calibri" w:hAnsi="Calibri" w:eastAsia="Calibri"/>
          <w:rtl w:val="0"/>
          <w:lang w:val="zh-TW" w:eastAsia="zh-TW"/>
        </w:rPr>
        <w:t>；不是</w:t>
      </w:r>
      <w:r>
        <w:rPr>
          <w:rFonts w:ascii="Calibri" w:cs="Calibri" w:hAnsi="Calibri" w:eastAsia="Calibri"/>
          <w:rtl w:val="0"/>
          <w:lang w:val="zh-TW" w:eastAsia="zh-TW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专业室主任就不能执行问题分派；不是责任部门领导就不能分派给责任人员执行整改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人员表在系统中存储操作的用户信息，在本模块中不论是发起问题、确认问题还是处理问题的人员都存于人员表中。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质量</w:t>
      </w:r>
      <w:r>
        <w:rPr>
          <w:rFonts w:ascii="Calibri" w:cs="Calibri" w:hAnsi="Calibri" w:eastAsia="Calibri"/>
          <w:rtl w:val="0"/>
          <w:lang w:val="zh-TW" w:eastAsia="zh-TW"/>
        </w:rPr>
        <w:t>问题表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全员发起的</w:t>
      </w:r>
      <w:r>
        <w:rPr>
          <w:rFonts w:ascii="Calibri" w:cs="Calibri" w:hAnsi="Calibri" w:eastAsia="Calibri"/>
          <w:rtl w:val="0"/>
          <w:lang w:val="zh-TW" w:eastAsia="zh-TW"/>
        </w:rPr>
        <w:t>质量</w:t>
      </w:r>
      <w:r>
        <w:rPr>
          <w:rFonts w:ascii="Calibri" w:cs="Calibri" w:hAnsi="Calibri" w:eastAsia="Calibri"/>
          <w:rtl w:val="0"/>
          <w:lang w:val="zh-TW" w:eastAsia="zh-TW"/>
        </w:rPr>
        <w:t>信息都存储至</w:t>
      </w:r>
      <w:r>
        <w:rPr>
          <w:rFonts w:ascii="Calibri" w:cs="Calibri" w:hAnsi="Calibri" w:eastAsia="Calibri"/>
          <w:rtl w:val="0"/>
          <w:lang w:val="zh-TW" w:eastAsia="zh-TW"/>
        </w:rPr>
        <w:t>质量</w:t>
      </w:r>
      <w:r>
        <w:rPr>
          <w:rFonts w:ascii="Calibri" w:cs="Calibri" w:hAnsi="Calibri" w:eastAsia="Calibri"/>
          <w:rtl w:val="0"/>
          <w:lang w:val="zh-TW" w:eastAsia="zh-TW"/>
        </w:rPr>
        <w:t>问题表中，本模块主要表之一。</w:t>
      </w:r>
    </w:p>
    <w:p>
      <w:pPr>
        <w:pStyle w:val="Normal"/>
        <w:ind w:left="420" w:firstLine="0"/>
        <w:rPr>
          <w:lang w:val="en-US"/>
        </w:rPr>
      </w:pP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上显示的大部分内容都需要存储在此表中。</w:t>
      </w:r>
    </w:p>
    <w:p>
      <w:pPr>
        <w:pStyle w:val="Normal"/>
        <w:ind w:left="420" w:firstLine="0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处理步骤表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处理步骤表存储与流程 处理相关的数据，本模块主要表之一。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系统操作说明</w:t>
      </w: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3.1 </w:t>
      </w:r>
      <w:r>
        <w:rPr>
          <w:rFonts w:ascii="Calibri" w:cs="Calibri" w:hAnsi="Calibri" w:eastAsia="Calibri"/>
          <w:rtl w:val="0"/>
          <w:lang w:val="zh-TW" w:eastAsia="zh-TW"/>
        </w:rPr>
        <w:t>模块入口：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模块入口以图标的形式呈现在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主界面上，点击图标可以进入到功能模块。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模块的图标在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主界面上对所有用户都是可见的。</w:t>
      </w:r>
    </w:p>
    <w:p>
      <w:pPr>
        <w:pStyle w:val="Normal"/>
        <w:widowControl w:val="1"/>
        <w:jc w:val="center"/>
        <w:rPr>
          <w:rtl w:val="0"/>
        </w:rPr>
      </w:pPr>
      <w:r>
        <w:rPr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2086610</wp:posOffset>
            </wp:positionH>
            <wp:positionV relativeFrom="line">
              <wp:posOffset>276639</wp:posOffset>
            </wp:positionV>
            <wp:extent cx="1814725" cy="30995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725" cy="309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3.2</w:t>
      </w:r>
      <w:r>
        <w:rPr>
          <w:rFonts w:ascii="Calibri" w:cs="Calibri" w:hAnsi="Calibri" w:eastAsia="Calibri"/>
          <w:rtl w:val="0"/>
          <w:lang w:val="zh-TW" w:eastAsia="zh-TW"/>
        </w:rPr>
        <w:t>模块主界面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    点击</w:t>
      </w:r>
      <w:r>
        <w:rPr>
          <w:rFonts w:ascii="Calibri" w:cs="Calibri" w:hAnsi="Calibri" w:eastAsia="Calibri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可以进入</w:t>
      </w:r>
      <w:r>
        <w:rPr>
          <w:rFonts w:ascii="Calibri" w:cs="Calibri" w:hAnsi="Calibri" w:eastAsia="Calibri"/>
          <w:rtl w:val="0"/>
          <w:lang w:val="zh-TW" w:eastAsia="zh-TW"/>
        </w:rPr>
        <w:t>质量管理</w:t>
      </w:r>
      <w:r>
        <w:rPr>
          <w:rFonts w:ascii="Calibri" w:cs="Calibri" w:hAnsi="Calibri" w:eastAsia="Calibri"/>
          <w:rtl w:val="0"/>
          <w:lang w:val="zh-TW" w:eastAsia="zh-TW"/>
        </w:rPr>
        <w:t>模块的主界面，如下图所示：</w:t>
      </w:r>
    </w:p>
    <w:p>
      <w:pPr>
        <w:pStyle w:val="Normal"/>
        <w:jc w:val="center"/>
        <w:rPr>
          <w:rtl w:val="0"/>
        </w:rPr>
      </w:pP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2264410</wp:posOffset>
            </wp:positionH>
            <wp:positionV relativeFrom="line">
              <wp:posOffset>209285</wp:posOffset>
            </wp:positionV>
            <wp:extent cx="1826785" cy="303958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785" cy="3039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3.3 </w:t>
      </w:r>
      <w:r>
        <w:rPr>
          <w:rFonts w:ascii="Calibri" w:cs="Calibri" w:hAnsi="Calibri" w:eastAsia="Calibri"/>
          <w:rtl w:val="0"/>
          <w:lang w:val="zh-TW" w:eastAsia="zh-TW"/>
        </w:rPr>
        <w:t>报告问题流程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用户在主界面上点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报告问题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，进入问题填写页面，输入相关信息后，点提交问题完成问题提交。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流程：报告问题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提交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中可看到所报告问题的状态）</w:t>
      </w:r>
    </w:p>
    <w:p>
      <w:pPr>
        <w:pStyle w:val="Normal"/>
        <w:ind w:firstLine="420"/>
        <w:jc w:val="center"/>
        <w:rPr>
          <w:rtl w:val="0"/>
        </w:rPr>
      </w:pP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问题提交完成后，进入到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rtl w:val="0"/>
          <w:lang w:val="zh-TW" w:eastAsia="zh-TW"/>
        </w:rPr>
        <w:t>流程</w:t>
      </w:r>
      <w:r>
        <w:rPr>
          <w:rFonts w:ascii="Calibri" w:cs="Calibri" w:hAnsi="Calibri" w:eastAsia="Calibri"/>
          <w:rtl w:val="0"/>
          <w:lang w:val="zh-TW" w:eastAsia="zh-TW"/>
        </w:rPr>
        <w:t>中的新问题列表中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待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分派</w:t>
      </w:r>
      <w:r>
        <w:rPr>
          <w:rFonts w:eastAsia="Trebuchet MS" w:hint="eastAsia"/>
          <w:rtl w:val="0"/>
          <w:lang w:val="zh-TW" w:eastAsia="zh-TW"/>
        </w:rPr>
        <w:t>问题</w:t>
      </w:r>
      <w:r>
        <w:rPr>
          <w:rFonts w:ascii="Calibri" w:cs="Calibri" w:hAnsi="Calibri" w:eastAsia="Calibri"/>
          <w:rtl w:val="0"/>
          <w:lang w:val="zh-TW" w:eastAsia="zh-TW"/>
        </w:rPr>
        <w:t>，</w:t>
      </w:r>
      <w:r>
        <w:rPr>
          <w:rFonts w:ascii="Trebuchet MS"/>
          <w:rtl w:val="0"/>
          <w:lang w:val="en-US"/>
        </w:rPr>
        <w:t>QC</w:t>
      </w:r>
      <w:r>
        <w:rPr>
          <w:rFonts w:eastAsia="Trebuchet MS" w:hint="eastAsia"/>
          <w:rtl w:val="0"/>
          <w:lang w:val="en-US"/>
        </w:rPr>
        <w:t>专业室主任</w:t>
      </w:r>
      <w:r>
        <w:rPr>
          <w:rFonts w:ascii="Calibri" w:cs="Calibri" w:hAnsi="Calibri" w:eastAsia="Calibri"/>
          <w:rtl w:val="0"/>
          <w:lang w:val="zh-TW" w:eastAsia="zh-TW"/>
        </w:rPr>
        <w:t>人员登录</w:t>
      </w:r>
      <w:r>
        <w:rPr>
          <w:rFonts w:ascii="Calibri" w:cs="Calibri" w:hAnsi="Calibri" w:eastAsia="Calibri"/>
          <w:rtl w:val="0"/>
          <w:lang w:val="zh-TW" w:eastAsia="zh-TW"/>
        </w:rPr>
        <w:t>进入详情</w:t>
      </w:r>
      <w:r>
        <w:rPr>
          <w:rFonts w:ascii="Calibri" w:cs="Calibri" w:hAnsi="Calibri" w:eastAsia="Calibri"/>
          <w:rtl w:val="0"/>
          <w:lang w:val="zh-TW" w:eastAsia="zh-TW"/>
        </w:rPr>
        <w:t>可见</w:t>
      </w:r>
      <w:r>
        <w:rPr>
          <w:rFonts w:ascii="Calibri" w:cs="Calibri" w:hAnsi="Calibri" w:eastAsia="Calibri"/>
          <w:rtl w:val="0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1954530</wp:posOffset>
            </wp:positionH>
            <wp:positionV relativeFrom="line">
              <wp:posOffset>358469</wp:posOffset>
            </wp:positionV>
            <wp:extent cx="1809919" cy="299390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919" cy="2993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 xml:space="preserve">3.4 </w:t>
      </w:r>
      <w:r>
        <w:rPr>
          <w:rFonts w:ascii="Calibri" w:cs="Calibri" w:hAnsi="Calibri" w:eastAsia="Calibri"/>
          <w:rtl w:val="0"/>
          <w:lang w:val="en-US"/>
        </w:rPr>
        <w:t>质量问题进度</w:t>
      </w:r>
      <w:r>
        <w:rPr>
          <w:rFonts w:ascii="Calibri" w:cs="Calibri" w:hAnsi="Calibri" w:eastAsia="Calibri"/>
          <w:rtl w:val="0"/>
          <w:lang w:val="zh-TW" w:eastAsia="zh-TW"/>
        </w:rPr>
        <w:t>流程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登录分为 </w:t>
      </w:r>
      <w:r>
        <w:rPr>
          <w:rFonts w:ascii="Times"/>
          <w:b w:val="1"/>
          <w:bCs w:val="1"/>
          <w:sz w:val="28"/>
          <w:szCs w:val="28"/>
          <w:rtl w:val="0"/>
        </w:rPr>
        <w:t xml:space="preserve">5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个角色，分角色登录。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领导登录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问题汇总和报告问题，报告问题包括了上报问题和自己相关问题流程的追踪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责任单位登录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问题待处理和报告问题，报告问题包括了上报问题和自己相关问题流程的追踪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Times"/>
          <w:b w:val="1"/>
          <w:bCs w:val="1"/>
          <w:sz w:val="28"/>
          <w:szCs w:val="28"/>
          <w:rtl w:val="0"/>
          <w:lang w:val="fr-FR"/>
        </w:rPr>
        <w:t xml:space="preserve">QC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专业室主任登录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问题待处理和报告问题，报告问题包括了上报问题和自己相关问题流程的追踪 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Times"/>
          <w:b w:val="1"/>
          <w:bCs w:val="1"/>
          <w:sz w:val="28"/>
          <w:szCs w:val="28"/>
          <w:rtl w:val="0"/>
          <w:lang w:val="fr-FR"/>
        </w:rPr>
        <w:t>QC</w:t>
      </w:r>
      <w:r>
        <w:rPr>
          <w:rFonts w:eastAsia="Times" w:hint="eastAsia"/>
          <w:b w:val="1"/>
          <w:bCs w:val="1"/>
          <w:sz w:val="28"/>
          <w:szCs w:val="28"/>
          <w:rtl w:val="0"/>
          <w:lang w:val="zh-CN" w:eastAsia="zh-CN"/>
        </w:rPr>
        <w:t>人员</w:t>
      </w:r>
      <w:r>
        <w:rPr>
          <w:rFonts w:ascii="Times"/>
          <w:b w:val="1"/>
          <w:bCs w:val="1"/>
          <w:sz w:val="28"/>
          <w:szCs w:val="28"/>
          <w:rtl w:val="0"/>
        </w:rPr>
        <w:t xml:space="preserve">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问题待处理和报告问题，报告问题包括了上报问题和自己相关问题流程的追踪 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普通员工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报告问题包括了上报问题和自己相关问题流程的追踪 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ab/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</w:pP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根据功能分为报告问题和问题追踪两部分；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</w:pP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问题追踪模块下问题状态分为七种：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</w:pP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待分派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待指派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待整改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整改中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待审核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已完成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、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shd w:val="clear" w:color="auto" w:fill="ffffff"/>
          <w:rtl w:val="0"/>
          <w:lang w:val="zh-TW" w:eastAsia="zh-TW"/>
        </w:rPr>
        <w:t>已关闭</w:t>
      </w:r>
      <w:r>
        <w:rPr>
          <w:rFonts w:ascii="Calibri" w:cs="Calibri" w:hAnsi="Calibri" w:eastAsia="Calibri" w:hint="eastAsia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>；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color w:val="4e4e4e"/>
          <w:sz w:val="28"/>
          <w:szCs w:val="28"/>
          <w:shd w:val="clear" w:color="auto" w:fill="ffffff"/>
          <w:rtl w:val="0"/>
          <w:lang w:val="zh-TW" w:eastAsia="zh-TW"/>
        </w:rPr>
        <w:tab/>
        <w:t>不同权限身份进入对应问题状态的问题详情才能进行操作，否则只有查询的权限，不会出现功能按钮。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. 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待分派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 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QC 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各专业室主任将报告的质量问题，问题状态为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待分派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分派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至相关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人员 。   权限：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专业室主任</w:t>
      </w:r>
    </w:p>
    <w:p>
      <w:pPr>
        <w:pStyle w:val="Normal"/>
        <w:rPr>
          <w:b w:val="1"/>
          <w:bCs w:val="1"/>
          <w:color w:val="ff2600"/>
        </w:rPr>
      </w:pPr>
    </w:p>
    <w:p>
      <w:pPr>
        <w:pStyle w:val="Normal"/>
        <w:rPr>
          <w:rFonts w:ascii="Calibri" w:cs="Calibri" w:hAnsi="Calibri" w:eastAsia="Calibri"/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待分派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分派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选择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QC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见证人员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确认分派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分派成功</w:t>
      </w:r>
    </w:p>
    <w:p>
      <w:pPr>
        <w:pStyle w:val="Normal"/>
        <w:rPr>
          <w:rtl w:val="0"/>
        </w:rPr>
      </w:pPr>
    </w:p>
    <w:p>
      <w:pPr>
        <w:pStyle w:val="Normal"/>
        <w:rPr>
          <w:lang w:val="en-US"/>
        </w:rPr>
      </w:pPr>
      <w:r>
        <w:rPr>
          <w:rtl w:val="0"/>
        </w:rPr>
        <w:tab/>
      </w:r>
      <w:r>
        <w:rPr>
          <w:rFonts w:ascii="Calibri" w:cs="Calibri" w:hAnsi="Calibri" w:eastAsia="Calibri"/>
          <w:rtl w:val="0"/>
          <w:lang w:val="zh-TW" w:eastAsia="zh-TW"/>
        </w:rPr>
        <w:t>分派后，会流转到</w:t>
      </w:r>
      <w:r>
        <w:rPr>
          <w:rFonts w:ascii="Calibri" w:cs="Calibri" w:hAnsi="Calibri" w:eastAsia="Calibri"/>
          <w:rtl w:val="0"/>
          <w:lang w:val="zh-TW" w:eastAsia="zh-TW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见证人员</w:t>
      </w:r>
      <w:r>
        <w:rPr>
          <w:rFonts w:ascii="Calibri" w:cs="Calibri" w:hAnsi="Calibri" w:eastAsia="Calibri"/>
          <w:rtl w:val="0"/>
          <w:lang w:val="zh-TW" w:eastAsia="zh-TW"/>
        </w:rPr>
        <w:t>的问题</w:t>
      </w:r>
      <w:r>
        <w:rPr>
          <w:rFonts w:ascii="Calibri" w:cs="Calibri" w:hAnsi="Calibri" w:eastAsia="Calibri"/>
          <w:rtl w:val="0"/>
          <w:lang w:val="zh-TW" w:eastAsia="zh-TW"/>
        </w:rPr>
        <w:t>追踪</w:t>
      </w:r>
      <w:r>
        <w:rPr>
          <w:rFonts w:ascii="Calibri" w:cs="Calibri" w:hAnsi="Calibri" w:eastAsia="Calibri"/>
          <w:rtl w:val="0"/>
          <w:lang w:val="zh-TW" w:eastAsia="zh-TW"/>
        </w:rPr>
        <w:t>列表中</w:t>
      </w:r>
      <w:r>
        <w:rPr>
          <w:rFonts w:ascii="Calibri" w:cs="Calibri" w:hAnsi="Calibri" w:eastAsia="Calibri"/>
          <w:rtl w:val="0"/>
          <w:lang w:val="zh-TW" w:eastAsia="zh-TW"/>
        </w:rPr>
        <w:t>，问题状态转为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待指派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如下图：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2251710</wp:posOffset>
            </wp:positionH>
            <wp:positionV relativeFrom="line">
              <wp:posOffset>180324</wp:posOffset>
            </wp:positionV>
            <wp:extent cx="1819367" cy="32080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67" cy="3208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b w:val="1"/>
          <w:bCs w:val="1"/>
          <w:color w:val="ff9200"/>
          <w:sz w:val="28"/>
          <w:szCs w:val="28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2. 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待指派</w:t>
      </w:r>
    </w:p>
    <w:p>
      <w:pPr>
        <w:pStyle w:val="Normal"/>
        <w:rPr>
          <w:rFonts w:ascii="Calibri" w:cs="Calibri" w:hAnsi="Calibri" w:eastAsia="Calibri"/>
          <w:b w:val="1"/>
          <w:bCs w:val="1"/>
          <w:lang w:val="en-US"/>
        </w:rPr>
      </w:pPr>
      <w:r>
        <w:rPr>
          <w:b w:val="1"/>
          <w:bCs w:val="1"/>
          <w:color w:val="ff9200"/>
          <w:sz w:val="28"/>
          <w:szCs w:val="28"/>
          <w:lang w:val="zh-TW" w:eastAsia="zh-TW"/>
        </w:rPr>
        <w:tab/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）步骤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见证人员收到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专业室主任分派的任务后，对相关质量问题进行审核，并将问题状态为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待指派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指派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到责任部门。   权限：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 见证人员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 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待指派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指派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选择责任部门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指派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指派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成功</w:t>
      </w:r>
    </w:p>
    <w:p>
      <w:pPr>
        <w:pStyle w:val="Normal"/>
        <w:rPr>
          <w:lang w:val="en-US"/>
        </w:rPr>
      </w:pPr>
    </w:p>
    <w:p>
      <w:pPr>
        <w:pStyle w:val="Normal"/>
        <w:rPr>
          <w:color w:val="ff920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ab/>
        <w:t>指派</w:t>
      </w:r>
      <w:r>
        <w:rPr>
          <w:rFonts w:ascii="Calibri" w:cs="Calibri" w:hAnsi="Calibri" w:eastAsia="Calibri"/>
          <w:rtl w:val="0"/>
          <w:lang w:val="zh-TW" w:eastAsia="zh-TW"/>
        </w:rPr>
        <w:t>后，会流转到</w:t>
      </w:r>
      <w:r>
        <w:rPr>
          <w:rFonts w:ascii="Calibri" w:cs="Calibri" w:hAnsi="Calibri" w:eastAsia="Calibri"/>
          <w:rtl w:val="0"/>
          <w:lang w:val="zh-TW" w:eastAsia="zh-TW"/>
        </w:rPr>
        <w:t>责任部门领导</w:t>
      </w:r>
      <w:r>
        <w:rPr>
          <w:rFonts w:ascii="Calibri" w:cs="Calibri" w:hAnsi="Calibri" w:eastAsia="Calibri"/>
          <w:rtl w:val="0"/>
          <w:lang w:val="zh-TW" w:eastAsia="zh-TW"/>
        </w:rPr>
        <w:t>的问题</w:t>
      </w:r>
      <w:r>
        <w:rPr>
          <w:rFonts w:ascii="Calibri" w:cs="Calibri" w:hAnsi="Calibri" w:eastAsia="Calibri"/>
          <w:rtl w:val="0"/>
          <w:lang w:val="zh-TW" w:eastAsia="zh-TW"/>
        </w:rPr>
        <w:t>追踪</w:t>
      </w:r>
      <w:r>
        <w:rPr>
          <w:rFonts w:ascii="Calibri" w:cs="Calibri" w:hAnsi="Calibri" w:eastAsia="Calibri"/>
          <w:rtl w:val="0"/>
          <w:lang w:val="zh-TW" w:eastAsia="zh-TW"/>
        </w:rPr>
        <w:t>列表中</w:t>
      </w:r>
      <w:r>
        <w:rPr>
          <w:rFonts w:ascii="Calibri" w:cs="Calibri" w:hAnsi="Calibri" w:eastAsia="Calibri"/>
          <w:rtl w:val="0"/>
          <w:lang w:val="zh-TW" w:eastAsia="zh-TW"/>
        </w:rPr>
        <w:t>，问题状态转为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待整改</w:t>
      </w:r>
    </w:p>
    <w:p>
      <w:pPr>
        <w:pStyle w:val="Normal"/>
        <w:rPr>
          <w:color w:val="ff9200"/>
          <w:lang w:val="zh-TW" w:eastAsia="zh-TW"/>
        </w:rPr>
      </w:pPr>
    </w:p>
    <w:p>
      <w:pPr>
        <w:pStyle w:val="Normal"/>
        <w:rPr>
          <w:color w:val="ff920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如下图：</w:t>
      </w:r>
    </w:p>
    <w:p>
      <w:pPr>
        <w:pStyle w:val="Normal"/>
        <w:rPr>
          <w:rtl w:val="0"/>
        </w:rPr>
      </w:pPr>
      <w:r>
        <w:rPr>
          <w:color w:val="ff9200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1990090</wp:posOffset>
            </wp:positionH>
            <wp:positionV relativeFrom="line">
              <wp:posOffset>164627</wp:posOffset>
            </wp:positionV>
            <wp:extent cx="1803047" cy="31424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047" cy="3142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tl w:val="0"/>
        </w:rPr>
      </w:pPr>
      <w:r>
        <w:rPr>
          <w:rtl w:val="0"/>
        </w:rPr>
        <w:tab/>
      </w: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  <w:rtl w:val="0"/>
        </w:rPr>
      </w:pPr>
    </w:p>
    <w:p>
      <w:pPr>
        <w:pStyle w:val="Normal"/>
        <w:rPr>
          <w:sz w:val="36"/>
          <w:szCs w:val="36"/>
        </w:rPr>
      </w:pPr>
      <w:r>
        <w:rPr>
          <w:rFonts w:eastAsia="Trebuchet MS" w:hint="eastAsia"/>
          <w:sz w:val="36"/>
          <w:szCs w:val="36"/>
          <w:rtl w:val="0"/>
          <w:lang w:val="en-US"/>
        </w:rPr>
        <w:t>或</w:t>
      </w:r>
    </w:p>
    <w:p>
      <w:pPr>
        <w:pStyle w:val="Normal"/>
        <w:rPr>
          <w:sz w:val="36"/>
          <w:szCs w:val="36"/>
          <w:lang w:val="en-US"/>
        </w:rPr>
      </w:pPr>
      <w:r>
        <w:rPr>
          <w:rFonts w:eastAsia="Trebuchet MS" w:hint="eastAsia"/>
          <w:sz w:val="36"/>
          <w:szCs w:val="36"/>
          <w:rtl w:val="0"/>
        </w:rPr>
        <w:tab/>
        <w:t>第二种状况</w:t>
      </w:r>
    </w:p>
    <w:p>
      <w:pPr>
        <w:pStyle w:val="Normal"/>
        <w:rPr>
          <w:b w:val="1"/>
          <w:bCs w:val="1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</w:t>
      </w:r>
      <w:r>
        <w:rPr>
          <w:rFonts w:ascii="Calibri" w:cs="Calibri" w:hAnsi="Calibri" w:eastAsia="Calibri"/>
          <w:rtl w:val="0"/>
          <w:lang w:val="zh-TW" w:eastAsia="zh-TW"/>
        </w:rPr>
        <w:tab/>
      </w:r>
      <w:r>
        <w:rPr>
          <w:rFonts w:ascii="Calibri" w:cs="Calibri" w:hAnsi="Calibri" w:eastAsia="Calibri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）步骤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见证人员收到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专业室主任分派的任务后，对相关质量问题进行审核，如不是质量问题，并将问题状态为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待指派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关闭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。   权限：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 见证人员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 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待指派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关闭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指派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成功</w:t>
      </w:r>
    </w:p>
    <w:p>
      <w:pPr>
        <w:pStyle w:val="Normal"/>
        <w:rPr>
          <w:lang w:val="en-US"/>
        </w:rPr>
      </w:pPr>
    </w:p>
    <w:p>
      <w:pPr>
        <w:pStyle w:val="Normal"/>
        <w:rPr>
          <w:color w:val="ff920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ab/>
        <w:t>问题关闭</w:t>
      </w:r>
      <w:r>
        <w:rPr>
          <w:rFonts w:ascii="Calibri" w:cs="Calibri" w:hAnsi="Calibri" w:eastAsia="Calibri"/>
          <w:rtl w:val="0"/>
          <w:lang w:val="zh-TW" w:eastAsia="zh-TW"/>
        </w:rPr>
        <w:t>后，</w:t>
      </w:r>
      <w:r>
        <w:rPr>
          <w:rFonts w:ascii="Calibri" w:cs="Calibri" w:hAnsi="Calibri" w:eastAsia="Calibri"/>
          <w:rtl w:val="0"/>
          <w:lang w:val="zh-TW" w:eastAsia="zh-TW"/>
        </w:rPr>
        <w:t>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已关闭</w:t>
      </w:r>
      <w:r>
        <w:rPr>
          <w:rFonts w:ascii="Calibri" w:cs="Calibri" w:hAnsi="Calibri" w:eastAsia="Calibri"/>
          <w:rtl w:val="0"/>
          <w:lang w:val="zh-TW" w:eastAsia="zh-TW"/>
        </w:rPr>
        <w:t>，将出现在问题追踪的历史记录中。</w:t>
      </w:r>
    </w:p>
    <w:p>
      <w:pPr>
        <w:pStyle w:val="Normal"/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b w:val="1"/>
          <w:bCs w:val="1"/>
          <w:color w:val="ff9200"/>
          <w:sz w:val="28"/>
          <w:szCs w:val="28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. 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待整改</w:t>
      </w:r>
    </w:p>
    <w:p>
      <w:pPr>
        <w:pStyle w:val="Normal"/>
        <w:rPr>
          <w:rFonts w:ascii="Calibri" w:cs="Calibri" w:hAnsi="Calibri" w:eastAsia="Calibri"/>
          <w:b w:val="1"/>
          <w:bCs w:val="1"/>
          <w:lang w:val="en-US"/>
        </w:rPr>
      </w:pPr>
      <w:r>
        <w:rPr>
          <w:b w:val="1"/>
          <w:bCs w:val="1"/>
          <w:color w:val="ff9200"/>
          <w:sz w:val="28"/>
          <w:szCs w:val="28"/>
          <w:lang w:val="zh-TW" w:eastAsia="zh-TW"/>
        </w:rPr>
        <w:tab/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3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：责任部门负责人将需要整改的质量问题分派至责任班组（班长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/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组长）进行整改，将问题状态为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待整改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分派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到责任班组。   权限：责任部门负责人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 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待整改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分派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选择责任班组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分派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分派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成功</w:t>
      </w:r>
    </w:p>
    <w:p>
      <w:pPr>
        <w:pStyle w:val="Normal"/>
        <w:rPr>
          <w:lang w:val="en-US"/>
        </w:rPr>
      </w:pPr>
    </w:p>
    <w:p>
      <w:pPr>
        <w:pStyle w:val="Normal"/>
      </w:pPr>
      <w:r>
        <w:rPr>
          <w:rFonts w:ascii="Calibri" w:cs="Calibri" w:hAnsi="Calibri" w:eastAsia="Calibri"/>
          <w:rtl w:val="0"/>
          <w:lang w:val="en-US"/>
        </w:rPr>
        <w:tab/>
        <w:t>分派</w:t>
      </w:r>
      <w:r>
        <w:rPr>
          <w:rFonts w:ascii="Calibri" w:cs="Calibri" w:hAnsi="Calibri" w:eastAsia="Calibri"/>
          <w:rtl w:val="0"/>
          <w:lang w:val="zh-TW" w:eastAsia="zh-TW"/>
        </w:rPr>
        <w:t>后，会流转到</w:t>
      </w:r>
      <w:r>
        <w:rPr>
          <w:rFonts w:ascii="Calibri" w:cs="Calibri" w:hAnsi="Calibri" w:eastAsia="Calibri"/>
          <w:rtl w:val="0"/>
          <w:lang w:val="zh-TW" w:eastAsia="zh-TW"/>
        </w:rPr>
        <w:t>责任班组（班长</w:t>
      </w:r>
      <w:r>
        <w:rPr>
          <w:rFonts w:ascii="Calibri" w:cs="Calibri" w:hAnsi="Calibri" w:eastAsia="Calibri"/>
          <w:rtl w:val="0"/>
          <w:lang w:val="zh-TW" w:eastAsia="zh-TW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组长）</w:t>
      </w:r>
      <w:r>
        <w:rPr>
          <w:rFonts w:ascii="Calibri" w:cs="Calibri" w:hAnsi="Calibri" w:eastAsia="Calibri"/>
          <w:rtl w:val="0"/>
          <w:lang w:val="zh-TW" w:eastAsia="zh-TW"/>
        </w:rPr>
        <w:t>的问题</w:t>
      </w:r>
      <w:r>
        <w:rPr>
          <w:rFonts w:ascii="Calibri" w:cs="Calibri" w:hAnsi="Calibri" w:eastAsia="Calibri"/>
          <w:rtl w:val="0"/>
          <w:lang w:val="zh-TW" w:eastAsia="zh-TW"/>
        </w:rPr>
        <w:t>追踪</w:t>
      </w:r>
      <w:r>
        <w:rPr>
          <w:rFonts w:ascii="Calibri" w:cs="Calibri" w:hAnsi="Calibri" w:eastAsia="Calibri"/>
          <w:rtl w:val="0"/>
          <w:lang w:val="zh-TW" w:eastAsia="zh-TW"/>
        </w:rPr>
        <w:t>列表中</w:t>
      </w:r>
      <w:r>
        <w:rPr>
          <w:rFonts w:ascii="Calibri" w:cs="Calibri" w:hAnsi="Calibri" w:eastAsia="Calibri"/>
          <w:rtl w:val="0"/>
          <w:lang w:val="zh-TW" w:eastAsia="zh-TW"/>
        </w:rPr>
        <w:t>，问题状态转为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整改中</w:t>
      </w:r>
    </w:p>
    <w:p>
      <w:pPr>
        <w:pStyle w:val="Normal"/>
        <w:ind w:firstLine="420"/>
        <w:rPr>
          <w:rFonts w:ascii="Calibri" w:cs="Calibri" w:hAnsi="Calibri" w:eastAsia="Calibri"/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lang w:val="en-US"/>
        </w:rPr>
      </w:pPr>
    </w:p>
    <w:p>
      <w:pPr>
        <w:pStyle w:val="Normal"/>
        <w:rPr>
          <w:b w:val="1"/>
          <w:bCs w:val="1"/>
          <w:color w:val="ff9200"/>
          <w:sz w:val="28"/>
          <w:szCs w:val="28"/>
          <w:lang w:val="zh-TW" w:eastAsia="zh-TW"/>
        </w:rPr>
      </w:pPr>
      <w:r>
        <w:rPr>
          <w:rFonts w:ascii="Calibri" w:cs="Calibri" w:hAnsi="Calibri" w:eastAsia="Calibri"/>
          <w:rtl w:val="0"/>
        </w:rPr>
        <w:t>4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. 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en-US"/>
        </w:rPr>
        <w:t>整改中</w:t>
      </w:r>
    </w:p>
    <w:p>
      <w:pPr>
        <w:pStyle w:val="Normal"/>
        <w:rPr>
          <w:rFonts w:ascii="Calibri" w:cs="Calibri" w:hAnsi="Calibri" w:eastAsia="Calibri"/>
          <w:b w:val="1"/>
          <w:bCs w:val="1"/>
          <w:lang w:val="en-US"/>
        </w:rPr>
      </w:pPr>
      <w:r>
        <w:rPr>
          <w:b w:val="1"/>
          <w:bCs w:val="1"/>
          <w:color w:val="ff9200"/>
          <w:sz w:val="28"/>
          <w:szCs w:val="28"/>
          <w:lang w:val="zh-TW" w:eastAsia="zh-TW"/>
        </w:rPr>
        <w:tab/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：责任班组对整改完成的质量问题向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部门人员发起见证通知，将问题状态为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整改中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提交整改结果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到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部门。   权限：责任班组人员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 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整改中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输入整改信息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提交整改结果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提交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提交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成功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ab/>
        <w:t>提交整改结果</w:t>
      </w:r>
      <w:r>
        <w:rPr>
          <w:rFonts w:ascii="Calibri" w:cs="Calibri" w:hAnsi="Calibri" w:eastAsia="Calibri"/>
          <w:rtl w:val="0"/>
          <w:lang w:val="zh-TW" w:eastAsia="zh-TW"/>
        </w:rPr>
        <w:t>后，会流转到</w:t>
      </w:r>
      <w:r>
        <w:rPr>
          <w:rFonts w:ascii="Calibri" w:cs="Calibri" w:hAnsi="Calibri" w:eastAsia="Calibri"/>
          <w:rtl w:val="0"/>
          <w:lang w:val="zh-TW" w:eastAsia="zh-TW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部门人员</w:t>
      </w:r>
      <w:r>
        <w:rPr>
          <w:rFonts w:ascii="Calibri" w:cs="Calibri" w:hAnsi="Calibri" w:eastAsia="Calibri"/>
          <w:rtl w:val="0"/>
          <w:lang w:val="zh-TW" w:eastAsia="zh-TW"/>
        </w:rPr>
        <w:t>的问题</w:t>
      </w:r>
      <w:r>
        <w:rPr>
          <w:rFonts w:ascii="Calibri" w:cs="Calibri" w:hAnsi="Calibri" w:eastAsia="Calibri"/>
          <w:rtl w:val="0"/>
          <w:lang w:val="zh-TW" w:eastAsia="zh-TW"/>
        </w:rPr>
        <w:t>追踪</w:t>
      </w:r>
      <w:r>
        <w:rPr>
          <w:rFonts w:ascii="Calibri" w:cs="Calibri" w:hAnsi="Calibri" w:eastAsia="Calibri"/>
          <w:rtl w:val="0"/>
          <w:lang w:val="zh-TW" w:eastAsia="zh-TW"/>
        </w:rPr>
        <w:t>列表中</w:t>
      </w:r>
      <w:r>
        <w:rPr>
          <w:rFonts w:ascii="Calibri" w:cs="Calibri" w:hAnsi="Calibri" w:eastAsia="Calibri"/>
          <w:rtl w:val="0"/>
          <w:lang w:val="zh-TW" w:eastAsia="zh-TW"/>
        </w:rPr>
        <w:t>，问题状态转为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待审核</w:t>
      </w:r>
      <w:r>
        <w:rPr>
          <w:rFonts w:ascii="Calibri" w:cs="Calibri" w:hAnsi="Calibri" w:eastAsia="Calibri"/>
          <w:rtl w:val="0"/>
          <w:lang w:val="zh-TW" w:eastAsia="zh-TW"/>
        </w:rPr>
        <w:t>，将由</w:t>
      </w:r>
      <w:r>
        <w:rPr>
          <w:rFonts w:ascii="Calibri" w:cs="Calibri" w:hAnsi="Calibri" w:eastAsia="Calibri"/>
          <w:rtl w:val="0"/>
          <w:lang w:val="zh-TW" w:eastAsia="zh-TW"/>
        </w:rPr>
        <w:t>QC</w:t>
      </w:r>
      <w:r>
        <w:rPr>
          <w:rFonts w:ascii="Calibri" w:cs="Calibri" w:hAnsi="Calibri" w:eastAsia="Calibri"/>
          <w:rtl w:val="0"/>
          <w:lang w:val="zh-TW" w:eastAsia="zh-TW"/>
        </w:rPr>
        <w:t>人员审核整改是否合格</w:t>
      </w:r>
    </w:p>
    <w:p>
      <w:pPr>
        <w:pStyle w:val="Normal"/>
        <w:rPr>
          <w:lang w:val="zh-TW" w:eastAsia="zh-TW"/>
        </w:rPr>
      </w:pPr>
      <w:r>
        <w:rPr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2152650</wp:posOffset>
            </wp:positionH>
            <wp:positionV relativeFrom="line">
              <wp:posOffset>306380</wp:posOffset>
            </wp:positionV>
            <wp:extent cx="1796930" cy="183484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930" cy="1834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如下图：</w:t>
      </w:r>
    </w:p>
    <w:p>
      <w:pPr>
        <w:pStyle w:val="Normal"/>
        <w:rPr>
          <w:lang w:val="zh-TW" w:eastAsia="zh-TW"/>
        </w:rPr>
      </w:pPr>
      <w:r>
        <w:rPr>
          <w:lang w:val="zh-TW" w:eastAsia="zh-TW"/>
        </w:rPr>
        <w:tab/>
      </w: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zh-TW" w:eastAsia="zh-TW"/>
        </w:rPr>
      </w:pPr>
    </w:p>
    <w:p>
      <w:pPr>
        <w:pStyle w:val="Normal"/>
        <w:rPr>
          <w:b w:val="1"/>
          <w:bCs w:val="1"/>
          <w:color w:val="ff9200"/>
          <w:sz w:val="28"/>
          <w:szCs w:val="28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5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. 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en-US"/>
        </w:rPr>
        <w:t>待审核</w:t>
      </w:r>
    </w:p>
    <w:p>
      <w:pPr>
        <w:pStyle w:val="Normal"/>
        <w:rPr>
          <w:rFonts w:ascii="Calibri" w:cs="Calibri" w:hAnsi="Calibri" w:eastAsia="Calibri"/>
          <w:b w:val="1"/>
          <w:bCs w:val="1"/>
          <w:lang w:val="en-US"/>
        </w:rPr>
      </w:pPr>
      <w:r>
        <w:rPr>
          <w:b w:val="1"/>
          <w:bCs w:val="1"/>
          <w:color w:val="ff9200"/>
          <w:sz w:val="28"/>
          <w:szCs w:val="28"/>
          <w:lang w:val="zh-TW" w:eastAsia="zh-TW"/>
        </w:rPr>
        <w:tab/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步骤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5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部门人员对整改完成的质量问题进行判断合格与否，将问题状态为</w:t>
      </w:r>
      <w:r>
        <w:rPr>
          <w:rFonts w:ascii="Calibri" w:cs="Calibri" w:hAnsi="Calibri" w:eastAsia="Calibri" w:hint="eastAsia"/>
          <w:b w:val="1"/>
          <w:bCs w:val="1"/>
          <w:color w:val="ff9200"/>
          <w:sz w:val="28"/>
          <w:szCs w:val="28"/>
          <w:rtl w:val="0"/>
          <w:lang w:val="zh-TW" w:eastAsia="zh-TW"/>
        </w:rPr>
        <w:t>待审核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的问题确认</w:t>
      </w:r>
      <w:r>
        <w:rPr>
          <w:rFonts w:ascii="Calibri" w:cs="Calibri" w:hAnsi="Calibri" w:eastAsia="Calibri" w:hint="eastAsia"/>
          <w:b w:val="1"/>
          <w:bCs w:val="1"/>
          <w:color w:val="ff2600"/>
          <w:sz w:val="28"/>
          <w:szCs w:val="28"/>
          <w:rtl w:val="0"/>
          <w:lang w:val="zh-TW" w:eastAsia="zh-TW"/>
        </w:rPr>
        <w:t>合格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。   权限：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QC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部门人员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    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（问题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追踪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待审核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）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问题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详情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合格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确认</w:t>
      </w:r>
      <w:r>
        <w:rPr>
          <w:rFonts w:ascii="Calibri" w:cs="Calibri" w:hAnsi="Calibri" w:eastAsia="Calibri" w:hint="eastAsia"/>
          <w:b w:val="1"/>
          <w:bCs w:val="1"/>
          <w:rtl w:val="0"/>
          <w:lang w:val="zh-TW" w:eastAsia="zh-TW"/>
        </w:rPr>
        <w:t>合格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 w:hint="eastAsia"/>
          <w:b w:val="1"/>
          <w:bCs w:val="1"/>
          <w:rtl w:val="0"/>
          <w:lang w:val="en-US"/>
        </w:rPr>
        <w:t>问题已完成</w:t>
      </w:r>
    </w:p>
    <w:p>
      <w:pPr>
        <w:pStyle w:val="Normal"/>
        <w:rPr>
          <w:lang w:val="en-US"/>
        </w:rPr>
      </w:pPr>
    </w:p>
    <w:p>
      <w:pPr>
        <w:pStyle w:val="Normal"/>
      </w:pPr>
      <w:r>
        <w:rPr>
          <w:rFonts w:ascii="Calibri" w:cs="Calibri" w:hAnsi="Calibri" w:eastAsia="Calibri"/>
          <w:rtl w:val="0"/>
          <w:lang w:val="en-US"/>
        </w:rPr>
        <w:tab/>
        <w:t>确认合格</w:t>
      </w:r>
      <w:r>
        <w:rPr>
          <w:rFonts w:ascii="Calibri" w:cs="Calibri" w:hAnsi="Calibri" w:eastAsia="Calibri"/>
          <w:rtl w:val="0"/>
          <w:lang w:val="zh-TW" w:eastAsia="zh-TW"/>
        </w:rPr>
        <w:t>后，</w:t>
      </w:r>
      <w:r>
        <w:rPr>
          <w:rFonts w:ascii="Calibri" w:cs="Calibri" w:hAnsi="Calibri" w:eastAsia="Calibri"/>
          <w:rtl w:val="0"/>
          <w:lang w:val="zh-TW" w:eastAsia="zh-TW"/>
        </w:rPr>
        <w:t>问题状态转为</w:t>
      </w:r>
      <w:r>
        <w:rPr>
          <w:rFonts w:ascii="Calibri" w:cs="Calibri" w:hAnsi="Calibri" w:eastAsia="Calibri"/>
          <w:color w:val="ff9200"/>
          <w:rtl w:val="0"/>
          <w:lang w:val="zh-TW" w:eastAsia="zh-TW"/>
        </w:rPr>
        <w:t>已完成</w:t>
      </w:r>
      <w:r>
        <w:rPr>
          <w:rFonts w:ascii="Calibri" w:cs="Calibri" w:hAnsi="Calibri" w:eastAsia="Calibri"/>
          <w:rtl w:val="0"/>
          <w:lang w:val="zh-TW" w:eastAsia="zh-TW"/>
        </w:rPr>
        <w:t>，将出现在问题追踪的历史记录中。</w:t>
      </w:r>
    </w:p>
    <w:p>
      <w:pPr>
        <w:pStyle w:val="heading 3"/>
        <w:rPr>
          <w:sz w:val="22"/>
          <w:szCs w:val="22"/>
        </w:rPr>
      </w:pPr>
      <w:r>
        <w:rPr>
          <w:rFonts w:eastAsia="Trebuchet MS" w:hint="eastAsia"/>
          <w:sz w:val="22"/>
          <w:szCs w:val="22"/>
          <w:rtl w:val="0"/>
          <w:lang w:val="en-US"/>
        </w:rPr>
        <w:t>如下图：</w:t>
      </w:r>
      <w:r>
        <w:rPr>
          <w:sz w:val="22"/>
          <w:szCs w:val="22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2175510</wp:posOffset>
            </wp:positionH>
            <wp:positionV relativeFrom="line">
              <wp:posOffset>565180</wp:posOffset>
            </wp:positionV>
            <wp:extent cx="1808957" cy="323466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957" cy="3234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>5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问题查阅</w:t>
      </w:r>
    </w:p>
    <w:p>
      <w:pPr>
        <w:pStyle w:val="Normal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3.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5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.1 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我的问题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所有人都可以通过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问题跟踪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看到自己提交的问题，查看流程为：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首页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问题跟踪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我的问题列表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问题详情</w:t>
      </w: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与</w:t>
      </w:r>
      <w:r>
        <w:rPr>
          <w:rFonts w:ascii="Calibri" w:cs="Calibri" w:hAnsi="Calibri" w:eastAsia="Calibri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系统安全模块的同步</w:t>
      </w:r>
    </w:p>
    <w:p>
      <w:pPr>
        <w:pStyle w:val="Normal"/>
        <w:ind w:firstLine="420"/>
      </w:pPr>
      <w:r>
        <w:rPr>
          <w:rFonts w:ascii="Calibri" w:cs="Calibri" w:hAnsi="Calibri" w:eastAsia="Calibri"/>
          <w:rtl w:val="0"/>
          <w:lang w:val="zh-TW" w:eastAsia="zh-TW"/>
        </w:rPr>
        <w:t>本功能模块会将系统的数据与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系统安全模块进行同步，同步的接口和方式需要由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系统来提供。</w:t>
      </w:r>
      <w:r>
        <w:rPr>
          <w:lang w:val="en-US"/>
        </w:rPr>
      </w:r>
    </w:p>
    <w:sectPr>
      <w:headerReference w:type="default" r:id="rId13"/>
      <w:footerReference w:type="default" r:id="rId14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Gurmukhi MN">
    <w:charset w:val="00"/>
    <w:family w:val="roman"/>
    <w:pitch w:val="default"/>
  </w:font>
  <w:font w:name="Time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/>
      <w:rPr>
        <w:position w:val="0"/>
      </w:rPr>
    </w:lvl>
    <w:lvl w:ilvl="1">
      <w:start w:val="1"/>
      <w:numFmt w:val="chineseCounting"/>
      <w:suff w:val="tab"/>
      <w:lvlText w:val="%1.%2."/>
      <w:lvlJc w:val="left"/>
      <w:pPr/>
      <w:rPr>
        <w:position w:val="0"/>
      </w:rPr>
    </w:lvl>
    <w:lvl w:ilvl="2">
      <w:start w:val="1"/>
      <w:numFmt w:val="chineseCounting"/>
      <w:suff w:val="tab"/>
      <w:lvlText w:val="%3."/>
      <w:lvlJc w:val="left"/>
      <w:pPr/>
      <w:rPr>
        <w:position w:val="0"/>
      </w:rPr>
    </w:lvl>
    <w:lvl w:ilvl="3">
      <w:start w:val="1"/>
      <w:numFmt w:val="chineseCounting"/>
      <w:suff w:val="tab"/>
      <w:lvlText w:val="%4."/>
      <w:lvlJc w:val="left"/>
      <w:pPr/>
      <w:rPr>
        <w:position w:val="0"/>
      </w:rPr>
    </w:lvl>
    <w:lvl w:ilvl="4">
      <w:start w:val="1"/>
      <w:numFmt w:val="chineseCounting"/>
      <w:suff w:val="tab"/>
      <w:lvlText w:val="%5."/>
      <w:lvlJc w:val="left"/>
      <w:pPr/>
      <w:rPr>
        <w:position w:val="0"/>
      </w:rPr>
    </w:lvl>
    <w:lvl w:ilvl="5">
      <w:start w:val="1"/>
      <w:numFmt w:val="chineseCounting"/>
      <w:suff w:val="tab"/>
      <w:lvlText w:val="%6."/>
      <w:lvlJc w:val="left"/>
      <w:pPr/>
      <w:rPr>
        <w:position w:val="0"/>
      </w:rPr>
    </w:lvl>
    <w:lvl w:ilvl="6">
      <w:start w:val="1"/>
      <w:numFmt w:val="chineseCounting"/>
      <w:suff w:val="tab"/>
      <w:lvlText w:val="%7."/>
      <w:lvlJc w:val="left"/>
      <w:pPr/>
      <w:rPr>
        <w:position w:val="0"/>
      </w:rPr>
    </w:lvl>
    <w:lvl w:ilvl="7">
      <w:start w:val="1"/>
      <w:numFmt w:val="chineseCounting"/>
      <w:suff w:val="tab"/>
      <w:lvlText w:val="%8."/>
      <w:lvlJc w:val="left"/>
      <w:pPr/>
      <w:rPr>
        <w:position w:val="0"/>
      </w:rPr>
    </w:lvl>
    <w:lvl w:ilvl="8">
      <w:start w:val="1"/>
      <w:numFmt w:val="chineseCounting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6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heading 2">
    <w:name w:val="heading 2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s://modao.cc/app/yuKwcoD9rGY2gHWz22HD2fEWY5kfjrq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