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220B" w14:textId="77777777" w:rsidR="00A477AA" w:rsidRDefault="00A477AA" w:rsidP="0081751B">
      <w:pPr>
        <w:spacing w:line="480" w:lineRule="auto"/>
        <w:jc w:val="both"/>
        <w:rPr>
          <w:rFonts w:ascii="Times New Roman" w:hAnsi="Times New Roman"/>
        </w:rPr>
      </w:pPr>
      <w:r>
        <w:rPr>
          <w:rFonts w:ascii="Times New Roman" w:hAnsi="Times New Roman"/>
        </w:rPr>
        <w:t xml:space="preserve">Long-range projection neurons in the taste circuit of </w:t>
      </w:r>
      <w:r w:rsidRPr="008E3F8A">
        <w:rPr>
          <w:rFonts w:ascii="Times New Roman" w:hAnsi="Times New Roman"/>
          <w:i/>
        </w:rPr>
        <w:t>Drosophila</w:t>
      </w:r>
      <w:r w:rsidR="00CC41F0">
        <w:rPr>
          <w:rFonts w:ascii="Times New Roman" w:hAnsi="Times New Roman"/>
          <w:i/>
        </w:rPr>
        <w:t xml:space="preserve"> </w:t>
      </w:r>
    </w:p>
    <w:p w14:paraId="1481EBE5" w14:textId="77777777" w:rsidR="008E3F8A" w:rsidRDefault="008E3F8A" w:rsidP="0081751B">
      <w:pPr>
        <w:spacing w:line="480" w:lineRule="auto"/>
        <w:jc w:val="both"/>
        <w:rPr>
          <w:rFonts w:ascii="Times New Roman" w:hAnsi="Times New Roman"/>
        </w:rPr>
      </w:pPr>
    </w:p>
    <w:p w14:paraId="5743793F" w14:textId="77777777" w:rsidR="008E3F8A" w:rsidRDefault="008E3F8A" w:rsidP="0081751B">
      <w:pPr>
        <w:spacing w:line="480" w:lineRule="auto"/>
        <w:jc w:val="both"/>
        <w:rPr>
          <w:rFonts w:ascii="Times New Roman" w:hAnsi="Times New Roman"/>
        </w:rPr>
      </w:pPr>
    </w:p>
    <w:p w14:paraId="528F438C" w14:textId="77777777" w:rsidR="0081751B" w:rsidRDefault="0081751B" w:rsidP="0081751B">
      <w:pPr>
        <w:spacing w:line="480" w:lineRule="auto"/>
        <w:jc w:val="both"/>
        <w:rPr>
          <w:rFonts w:ascii="Times New Roman" w:hAnsi="Times New Roman"/>
        </w:rPr>
      </w:pPr>
      <w:r w:rsidRPr="009F0E6D">
        <w:rPr>
          <w:rFonts w:ascii="Times New Roman" w:hAnsi="Times New Roman"/>
        </w:rPr>
        <w:t>Heesoo Kim</w:t>
      </w:r>
      <w:r w:rsidRPr="009F0E6D">
        <w:rPr>
          <w:rFonts w:ascii="Times New Roman" w:hAnsi="Times New Roman"/>
          <w:vertAlign w:val="superscript"/>
        </w:rPr>
        <w:t>1</w:t>
      </w:r>
      <w:r w:rsidRPr="009F0E6D">
        <w:rPr>
          <w:rFonts w:ascii="Times New Roman" w:hAnsi="Times New Roman"/>
        </w:rPr>
        <w:t>, Colleen Kirkhart</w:t>
      </w:r>
      <w:r w:rsidRPr="009F0E6D">
        <w:rPr>
          <w:rFonts w:ascii="Times New Roman" w:hAnsi="Times New Roman"/>
          <w:vertAlign w:val="superscript"/>
        </w:rPr>
        <w:t>1</w:t>
      </w:r>
      <w:r w:rsidRPr="009F0E6D">
        <w:rPr>
          <w:rFonts w:ascii="Times New Roman" w:hAnsi="Times New Roman"/>
        </w:rPr>
        <w:t>, Kristin Scott</w:t>
      </w:r>
      <w:r w:rsidRPr="009F0E6D">
        <w:rPr>
          <w:rFonts w:ascii="Times New Roman" w:hAnsi="Times New Roman"/>
          <w:vertAlign w:val="superscript"/>
        </w:rPr>
        <w:t>1</w:t>
      </w:r>
    </w:p>
    <w:p w14:paraId="5D1F2DA5" w14:textId="77777777" w:rsidR="0081751B" w:rsidRDefault="0081751B" w:rsidP="0081751B">
      <w:pPr>
        <w:spacing w:line="480" w:lineRule="auto"/>
        <w:jc w:val="both"/>
        <w:rPr>
          <w:rFonts w:ascii="Times New Roman" w:hAnsi="Times New Roman"/>
        </w:rPr>
      </w:pPr>
    </w:p>
    <w:p w14:paraId="10270057" w14:textId="77777777" w:rsidR="0081751B" w:rsidRDefault="0081751B" w:rsidP="0081751B">
      <w:pPr>
        <w:spacing w:line="480" w:lineRule="auto"/>
        <w:jc w:val="both"/>
        <w:rPr>
          <w:rFonts w:ascii="Times New Roman" w:hAnsi="Times New Roman"/>
        </w:rPr>
      </w:pPr>
      <w:r w:rsidRPr="009F0E6D">
        <w:rPr>
          <w:rFonts w:ascii="Times New Roman" w:hAnsi="Times New Roman"/>
        </w:rPr>
        <w:t>Affiliation</w:t>
      </w:r>
      <w:r>
        <w:rPr>
          <w:rFonts w:ascii="Times New Roman" w:hAnsi="Times New Roman"/>
        </w:rPr>
        <w:t>s</w:t>
      </w:r>
      <w:r w:rsidRPr="009F0E6D">
        <w:rPr>
          <w:rFonts w:ascii="Times New Roman" w:hAnsi="Times New Roman"/>
        </w:rPr>
        <w:t xml:space="preserve">: </w:t>
      </w:r>
    </w:p>
    <w:p w14:paraId="4344C493" w14:textId="77777777" w:rsidR="0081751B" w:rsidRDefault="0081751B" w:rsidP="0081751B">
      <w:pPr>
        <w:spacing w:line="480" w:lineRule="auto"/>
        <w:jc w:val="both"/>
        <w:rPr>
          <w:rFonts w:ascii="Times New Roman" w:hAnsi="Times New Roman"/>
        </w:rPr>
      </w:pPr>
      <w:r w:rsidRPr="009F0E6D">
        <w:rPr>
          <w:rFonts w:ascii="Times New Roman" w:hAnsi="Times New Roman"/>
          <w:vertAlign w:val="superscript"/>
        </w:rPr>
        <w:t xml:space="preserve">1 </w:t>
      </w:r>
      <w:r w:rsidRPr="009F0E6D">
        <w:rPr>
          <w:rFonts w:ascii="Times New Roman" w:hAnsi="Times New Roman"/>
        </w:rPr>
        <w:t xml:space="preserve">Department of Molecular and Cell Biology and Helen Wills Neuroscience Institute, University of California, </w:t>
      </w:r>
      <w:r w:rsidRPr="009F0E6D">
        <w:rPr>
          <w:rStyle w:val="highlight"/>
          <w:rFonts w:ascii="Times New Roman" w:hAnsi="Times New Roman"/>
        </w:rPr>
        <w:t>Berkeley</w:t>
      </w:r>
      <w:r w:rsidRPr="009F0E6D">
        <w:rPr>
          <w:rFonts w:ascii="Times New Roman" w:hAnsi="Times New Roman"/>
        </w:rPr>
        <w:t xml:space="preserve">, </w:t>
      </w:r>
      <w:r w:rsidRPr="009F0E6D">
        <w:rPr>
          <w:rStyle w:val="highlight"/>
          <w:rFonts w:ascii="Times New Roman" w:hAnsi="Times New Roman"/>
        </w:rPr>
        <w:t>Berkeley</w:t>
      </w:r>
      <w:r w:rsidRPr="009F0E6D">
        <w:rPr>
          <w:rFonts w:ascii="Times New Roman" w:hAnsi="Times New Roman"/>
        </w:rPr>
        <w:t>, CA 94720, USA</w:t>
      </w:r>
    </w:p>
    <w:p w14:paraId="4036135E" w14:textId="77777777" w:rsidR="0081751B" w:rsidRDefault="0081751B" w:rsidP="0081751B">
      <w:pPr>
        <w:spacing w:line="480" w:lineRule="auto"/>
        <w:jc w:val="both"/>
        <w:rPr>
          <w:rFonts w:ascii="Times New Roman" w:hAnsi="Times New Roman"/>
        </w:rPr>
      </w:pPr>
    </w:p>
    <w:p w14:paraId="7591E06D" w14:textId="77777777" w:rsidR="0081751B" w:rsidRDefault="0081751B" w:rsidP="0081751B">
      <w:pPr>
        <w:spacing w:line="480" w:lineRule="auto"/>
        <w:jc w:val="both"/>
        <w:rPr>
          <w:rFonts w:ascii="Times New Roman" w:hAnsi="Times New Roman"/>
        </w:rPr>
      </w:pPr>
      <w:r w:rsidRPr="009F0E6D">
        <w:rPr>
          <w:rFonts w:ascii="Times New Roman" w:hAnsi="Times New Roman"/>
        </w:rPr>
        <w:t>Contact Information:</w:t>
      </w:r>
    </w:p>
    <w:p w14:paraId="785BA949" w14:textId="77777777" w:rsidR="0081751B" w:rsidRDefault="00716D78" w:rsidP="0081751B">
      <w:pPr>
        <w:spacing w:line="480" w:lineRule="auto"/>
        <w:jc w:val="both"/>
        <w:rPr>
          <w:rFonts w:ascii="Times New Roman" w:hAnsi="Times New Roman"/>
        </w:rPr>
      </w:pPr>
      <w:hyperlink r:id="rId8" w:history="1">
        <w:r w:rsidR="0081751B" w:rsidRPr="009F0E6D">
          <w:rPr>
            <w:rStyle w:val="Hyperlink"/>
            <w:rFonts w:ascii="Times New Roman" w:hAnsi="Times New Roman"/>
          </w:rPr>
          <w:t>kscott@berkeley.edu</w:t>
        </w:r>
      </w:hyperlink>
    </w:p>
    <w:p w14:paraId="6F7A40BD" w14:textId="77777777" w:rsidR="0081751B" w:rsidRDefault="0081751B" w:rsidP="0081751B">
      <w:pPr>
        <w:spacing w:line="480" w:lineRule="auto"/>
        <w:jc w:val="both"/>
        <w:rPr>
          <w:rFonts w:ascii="Times New Roman" w:hAnsi="Times New Roman"/>
          <w:b/>
        </w:rPr>
      </w:pPr>
      <w:r w:rsidRPr="009F0E6D">
        <w:rPr>
          <w:rFonts w:ascii="Times New Roman" w:hAnsi="Times New Roman"/>
          <w:b/>
        </w:rPr>
        <w:br w:type="page"/>
      </w:r>
      <w:r w:rsidR="005701BC">
        <w:rPr>
          <w:rFonts w:ascii="Times New Roman" w:hAnsi="Times New Roman"/>
          <w:b/>
        </w:rPr>
        <w:lastRenderedPageBreak/>
        <w:t>ABSTRACT</w:t>
      </w:r>
    </w:p>
    <w:p w14:paraId="4012902A" w14:textId="77777777" w:rsidR="0081751B" w:rsidRDefault="0081751B" w:rsidP="00817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Arial"/>
          <w:szCs w:val="22"/>
        </w:rPr>
      </w:pPr>
      <w:r>
        <w:rPr>
          <w:rFonts w:ascii="Times New Roman" w:hAnsi="Times New Roman" w:cs="Arial"/>
          <w:szCs w:val="22"/>
        </w:rPr>
        <w:t xml:space="preserve">Taste compounds elicit innate feeding behaviors and act as rewards or punishments to entrain other cues. The neural </w:t>
      </w:r>
      <w:r w:rsidR="008E3F8A">
        <w:rPr>
          <w:rFonts w:ascii="Times New Roman" w:hAnsi="Times New Roman" w:cs="Arial"/>
          <w:szCs w:val="22"/>
        </w:rPr>
        <w:t>pathways</w:t>
      </w:r>
      <w:r w:rsidR="00263761">
        <w:rPr>
          <w:rFonts w:ascii="Times New Roman" w:hAnsi="Times New Roman" w:cs="Arial"/>
          <w:szCs w:val="22"/>
        </w:rPr>
        <w:t xml:space="preserve"> by which</w:t>
      </w:r>
      <w:r>
        <w:rPr>
          <w:rFonts w:ascii="Times New Roman" w:hAnsi="Times New Roman" w:cs="Arial"/>
          <w:szCs w:val="22"/>
        </w:rPr>
        <w:t xml:space="preserve"> taste compounds influence innate and learned behaviors have not been resolved. Here, we identify</w:t>
      </w:r>
      <w:r w:rsidRPr="009F0E6D">
        <w:rPr>
          <w:rFonts w:ascii="Times New Roman" w:hAnsi="Times New Roman" w:cs="Arial"/>
          <w:szCs w:val="22"/>
        </w:rPr>
        <w:t xml:space="preserve"> three </w:t>
      </w:r>
      <w:r>
        <w:rPr>
          <w:rFonts w:ascii="Times New Roman" w:hAnsi="Times New Roman" w:cs="Arial"/>
          <w:szCs w:val="22"/>
        </w:rPr>
        <w:t>classes</w:t>
      </w:r>
      <w:r w:rsidRPr="009F0E6D">
        <w:rPr>
          <w:rFonts w:ascii="Times New Roman" w:hAnsi="Times New Roman" w:cs="Arial"/>
          <w:szCs w:val="22"/>
        </w:rPr>
        <w:t xml:space="preserve"> of </w:t>
      </w:r>
      <w:r>
        <w:rPr>
          <w:rFonts w:ascii="Times New Roman" w:hAnsi="Times New Roman" w:cs="Arial"/>
          <w:szCs w:val="22"/>
        </w:rPr>
        <w:t>t</w:t>
      </w:r>
      <w:r w:rsidRPr="009F0E6D">
        <w:rPr>
          <w:rFonts w:ascii="Times New Roman" w:hAnsi="Times New Roman" w:cs="Arial"/>
          <w:szCs w:val="22"/>
        </w:rPr>
        <w:t xml:space="preserve">aste </w:t>
      </w:r>
      <w:r>
        <w:rPr>
          <w:rFonts w:ascii="Times New Roman" w:hAnsi="Times New Roman" w:cs="Arial"/>
          <w:szCs w:val="22"/>
        </w:rPr>
        <w:t>p</w:t>
      </w:r>
      <w:r w:rsidRPr="009F0E6D">
        <w:rPr>
          <w:rFonts w:ascii="Times New Roman" w:hAnsi="Times New Roman" w:cs="Arial"/>
          <w:szCs w:val="22"/>
        </w:rPr>
        <w:t xml:space="preserve">rojection </w:t>
      </w:r>
      <w:r>
        <w:rPr>
          <w:rFonts w:ascii="Times New Roman" w:hAnsi="Times New Roman" w:cs="Arial"/>
          <w:szCs w:val="22"/>
        </w:rPr>
        <w:t>n</w:t>
      </w:r>
      <w:r w:rsidRPr="009F0E6D">
        <w:rPr>
          <w:rFonts w:ascii="Times New Roman" w:hAnsi="Times New Roman" w:cs="Arial"/>
          <w:szCs w:val="22"/>
        </w:rPr>
        <w:t>eurons</w:t>
      </w:r>
      <w:r>
        <w:rPr>
          <w:rFonts w:ascii="Times New Roman" w:hAnsi="Times New Roman" w:cs="Arial"/>
          <w:szCs w:val="22"/>
        </w:rPr>
        <w:t xml:space="preserve"> (TPNs)</w:t>
      </w:r>
      <w:r w:rsidRPr="009F0E6D">
        <w:rPr>
          <w:rFonts w:ascii="Times New Roman" w:hAnsi="Times New Roman" w:cs="Arial"/>
          <w:szCs w:val="22"/>
        </w:rPr>
        <w:t xml:space="preserve"> in </w:t>
      </w:r>
      <w:r w:rsidRPr="009F0E6D">
        <w:rPr>
          <w:rFonts w:ascii="Times New Roman" w:hAnsi="Times New Roman" w:cs="Arial"/>
          <w:i/>
          <w:iCs/>
          <w:szCs w:val="22"/>
        </w:rPr>
        <w:t>Drosophila melanogaster</w:t>
      </w:r>
      <w:r>
        <w:rPr>
          <w:rFonts w:ascii="Times New Roman" w:hAnsi="Times New Roman" w:cs="Arial"/>
          <w:szCs w:val="22"/>
        </w:rPr>
        <w:t xml:space="preserve"> distinguished by their morphology and taste selectivity. TPNs receive input from gustatory receptor neurons and respond selectively to sweet or bitter stimuli, demonstrating segregated processing of different taste modalities. Activation of TPNs influences innate feeding behavior, whereas inhibition has little effect, suggesting parallel pathways. Moreover, two TPN classes are absolutely required for conditioned taste aversion, a learned behavior. The TPNs essential for conditioned aversion </w:t>
      </w:r>
      <w:r w:rsidR="00D81449">
        <w:rPr>
          <w:rFonts w:ascii="Times New Roman" w:hAnsi="Times New Roman" w:cs="Arial"/>
          <w:szCs w:val="22"/>
        </w:rPr>
        <w:t>project to</w:t>
      </w:r>
      <w:r w:rsidR="00A477AA">
        <w:rPr>
          <w:rFonts w:ascii="Times New Roman" w:hAnsi="Times New Roman" w:cs="Arial"/>
          <w:szCs w:val="22"/>
        </w:rPr>
        <w:t xml:space="preserve"> the superior lateral protocerebrum (SLP)</w:t>
      </w:r>
      <w:r w:rsidR="0065322D">
        <w:rPr>
          <w:rFonts w:ascii="Times New Roman" w:hAnsi="Times New Roman" w:cs="Arial"/>
          <w:szCs w:val="22"/>
        </w:rPr>
        <w:t xml:space="preserve"> </w:t>
      </w:r>
      <w:r>
        <w:rPr>
          <w:rFonts w:ascii="Times New Roman" w:hAnsi="Times New Roman" w:cs="Arial"/>
          <w:szCs w:val="22"/>
        </w:rPr>
        <w:t xml:space="preserve">and convey taste information to mushroom body learning centers. These studies identify taste pathways from sensory detection to higher brain </w:t>
      </w:r>
      <w:r w:rsidR="00CC41F0">
        <w:rPr>
          <w:rFonts w:ascii="Times New Roman" w:hAnsi="Times New Roman" w:cs="Arial"/>
          <w:szCs w:val="22"/>
        </w:rPr>
        <w:t>that influence innate behavior and are essential for learned responses to taste c</w:t>
      </w:r>
      <w:r w:rsidR="0065322D">
        <w:rPr>
          <w:rFonts w:ascii="Times New Roman" w:hAnsi="Times New Roman" w:cs="Arial"/>
          <w:szCs w:val="22"/>
        </w:rPr>
        <w:t>ompound</w:t>
      </w:r>
      <w:r w:rsidR="00CC41F0">
        <w:rPr>
          <w:rFonts w:ascii="Times New Roman" w:hAnsi="Times New Roman" w:cs="Arial"/>
          <w:szCs w:val="22"/>
        </w:rPr>
        <w:t>s.</w:t>
      </w:r>
      <w:r>
        <w:rPr>
          <w:rFonts w:ascii="Times New Roman" w:hAnsi="Times New Roman" w:cs="Arial"/>
          <w:szCs w:val="22"/>
        </w:rPr>
        <w:t xml:space="preserve"> </w:t>
      </w:r>
    </w:p>
    <w:p w14:paraId="23317EB1" w14:textId="77777777" w:rsidR="0081751B" w:rsidRDefault="0081751B" w:rsidP="0081751B">
      <w:pPr>
        <w:spacing w:line="480" w:lineRule="auto"/>
        <w:jc w:val="both"/>
        <w:rPr>
          <w:rFonts w:ascii="Times New Roman" w:hAnsi="Times New Roman"/>
          <w:b/>
        </w:rPr>
      </w:pPr>
      <w:r>
        <w:rPr>
          <w:rFonts w:ascii="Times New Roman" w:hAnsi="Times New Roman"/>
          <w:b/>
        </w:rPr>
        <w:br w:type="page"/>
      </w:r>
      <w:r>
        <w:rPr>
          <w:rFonts w:ascii="Times New Roman" w:hAnsi="Times New Roman"/>
          <w:b/>
        </w:rPr>
        <w:lastRenderedPageBreak/>
        <w:t>INTRODUCTION</w:t>
      </w:r>
    </w:p>
    <w:p w14:paraId="3CD60133" w14:textId="77777777" w:rsidR="008E3F8A" w:rsidRPr="008E3F8A" w:rsidRDefault="008E3F8A" w:rsidP="00252991">
      <w:pPr>
        <w:spacing w:line="480" w:lineRule="auto"/>
        <w:jc w:val="both"/>
        <w:divId w:val="1709985132"/>
        <w:rPr>
          <w:rFonts w:ascii="Times New Roman" w:hAnsi="Times New Roman" w:cs="Times New Roman"/>
        </w:rPr>
      </w:pPr>
      <w:r>
        <w:rPr>
          <w:rFonts w:ascii="Times New Roman" w:hAnsi="Times New Roman" w:cs="Times New Roman"/>
        </w:rPr>
        <w:tab/>
      </w:r>
      <w:r w:rsidRPr="008E3F8A">
        <w:rPr>
          <w:rFonts w:ascii="Times New Roman" w:hAnsi="Times New Roman"/>
        </w:rPr>
        <w:t xml:space="preserve">The ability to detect nutrients and toxins is critical for survival. </w:t>
      </w:r>
      <w:r w:rsidR="00ED46C6">
        <w:rPr>
          <w:rFonts w:ascii="Times New Roman" w:hAnsi="Times New Roman"/>
        </w:rPr>
        <w:t>In most</w:t>
      </w:r>
      <w:r w:rsidRPr="008E3F8A">
        <w:rPr>
          <w:rFonts w:ascii="Times New Roman" w:hAnsi="Times New Roman"/>
        </w:rPr>
        <w:t xml:space="preserve"> animals</w:t>
      </w:r>
      <w:r w:rsidR="00ED46C6">
        <w:rPr>
          <w:rFonts w:ascii="Times New Roman" w:hAnsi="Times New Roman"/>
        </w:rPr>
        <w:t>, the</w:t>
      </w:r>
      <w:r w:rsidRPr="008E3F8A">
        <w:rPr>
          <w:rFonts w:ascii="Times New Roman" w:hAnsi="Times New Roman"/>
        </w:rPr>
        <w:t xml:space="preserve"> gustatory system</w:t>
      </w:r>
      <w:r w:rsidR="00ED46C6">
        <w:rPr>
          <w:rFonts w:ascii="Times New Roman" w:hAnsi="Times New Roman"/>
        </w:rPr>
        <w:t xml:space="preserve"> </w:t>
      </w:r>
      <w:r w:rsidR="00632BFE">
        <w:rPr>
          <w:rFonts w:ascii="Times New Roman" w:hAnsi="Times New Roman"/>
        </w:rPr>
        <w:t>h</w:t>
      </w:r>
      <w:r w:rsidR="00ED46C6">
        <w:rPr>
          <w:rFonts w:ascii="Times New Roman" w:hAnsi="Times New Roman"/>
        </w:rPr>
        <w:t>as evolved</w:t>
      </w:r>
      <w:r w:rsidRPr="008E3F8A">
        <w:rPr>
          <w:rFonts w:ascii="Times New Roman" w:hAnsi="Times New Roman"/>
        </w:rPr>
        <w:t xml:space="preserve"> as a specialized sensory system to detect</w:t>
      </w:r>
      <w:r w:rsidR="00CC41F0">
        <w:rPr>
          <w:rFonts w:ascii="Times New Roman" w:hAnsi="Times New Roman"/>
        </w:rPr>
        <w:t xml:space="preserve"> non-volatile</w:t>
      </w:r>
      <w:r w:rsidRPr="008E3F8A">
        <w:rPr>
          <w:rFonts w:ascii="Times New Roman" w:hAnsi="Times New Roman"/>
        </w:rPr>
        <w:t xml:space="preserve"> chemicals in the environment. </w:t>
      </w:r>
      <w:r w:rsidR="00061BDC">
        <w:rPr>
          <w:rFonts w:ascii="Times New Roman" w:hAnsi="Times New Roman"/>
        </w:rPr>
        <w:t>The taste system innately drive</w:t>
      </w:r>
      <w:r w:rsidR="000D2BA1">
        <w:rPr>
          <w:rFonts w:ascii="Times New Roman" w:hAnsi="Times New Roman"/>
        </w:rPr>
        <w:t>s</w:t>
      </w:r>
      <w:r w:rsidR="00061BDC">
        <w:rPr>
          <w:rFonts w:ascii="Times New Roman" w:hAnsi="Times New Roman"/>
        </w:rPr>
        <w:t xml:space="preserve"> strong food acceptance or rejection behaviors. </w:t>
      </w:r>
      <w:r w:rsidRPr="008E3F8A">
        <w:rPr>
          <w:rFonts w:ascii="Times New Roman" w:hAnsi="Times New Roman"/>
        </w:rPr>
        <w:t xml:space="preserve">In addition, gustatory detection of nutrients </w:t>
      </w:r>
      <w:r w:rsidR="00632BFE">
        <w:rPr>
          <w:rFonts w:ascii="Times New Roman" w:hAnsi="Times New Roman"/>
        </w:rPr>
        <w:t>can serve</w:t>
      </w:r>
      <w:r w:rsidRPr="008E3F8A">
        <w:rPr>
          <w:rFonts w:ascii="Times New Roman" w:hAnsi="Times New Roman"/>
        </w:rPr>
        <w:t xml:space="preserve"> as a reward to impart positive </w:t>
      </w:r>
      <w:r w:rsidR="00CC41F0">
        <w:rPr>
          <w:rFonts w:ascii="Times New Roman" w:hAnsi="Times New Roman"/>
        </w:rPr>
        <w:t>valence</w:t>
      </w:r>
      <w:r w:rsidR="00CC41F0" w:rsidRPr="008E3F8A">
        <w:rPr>
          <w:rFonts w:ascii="Times New Roman" w:hAnsi="Times New Roman"/>
        </w:rPr>
        <w:t xml:space="preserve"> </w:t>
      </w:r>
      <w:r w:rsidRPr="008E3F8A">
        <w:rPr>
          <w:rFonts w:ascii="Times New Roman" w:hAnsi="Times New Roman"/>
        </w:rPr>
        <w:t xml:space="preserve">to </w:t>
      </w:r>
      <w:r w:rsidR="00CC41F0">
        <w:rPr>
          <w:rFonts w:ascii="Times New Roman" w:hAnsi="Times New Roman"/>
        </w:rPr>
        <w:t>previously neutral</w:t>
      </w:r>
      <w:r w:rsidR="00CC41F0" w:rsidRPr="008E3F8A">
        <w:rPr>
          <w:rFonts w:ascii="Times New Roman" w:hAnsi="Times New Roman"/>
        </w:rPr>
        <w:t xml:space="preserve"> </w:t>
      </w:r>
      <w:r w:rsidRPr="008E3F8A">
        <w:rPr>
          <w:rFonts w:ascii="Times New Roman" w:hAnsi="Times New Roman"/>
        </w:rPr>
        <w:t xml:space="preserve">stimuli whereas bitter </w:t>
      </w:r>
      <w:r w:rsidR="00632BFE">
        <w:rPr>
          <w:rFonts w:ascii="Times New Roman" w:hAnsi="Times New Roman"/>
        </w:rPr>
        <w:t>detection can</w:t>
      </w:r>
      <w:r w:rsidRPr="008E3F8A">
        <w:rPr>
          <w:rFonts w:ascii="Times New Roman" w:hAnsi="Times New Roman"/>
        </w:rPr>
        <w:t xml:space="preserve"> </w:t>
      </w:r>
      <w:r w:rsidR="00632BFE">
        <w:rPr>
          <w:rFonts w:ascii="Times New Roman" w:hAnsi="Times New Roman"/>
        </w:rPr>
        <w:t>act</w:t>
      </w:r>
      <w:r w:rsidRPr="008E3F8A">
        <w:rPr>
          <w:rFonts w:ascii="Times New Roman" w:hAnsi="Times New Roman"/>
        </w:rPr>
        <w:t xml:space="preserve"> as a punishment signal. The pathways by which gustatory detection drive innate feeding behavior and learned associations have not been resolved.</w:t>
      </w:r>
    </w:p>
    <w:p w14:paraId="78F8E481" w14:textId="77777777" w:rsidR="009F6BF0" w:rsidRDefault="0081751B" w:rsidP="00252991">
      <w:pPr>
        <w:spacing w:line="480" w:lineRule="auto"/>
        <w:jc w:val="both"/>
        <w:divId w:val="1709985132"/>
        <w:rPr>
          <w:rFonts w:ascii="Times New Roman" w:hAnsi="Times New Roman" w:cs="Times New Roman"/>
        </w:rPr>
      </w:pPr>
      <w:r>
        <w:rPr>
          <w:rFonts w:ascii="Times New Roman" w:hAnsi="Times New Roman" w:cs="Times New Roman"/>
        </w:rPr>
        <w:tab/>
      </w:r>
      <w:r w:rsidRPr="006F7F10">
        <w:rPr>
          <w:rFonts w:ascii="Times New Roman" w:hAnsi="Times New Roman" w:cs="Times New Roman"/>
          <w:i/>
        </w:rPr>
        <w:t>Drosophila</w:t>
      </w:r>
      <w:r w:rsidR="00340F47">
        <w:rPr>
          <w:rFonts w:ascii="Times New Roman" w:hAnsi="Times New Roman" w:cs="Times New Roman"/>
          <w:i/>
        </w:rPr>
        <w:t xml:space="preserve"> melanogaster</w:t>
      </w:r>
      <w:r w:rsidRPr="000E3927">
        <w:rPr>
          <w:rFonts w:ascii="Times New Roman" w:hAnsi="Times New Roman" w:cs="Times New Roman"/>
        </w:rPr>
        <w:t xml:space="preserve">, like other </w:t>
      </w:r>
      <w:r w:rsidR="008E3F8A">
        <w:rPr>
          <w:rFonts w:ascii="Times New Roman" w:hAnsi="Times New Roman" w:cs="Times New Roman"/>
        </w:rPr>
        <w:t>animals</w:t>
      </w:r>
      <w:r w:rsidRPr="000E3927">
        <w:rPr>
          <w:rFonts w:ascii="Times New Roman" w:hAnsi="Times New Roman" w:cs="Times New Roman"/>
        </w:rPr>
        <w:t>,</w:t>
      </w:r>
      <w:r w:rsidR="008E3F8A">
        <w:rPr>
          <w:rFonts w:ascii="Times New Roman" w:hAnsi="Times New Roman" w:cs="Times New Roman"/>
        </w:rPr>
        <w:t xml:space="preserve"> use</w:t>
      </w:r>
      <w:r w:rsidR="00CC41F0">
        <w:rPr>
          <w:rFonts w:ascii="Times New Roman" w:hAnsi="Times New Roman" w:cs="Times New Roman"/>
        </w:rPr>
        <w:t>s</w:t>
      </w:r>
      <w:r w:rsidR="008E3F8A">
        <w:rPr>
          <w:rFonts w:ascii="Times New Roman" w:hAnsi="Times New Roman" w:cs="Times New Roman"/>
        </w:rPr>
        <w:t xml:space="preserve"> the gustatory system to detect nutrients and toxins in potential food. </w:t>
      </w:r>
      <w:r w:rsidR="001A35EA">
        <w:rPr>
          <w:rFonts w:ascii="Times New Roman" w:hAnsi="Times New Roman" w:cs="Times New Roman"/>
        </w:rPr>
        <w:t xml:space="preserve"> </w:t>
      </w:r>
      <w:r w:rsidR="008E3F8A">
        <w:rPr>
          <w:rFonts w:ascii="Times New Roman" w:hAnsi="Times New Roman" w:cs="Times New Roman"/>
        </w:rPr>
        <w:t>Fly</w:t>
      </w:r>
      <w:r w:rsidRPr="000E3927">
        <w:rPr>
          <w:rFonts w:ascii="Times New Roman" w:hAnsi="Times New Roman" w:cs="Times New Roman"/>
        </w:rPr>
        <w:t xml:space="preserve"> gustatory</w:t>
      </w:r>
      <w:r>
        <w:rPr>
          <w:rFonts w:ascii="Times New Roman" w:hAnsi="Times New Roman" w:cs="Times New Roman"/>
        </w:rPr>
        <w:t xml:space="preserve"> receptor</w:t>
      </w:r>
      <w:r w:rsidRPr="000E3927">
        <w:rPr>
          <w:rFonts w:ascii="Times New Roman" w:hAnsi="Times New Roman" w:cs="Times New Roman"/>
        </w:rPr>
        <w:t xml:space="preserve"> neurons</w:t>
      </w:r>
      <w:r>
        <w:rPr>
          <w:rFonts w:ascii="Times New Roman" w:hAnsi="Times New Roman" w:cs="Times New Roman"/>
        </w:rPr>
        <w:t xml:space="preserve"> (GRNs)</w:t>
      </w:r>
      <w:r w:rsidR="008E3F8A">
        <w:rPr>
          <w:rFonts w:ascii="Times New Roman" w:hAnsi="Times New Roman" w:cs="Times New Roman"/>
        </w:rPr>
        <w:t xml:space="preserve"> are located</w:t>
      </w:r>
      <w:r w:rsidRPr="000E3927">
        <w:rPr>
          <w:rFonts w:ascii="Times New Roman" w:hAnsi="Times New Roman" w:cs="Times New Roman"/>
        </w:rPr>
        <w:t xml:space="preserve"> on the proboscis labellum, internal mouthparts, legs, and wings</w:t>
      </w:r>
      <w:r>
        <w:rPr>
          <w:rFonts w:ascii="Times New Roman" w:hAnsi="Times New Roman" w:cs="Times New Roman"/>
        </w:rPr>
        <w:t xml:space="preserve">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"(Stocker, 1994)"}, "citationItems": [{"uris": ["http://www.mendeley.com/documents/?uuid=b1d516a7-9f88-49f6-ba91-fe30ce078b25"], "id": "ITEM-1", "itemData": {"title": "The organization of the chemosensory system in Drosophila melanogaster : a review", "issued": {"date-parts": [["1994"]]}, "author": [{"given": "RF", "dropping-particle": "", "suffix": "", "family": "Stocker", "parse-names": false, "non-dropping-particle": ""}], "page": "3-26", "volume": "275", "container-title": "Cell and Tissue Research", "type": "article-journal", "id": "ITEM-1"}}], "properties": {"noteIndex": 0}, "schema": "https://github.com/citation-style-language/schema/raw/master/csl-citation.json"}</w:instrText>
      </w:r>
      <w:r w:rsidR="00814613">
        <w:rPr>
          <w:rFonts w:ascii="Times New Roman" w:hAnsi="Times New Roman" w:cs="Times New Roman"/>
        </w:rPr>
        <w:fldChar w:fldCharType="separate"/>
      </w:r>
      <w:r w:rsidR="004C4778" w:rsidRPr="004C4778">
        <w:rPr>
          <w:rFonts w:ascii="Times New Roman" w:hAnsi="Times New Roman" w:cs="Times New Roman"/>
          <w:noProof/>
        </w:rPr>
        <w:t>(Stocker, 1994)</w:t>
      </w:r>
      <w:r w:rsidR="00814613">
        <w:rPr>
          <w:rFonts w:ascii="Times New Roman" w:hAnsi="Times New Roman" w:cs="Times New Roman"/>
        </w:rPr>
        <w:fldChar w:fldCharType="end"/>
      </w:r>
      <w:r w:rsidRPr="000E3927">
        <w:rPr>
          <w:rFonts w:ascii="Times New Roman" w:hAnsi="Times New Roman" w:cs="Times New Roman"/>
        </w:rPr>
        <w:t xml:space="preserve">. Different </w:t>
      </w:r>
      <w:r>
        <w:rPr>
          <w:rFonts w:ascii="Times New Roman" w:hAnsi="Times New Roman" w:cs="Times New Roman"/>
        </w:rPr>
        <w:t>GRNs</w:t>
      </w:r>
      <w:r w:rsidRPr="000E3927">
        <w:rPr>
          <w:rFonts w:ascii="Times New Roman" w:hAnsi="Times New Roman" w:cs="Times New Roman"/>
        </w:rPr>
        <w:t xml:space="preserve"> detect different taste modalities, including, sugar, bitter, water, and pheromone</w:t>
      </w:r>
      <w:r>
        <w:rPr>
          <w:rFonts w:ascii="Times New Roman" w:hAnsi="Times New Roman" w:cs="Times New Roman"/>
        </w:rPr>
        <w:t>s</w:t>
      </w:r>
      <w:r w:rsidR="008340ED">
        <w:rPr>
          <w:rFonts w:ascii="Times New Roman" w:hAnsi="Times New Roman" w:cs="Times New Roman"/>
        </w:rPr>
        <w:t xml:space="preserve">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"(Cameron et al., 2010; Chen et al., 2010; Liman et al., 2014; Lu et al., 2012; Thistle et al., 2012; Thorne et al., 2004; Toda et al., 2012; Wang et al., 2004)"}, "citationItems": [{"uris": ["http://www.mendeley.com/documents/?uuid=cc377ec9-b477-4fe6-9acc-ea1fdd9b1d64"], "id": "ITEM-1", "itemData": {"publisher": "Elsevier", "DOI": "10.1016/j.neuron.2014.02.022", "type": "article-journal", "author": [{"given": "Emily R", "dropping-particle": "", "suffix": "", "family": "Liman", "parse-names": false, "non-dropping-particle": ""}, {"given": "Yali", "dropping-particle": "V", "suffix": "", "family": "Zhang", "parse-names": false, "non-dropping-particle": ""}, {"given": "Craig", "dropping-particle": "", "suffix": "", "family": "Montell", "parse-names": false, "non-dropping-particle": ""}], "issued": {"date-parts": [["2014", "3", "5"]]}, "abstract": "Five canonical tastes, bitter, sweet, umami (amino acid), salty, and sour (acid), are detected by animals as diverse as fruit flies and humans, consistent with a near-universal drive to consume fundamental nutrients and to avoid toxins or other harmful compounds. Surprisingly, despite this strong conservation of basic taste qualities between vertebrates and invertebrates, the receptors and signaling mechanisms that mediate taste in each are highly divergent. The identification over the last two decades of receptors and other molecules that mediate taste has led to stunning advances in our understanding of the basic mechanisms of transduction and coding of information by the gustatory systems of vertebrates and invertebrates. In this Review, we discuss recent advances in taste research, mainly from the fly and mammalian systems, and we highlight principles that are common across species, despite stark differences in receptor types.", "title": "Peripheral coding of taste.", "page": "984-1000", "volume": "81", "container-title": "Neuron", "issue": "5", "id": "ITEM-1"}}, {"uris": ["http://www.mendeley.com/documents/?uuid=c839bd88-69a7-4ae6-8d07-66ac05e343d5"], "id": "ITEM-2", "itemData": {"publisher": "Nature Publishing Group", "DOI": "10.1038/nature09011", "type": "article-journal", "author": [{"given": "Peter", "dropping-particle": "", "suffix": "", "family": "Cameron", "parse-names": false, "non-dropping-particle": ""}, {"given": "Makoto", "dropping-particle": "", "suffix": "", "family": "Hiroi", "parse-names": false, "non-dropping-particle": ""}, {"given": "John", "dropping-particle": "", "suffix": "", "family": "Ngai", "parse-names": false, "non-dropping-particle": ""}, {"given": "Kristin", "dropping-particle": "", "suffix": "", "family": "Scott", "parse-names": false, "non-dropping-particle": ""}], "issued": {"date-parts": [["2010", "5", "6"]]}, "abstract": "The detection of water and the regulation of water intake are essential for animals to maintain proper osmotic homeostasis. Drosophila and other insects have gustatory sensory neurons that mediate the recognition of external water sources, but little is known about the underlying molecular mechanism for water taste detection. Here we identify a member of the degenerin/epithelial sodium channel family, PPK28, as an osmosensitive ion channel that mediates the cellular and behavioural response to water. We use molecular, cellular, calcium imaging and electrophysiological approaches to show that ppk28 is expressed in water-sensing neurons, and that loss of ppk28 abolishes water sensitivity. Moreover, ectopic expression of ppk28 confers water sensitivity to bitter-sensing gustatory neurons in the fly and sensitivity to hypo-osmotic solutions when expressed in heterologous cells. These studies link an osmosensitive ion channel to water taste detection and drinking behaviour, providing the framework for examining the molecular basis for water detection in other animals.", "title": "The molecular basis for water taste in Drosophila.", "page": "91-5", "volume": "465", "container-title": "Nature", "issue": "7294", "id": "ITEM-2"}}, {"uris": ["http://www.mendeley.com/documents/?uuid=c5ae7258-040a-4328-9261-5c44c1e266a8"], "id": "ITEM-3", "itemData": {"DOI": "10.1523/JNEUROSCI.0627-10.2010", "type": "article-journal", "author": [{"given": "Z", "dropping-particle": "", "suffix": "", "family": "Chen", "parse-names": false, "non-dropping-particle": ""}, {"given": "Qingxiu", "dropping-particle": "", "suffix": "", "family": "Wang", "parse-names": false, "non-dropping-particle": ""}, {"given": "Zuoren", "dropping-particle": "", "suffix": "", "family": "Wang", "parse-names": false, "non-dropping-particle": ""}], "issued": {"date-parts": [["2010", "5", "5"]]}, "abstract": "Water sensation is a specific taste modality in the fruit fly. Water-induced hypoosmolarity activates specific gustatory receptor neurons; however, the molecular identity of the putative osmolarity sensor in these neurons remains unknown. We found that amiloride and its analogs specifically antagonized the response of water gustatory receptor neurons and the behavior of flies toward water stimulation. Deletion of the gene that encodes the amiloride-sensitive PPK28 channel, a DEG/eNaC (degenerin/epithelial sodium channel) family member, abolished the water-induced activity of water gustatory receptor neurons and greatly diminished the behavioral response of flies to water. Ectopic expression of the PPK28 channel in the bitter cells within the intermediate-type sensilla renders these sensilla responsive to water stimuli. Thus, the amiloride-sensitive PPK28 channel may serve as the osmolarity sensor for gustatory water reception in the fruit fly.", "title": "The amiloride-sensitive epithelial Na+ channel PPK28 is essential for drosophila gustatory water reception.", "page": "6247-52", "volume": "30", "container-title": "The Journal of Neuroscience", "issue": "18", "id": "ITEM-3"}}, {"uris": ["http://www.mendeley.com/documents/?uuid=36569d53-f9ae-4c62-846c-1eeb8bcf0f3c"], "id": "ITEM-4", "itemData": {"DOI": "10.1371/journal.pgen.1002587", "type": "article-journal", "author": [{"given": "Beika", "dropping-particle": "", "suffix": "", "family": "Lu", "parse-names": false, "non-dropping-particle": ""}, {"given": "Angela", "dropping-particle": "", "suffix": "", "family": "LaMora", "parse-names": false, "non-dropping-particle": ""}, {"given": "Yishan", "dropping-particle": "", "suffix": "", "family": "Sun", "parse-names": false, "non-dropping-particle": ""}, {"given": "Michael J", "dropping-particle": "", "suffix": "", "family": "Welsh", "parse-names": false, "non-dropping-particle": ""}, {"given": "Yehuda", "dropping-particle": "", "suffix": "", "family": "Ben-Shahar", "parse-names": false, "non-dropping-particle": ""}], "issued": {"date-parts": [["2012", "1"]]}, "abstract": "Insects utilize diverse families of ion channels to respond to environmental cues and control mating, feeding, and the response to threats. Although degenerin/epithelial sodium channels (DEG/ENaC) represent one of the largest families of ion channels in Drosophila melanogaster, the physiological functions of these proteins are still poorly understood. We found that the DEG/ENaC channel ppk23 is expressed in a subpopulation of sexually dimorphic gustatory-like chemosensory bristles that are distinct from those expressing feeding-related gustatory receptors. Disrupting ppk23 or inhibiting activity of ppk23-expressing neurons did not alter gustatory responses. Instead, blocking ppk23-positive neurons or mutating the ppk23 gene delayed the initiation and reduced the intensity of male courtship. Furthermore, mutations in ppk23 altered the behavioral response of males to the female-specific aphrodisiac pheromone 7(Z), 11(Z)-Heptacosadiene. Together, these data indicate that ppk23 and the cells expressing it play an important role in the peripheral sensory system that determines sexual behavior in Drosophila.", "title": "ppk23-Dependent chemosensory functions contribute to courtship behavior in Drosophila melanogaster.", "page": "e1002587", "volume": "8", "container-title": "PLoS Genetics", "issue": "3", "id": "ITEM-4"}}, {"uris": ["http://www.mendeley.com/documents/?uuid=8afb850f-caad-4f75-b71a-241cf1d9b5e0"], "id": "ITEM-5", "itemData": {"publisher": "Elsevier Inc.", "DOI": "10.1016/j.cell.2012.03.045", "type": "article-journal", "author": [{"given": "Robert", "dropping-particle": "", "suffix": "", "family": "Thistle", "parse-names": false, "non-dropping-particle": ""}, {"given": "Peter", "dropping-particle": "", "suffix": "", "family": "Cameron", "parse-names": false, "non-dropping-particle": ""}, {"given": "Azeen", "dropping-particle": "", "suffix": "", "family": "Ghorayshi", "parse-names": false, "non-dropping-particle": ""}, {"given": "Lisa", "dropping-particle": "", "suffix": "", "family": "Dennison", "parse-names": false, "non-dropping-particle": ""}, {"given": "Kristin", "dropping-particle": "", "suffix": "", "family": "Scott", "parse-names": false, "non-dropping-particle": ""}], "issued": {"date-parts": [["2012", "5"]]}, "title": "Contact Chemoreceptors Mediate Male-Male Repulsion and Male-Female Attraction during Drosophila Courtship", "page": "1140-1151", "volume": "149", "container-title": "Cell", "issue": "5", "id": "ITEM-5"}}, {"uris": ["http://www.mendeley.com/documents/?uuid=6f84bb92-1c58-4106-9442-66e43b0817af"], "id": "ITEM-6", "itemData": {"publisher": "Elsevier", "DOI": "10.1016/j", "type": "article-journal", "author": [{"given": "Natasha", "dropping-particle": "", "suffix": "", "family": "Thorne", "parse-names": false, "non-dropping-particle": ""}, {"given": "Caroline", "dropping-particle": "", "suffix": "", "family": "Chromey", "parse-names": false, "non-dropping-particle": ""}, {"given": "Steve", "dropping-particle": "", "suffix": "", "family": "Bray", "parse-names": false, "non-dropping-particle": ""}, {"given": "Hubert", "dropping-particle": "", "suffix": "", "family": "Amrein", "parse-names": false, "non-dropping-particle": ""}], "issued": {"date-parts": [["2004"]]}, "title": "Taste Perception and Coding in Drosophila", "page": "1065\u20131079", "volume": "14", "container-title": "Current Biology", "issue": "12", "id": "ITEM-6"}}, {"uris": ["http://www.mendeley.com/documents/?uuid=9fabcd4e-3a3e-4d54-ad27-928fc4ee6d34"], "id": "ITEM-7", "itemData": {"publisher": "The Authors", "DOI": "10.1016/j.celrep.2012.05.007", "type": "article-journal", "author": [{"given": "Hirofumi", "dropping-particle": "", "suffix": "", "family": "Toda", "parse-names": false, "non-dropping-particle": ""}, {"given": "Xiaoliang", "dropping-particle": "", "suffix": "", "family": "Zhao", "parse-names": false, "non-dropping-particle": ""}, {"given": "Barry J", "dropping-particle": "", "suffix": "", "family": "Dickson", "parse-names": false, "non-dropping-particle": ""}], "issued": {"date-parts": [["2012", "6", "28"]]}, "abstract": "Females of many animal species emit chemical signals that attract and arouse males for mating. For example, the major aphrodisiac pheromone of Drosophila melanogaster females, 7,11-heptacosadiene (7,11-HD), is a potent inducer of male-specific courtship and copulatory behaviors. Here, we demonstrate that a set of gustatory sensory neurons on the male foreleg, defined by expression of the ppk23 marker, respond to 7,11-HD. Activity of these neurons is required for males to robustly court females or to court males perfumed with 7,11-HD. Artificial activation of these ppk23(+) neurons stimulates male-male courtship even without 7,11-HD perfuming. These data identify the ppk23(+) sensory neurons as the primary targets for female sex pheromones in Drosophila.", "title": "The Drosophila female aphrodisiac pheromone activates ppk23(+) sensory neurons to elicit male courtship behavior.", "page": "599-607", "volume": "1", "container-title": "Cell Reports", "issue": "6", "id": "ITEM-7"}}, {"uris": ["http://www.mendeley.com/documents/?uuid=cdb82ba9-8016-4695-9040-049403c9cb80"], "id": "ITEM-8", "itemData": {"DOI": "10.1016/j.cell.2004.06.011", "type": "article-journal", "author": [{"given": "Z", "dropping-particle": "", "suffix": "", "family": "Wang", "parse-names": false, "non-dropping-particle": ""}, {"given": "Aakanksha", "dropping-particle": "", "suffix": "", "family": "Singhvi", "parse-names": false, "non-dropping-particle": ""}, {"given": "Priscilla", "dropping-particle": "", "suffix": "", "family": "Kong", "parse-names": false, "non-dropping-particle": ""}, {"given": "Kristin", "dropping-particle": "", "suffix": "", "family": "Scott", "parse-names": false, "non-dropping-particle": ""}], "issued": {"date-parts": [["2004", "6", "25"]]}, "abstract": "Drosophila taste compounds with gustatory neurons on many parts of the body, suggesting that a fly detects both the location and quality of a food source. For example, activation of taste neurons on the legs causes proboscis extension or retraction, whereas activation of proboscis taste neurons causes food ingestion or rejection. We examined whether the features of taste location and taste quality are mapped in the fly brain using molecular, genetic, and behavioral approaches. We find that projections are segregated by the category of tastes that they recognize: neurons that recognize sugars project to a region different from those recognizing noxious substances. Transgenic axon labeling experiments also demonstrate that gustatory projections are segregated based on their location in the periphery. These studies reveal the gustatory map in the first relay of the fly brain and demonstrate that taste quality and position are represented in anatomical projection patterns.", "title": "Taste representations in the Drosophila brain.", "page": "981-91", "volume": "117", "container-title": "Cell", "issue": "7", "id": "ITEM-8"}}], "properties": {"noteIndex": 0}, "schema": "https://github.com/citation-style-language/schema/raw/master/csl-citation.json"}</w:instrText>
      </w:r>
      <w:r w:rsidR="00814613">
        <w:rPr>
          <w:rFonts w:ascii="Times New Roman" w:hAnsi="Times New Roman" w:cs="Times New Roman"/>
        </w:rPr>
        <w:fldChar w:fldCharType="separate"/>
      </w:r>
      <w:r w:rsidR="004C4778" w:rsidRPr="004C4778">
        <w:rPr>
          <w:rFonts w:ascii="Times New Roman" w:hAnsi="Times New Roman" w:cs="Times New Roman"/>
          <w:noProof/>
        </w:rPr>
        <w:t>(Cameron et al., 2010; Chen et al., 2010; Liman et al., 2014; Lu et al., 2012; Thistle et al., 2012; Thorne et al., 2004; Toda et al., 2012; Wang et al., 2004)</w:t>
      </w:r>
      <w:r w:rsidR="00814613">
        <w:rPr>
          <w:rFonts w:ascii="Times New Roman" w:hAnsi="Times New Roman" w:cs="Times New Roman"/>
        </w:rPr>
        <w:fldChar w:fldCharType="end"/>
      </w:r>
      <w:r w:rsidR="00A10D94">
        <w:rPr>
          <w:rFonts w:ascii="Times New Roman" w:hAnsi="Times New Roman" w:cs="Times New Roman"/>
        </w:rPr>
        <w:t>.</w:t>
      </w:r>
      <w:r w:rsidR="00A0300D">
        <w:rPr>
          <w:rFonts w:ascii="Times New Roman" w:hAnsi="Times New Roman" w:cs="Times New Roman"/>
        </w:rPr>
        <w:t xml:space="preserve"> </w:t>
      </w:r>
      <w:r w:rsidRPr="000E3927">
        <w:rPr>
          <w:rFonts w:ascii="Times New Roman" w:hAnsi="Times New Roman" w:cs="Times New Roman"/>
        </w:rPr>
        <w:t xml:space="preserve">Most sensory neurons on the legs and wings </w:t>
      </w:r>
      <w:r w:rsidR="001B660A">
        <w:rPr>
          <w:rFonts w:ascii="Times New Roman" w:hAnsi="Times New Roman" w:cs="Times New Roman"/>
        </w:rPr>
        <w:t>send</w:t>
      </w:r>
      <w:r w:rsidRPr="000E3927">
        <w:rPr>
          <w:rFonts w:ascii="Times New Roman" w:hAnsi="Times New Roman" w:cs="Times New Roman"/>
        </w:rPr>
        <w:t xml:space="preserve"> axons to the ventral nerve cord (VNC), whereas those on the proboscis labellum and mouthparts project to the subesophageal zone (SEZ) of the central brain</w:t>
      </w:r>
      <w:r>
        <w:rPr>
          <w:rFonts w:ascii="Times New Roman" w:hAnsi="Times New Roman" w:cs="Times New Roman"/>
        </w:rPr>
        <w:t xml:space="preserve">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"(Stocker, 1994; Wang et al., 2004)"}, "citationItems": [{"uris": ["http://www.mendeley.com/documents/?uuid=cdb82ba9-8016-4695-9040-049403c9cb80"], "id": "ITEM-1", "itemData": {"DOI": "10.1016/j.cell.2004.06.011", "type": "article-journal", "author": [{"given": "Z", "dropping-particle": "", "suffix": "", "family": "Wang", "parse-names": false, "non-dropping-particle": ""}, {"given": "Aakanksha", "dropping-particle": "", "suffix": "", "family": "Singhvi", "parse-names": false, "non-dropping-particle": ""}, {"given": "Priscilla", "dropping-particle": "", "suffix": "", "family": "Kong", "parse-names": false, "non-dropping-particle": ""}, {"given": "Kristin", "dropping-particle": "", "suffix": "", "family": "Scott", "parse-names": false, "non-dropping-particle": ""}], "issued": {"date-parts": [["2004", "6", "25"]]}, "abstract": "Drosophila taste compounds with gustatory neurons on many parts of the body, suggesting that a fly detects both the location and quality of a food source. For example, activation of taste neurons on the legs causes proboscis extension or retraction, whereas activation of proboscis taste neurons causes food ingestion or rejection. We examined whether the features of taste location and taste quality are mapped in the fly brain using molecular, genetic, and behavioral approaches. We find that projections are segregated by the category of tastes that they recognize: neurons that recognize sugars project to a region different from those recognizing noxious substances. Transgenic axon labeling experiments also demonstrate that gustatory projections are segregated based on their location in the periphery. These studies reveal the gustatory map in the first relay of the fly brain and demonstrate that taste quality and position are represented in anatomical projection patterns.", "title": "Taste representations in the Drosophila brain.", "page": "981-91", "volume": "117", "container-title": "Cell", "issue": "7", "id": "ITEM-1"}}, {"uris": ["http://www.mendeley.com/documents/?uuid=b1d516a7-9f88-49f6-ba91-fe30ce078b25"], "id": "ITEM-2", "itemData": {"title": "The organization of the chemosensory system in Drosophila melanogaster : a review", "issued": {"date-parts": [["1994"]]}, "author": [{"given": "RF", "dropping-particle": "", "suffix": "", "family": "Stocker", "parse-names": false, "non-dropping-particle": ""}], "page": "3-26", "volume": "275", "container-title": "Cell and Tissue Research", "type": "article-journal", "id": "ITEM-2"}}], "properties": {"noteIndex": 0}, "schema": "https://github.com/citation-style-language/schema/raw/master/csl-citation.json"}</w:instrText>
      </w:r>
      <w:r w:rsidR="00814613">
        <w:rPr>
          <w:rFonts w:ascii="Times New Roman" w:hAnsi="Times New Roman" w:cs="Times New Roman"/>
        </w:rPr>
        <w:fldChar w:fldCharType="separate"/>
      </w:r>
      <w:r w:rsidR="004C4778" w:rsidRPr="004C4778">
        <w:rPr>
          <w:rFonts w:ascii="Times New Roman" w:hAnsi="Times New Roman" w:cs="Times New Roman"/>
          <w:noProof/>
        </w:rPr>
        <w:t>(Stocker, 1994; Wang et al., 2004)</w:t>
      </w:r>
      <w:r w:rsidR="00814613">
        <w:rPr>
          <w:rFonts w:ascii="Times New Roman" w:hAnsi="Times New Roman" w:cs="Times New Roman"/>
        </w:rPr>
        <w:fldChar w:fldCharType="end"/>
      </w:r>
      <w:r w:rsidR="00D37FED">
        <w:rPr>
          <w:rFonts w:ascii="Times New Roman" w:hAnsi="Times New Roman" w:cs="Times New Roman"/>
        </w:rPr>
        <w:t>.</w:t>
      </w:r>
      <w:r w:rsidR="001B660A">
        <w:rPr>
          <w:rFonts w:ascii="Times New Roman" w:hAnsi="Times New Roman" w:cs="Times New Roman"/>
        </w:rPr>
        <w:t xml:space="preserve"> Activation of sucrose-responsive taste neurons triggers </w:t>
      </w:r>
      <w:r w:rsidR="00252991">
        <w:rPr>
          <w:rFonts w:ascii="Times New Roman" w:hAnsi="Times New Roman" w:cs="Times New Roman"/>
        </w:rPr>
        <w:t xml:space="preserve">behavioral subprograms associated with feeding, including </w:t>
      </w:r>
      <w:r w:rsidR="001B660A">
        <w:rPr>
          <w:rFonts w:ascii="Times New Roman" w:hAnsi="Times New Roman" w:cs="Times New Roman"/>
        </w:rPr>
        <w:t>inhibition of locomotion, extension of the fly proboscis, and ingestion</w:t>
      </w:r>
      <w:r w:rsidR="00075202">
        <w:rPr>
          <w:rFonts w:ascii="Times New Roman" w:hAnsi="Times New Roman" w:cs="Times New Roman"/>
        </w:rPr>
        <w:t xml:space="preserve">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"(Gordon and Scott, 2009; Keene and Masek, 2012; Marella et al., 2006; Thoma et al., 2016)"}, "citationItems": [{"uris": ["http://www.mendeley.com/documents/?uuid=3073bda4-3051-4bc4-820e-2332811446cb"], "id": "ITEM-1", "itemData": {"publisher": "Elsevier Ltd", "DOI": "10.1016/j.neuron.2008.12.033", "type": "article-journal", "author": [{"given": "MD", "dropping-particle": "", "suffix": "", "family": "Gordon", "parse-names": false, "non-dropping-particle": ""}, {"given": "K", "dropping-particle": "", "suffix": "", "family": "Scott", "parse-names": false, "non-dropping-particle": ""}], "issued": {"date-parts": [["2009", "2", "12"]]}, "abstract": "Tastes elicit innate behaviors critical for directing animals to ingest nutritious substances and reject toxic compounds, but the neural basis of these behaviors is not understood. Here, we use a neural silencing screen to identify neurons required for a simple Drosophila taste behavior and characterize a neural population that controls a specific subprogram of this behavior. By silencing and activating subsets of the defined cell population, we identify the neurons involved in the taste behavior as a pair of motor neurons located in the subesophageal ganglion (SOG). The motor neurons are activated by sugar stimulation of gustatory neurons and inhibited by bitter compounds; however, experiments utilizing split-GFP detect no direct connections between the motor neurons and primary sensory neurons, indicating that further study will be necessary to elucidate the circuitry bridging these populations. Combined, these results provide a general strategy and a valuable starting point for future taste circuit analysis.", "title": "Motor control in a Drosophila taste circuit.", "page": "373-84", "volume": "61", "container-title": "Neuron", "issue": "3", "id": "ITEM-1"}}, {"uris": ["http://www.mendeley.com/documents/?uuid=e6281984-3f49-4800-a51d-6799425620f3"], "id": "ITEM-2", "itemData": {"DOI": "10.1016/j.neuron.2005.11.037", "type": "article-journal", "author": [{"given": "Sunanda", "dropping-particle": "", "suffix": "", "family": "Marella", "parse-names": false, "non-dropping-particle": ""}, {"given": "Walter", "dropping-particle": "", "suffix": "", "family": "Fischler", "parse-names": false, "non-dropping-particle": ""}, {"given": "Priscilla", "dropping-particle": "", "suffix": "", "family": "Kong", "parse-names": false, "non-dropping-particle": ""}, {"given": "Sam", "dropping-particle": "", "suffix": "", "family": "Asgarian", "parse-names": false, "non-dropping-particle": ""}, {"given": "Erroll", "dropping-particle": "", "suffix": "", "family": "Rueckert", "parse-names": false, "non-dropping-particle": ""}, {"given": "Kristin", "dropping-particle": "", "suffix": "", "family": "Scott", "parse-names": false, "non-dropping-particle": ""}], "issued": {"date-parts": [["2006", "1", "19"]]}, "abstract": "The sense of taste allows animals to distinguish nutritious and toxic substances and elicits food acceptance or avoidance behaviors. In Drosophila, taste cells that contain the Gr5a receptor are necessary for acceptance behavior, and cells with the Gr66a receptor are necessary for avoidance. To determine the cellular substrates of taste behaviors, we monitored taste cell activity in vivo with the genetically encoded calcium indicator G-CaMP. These studies reveal that Gr5a cells selectively respond to sugars and Gr66a cells to bitter compounds. Flies are attracted to sugars and avoid bitter substances, suggesting that Gr5a cell activity is sufficient to mediate acceptance behavior and that Gr66a cell activation mediates avoidance. As a direct test of this hypothesis, we inducibly activated different taste neurons by expression of an exogenous ligand-gated ion channel and found that cellular activity is sufficient to drive taste behaviors. These studies demonstrate that taste cells are tuned by taste category and are hardwired to taste behaviors.", "title": "Imaging taste responses in the fly brain reveals a functional map of taste category and behavior.", "page": "285-95", "volume": "49", "container-title": "Neuron", "issue": "2", "id": "ITEM-2"}}, {"uris": ["http://www.mendeley.com/documents/?uuid=56aef610-647a-438d-9222-6e54e0cd4c8d"], "id": "ITEM-3", "itemData": {"publisher": "IBRO", "DOI": "10.1016/j.neuroscience.2012.07.028", "author": [{"given": "Alex C", "dropping-particle": "", "suffix": "", "family": "Keene", "parse-names": false, "non-dropping-particle": ""}, {"given": "Pavel", "dropping-particle": "", "suffix": "", "family": "Masek", "parse-names": false, "non-dropping-particle": ""}], "issued": {"date-parts": [["2012", "10", "11"]]}, "abstract": "The Drosophila melanogaster gustatory system consists of several neuronal pathways representing diverse taste modalities. The two predominant modalities are a sweet-sensing pathway that mediates attraction, and a bitter-sensing pathway that mediates avoidance. A central question is how flies integrate stimuli from these pathways and generate the appropriate behavioral response. We have developed a novel assay for induction of taste memories. We demonstrate that the gustatory response to fructose is suppressed when followed by the presence of bitter quinine. We employ optogenetic neural activation using infrared laser in combination with heat-sensitive channel - TRPA1 to precisely activate gustatory neurons. This optogenetic system allows for spatially and temporally controlled activation of distinct neural classes in the gustatory circuit. We directly activated bitter-sensing neurons together with presentation of fructose for remote induction of aversive taste memories. Here we report that activation of bitter-sensing neurons in the proboscis suffices as a conditioning stimulus. Spatially restricted stimulation indicates that the conditioning stimulus is indeed a signal from the bitter neurons in the proboscis and it is independent of postingestive feedback. The coincidence of temporally specific activation of bitter-sensing neurons with fructose presentation is crucial for memory formation, establishing aversive taste learning in Drosophila as associative learning. Taken together, this optogenetic system provides a powerful new tool for interrogation of the central brain circuits that mediate memory formation.", "title": "Optogenetic induction of aversive taste memory.", "page": "173-80", "volume": "222", "container-title": "Neuroscience", "type": "article-journal", "id": "ITEM-3"}}, {"uris": ["http://www.mendeley.com/documents/?uuid=0a152921-b326-46be-b9c3-ebd6f0cf7bbe"], "id": "ITEM-4", "itemData": {"publisher": "Nature Publishing Group", "DOI": "10.1038/ncomms10678", "author": [{"given": "Vladimiros", "dropping-particle": "", "suffix": "", "family": "Thoma", "parse-names": false, "non-dropping-particle": ""}, {"given": "Stephan", "dropping-particle": "", "suffix": "", "family": "Knapek", "parse-names": false, "non-dropping-particle": ""}, {"given": "Shogo", "dropping-particle": "", "suffix": "", "family": "Arai", "parse-names": false, "non-dropping-particle": ""}, {"given": "Marion", "dropping-particle": "", "suffix": "", "family": "Hartl", "parse-names": false, "non-dropping-particle": ""}, {"given": "Hiroshi", "dropping-particle": "", "suffix": "", "family": "Kohsaka", "parse-names": false, "non-dropping-particle": ""}, {"given": "Pudith", "dropping-particle": "", "suffix": "", "family": "Sirigrivatanawong", "parse-names": false, "non-dropping-particle": ""}, {"given": "Ayako", "dropping-particle": "", "suffix": "", "family": "Abe", "parse-names": false, "non-dropping-particle": ""}, {"given": "Koichi", "dropping-particle": "", "suffix": "", "family": "Hashimoto", "parse-names": false, "non-dropping-particle": ""}, {"given": "Hiromu", "dropping-particle": "", "suffix": "", "family": "Tanimoto", "parse-names": false, "non-dropping-particle": ""}], "issued": {"date-parts": [["2016", "2", "19"]]}, "abstract": "Finding food sources is essential for survival. Insects detect nutrients with external taste receptor neurons. Drosophila possesses multiple taste organs that are distributed throughout its body. However, the role of different taste organs in feeding remains poorly understood. By blocking subsets of sweet taste receptor neurons, we show that receptor neurons in the legs are required for immediate sugar choice. Furthermore, we identify two anatomically distinct classes of sweet taste receptor neurons in the leg. The axonal projections of one class terminate in the thoracic ganglia, whereas the other projects directly to the brain. These two classes are functionally distinct: the brain-projecting neurons are involved in feeding initiation, whereas the thoracic ganglia-projecting neurons play a role in sugar-dependent suppression of locomotion. Distinct receptor neurons for the same taste quality may coordinate early appetitive responses, taking advantage of the legs as the first appendages to contact food.", "title": "Functional dissociation in sweet taste receptor neurons between and within taste organs of Drosophila.", "page": "10678", "volume": "7", "container-title": "Nature Communications", "type": "article-journal", "id": "ITEM-4"}}], "properties": {"noteIndex": 0}, "schema": "https://github.com/citation-style-language/schema/raw/master/csl-citation.json"}</w:instrText>
      </w:r>
      <w:r w:rsidR="00814613">
        <w:rPr>
          <w:rFonts w:ascii="Times New Roman" w:hAnsi="Times New Roman" w:cs="Times New Roman"/>
        </w:rPr>
        <w:fldChar w:fldCharType="separate"/>
      </w:r>
      <w:r w:rsidR="004C4778" w:rsidRPr="004C4778">
        <w:rPr>
          <w:rFonts w:ascii="Times New Roman" w:hAnsi="Times New Roman" w:cs="Times New Roman"/>
          <w:noProof/>
        </w:rPr>
        <w:t>(Gordon and Scott, 2009; Keene and Masek, 2012; Marella et al., 2006; Thoma et al., 2016)</w:t>
      </w:r>
      <w:r w:rsidR="00814613">
        <w:rPr>
          <w:rFonts w:ascii="Times New Roman" w:hAnsi="Times New Roman" w:cs="Times New Roman"/>
        </w:rPr>
        <w:fldChar w:fldCharType="end"/>
      </w:r>
      <w:r w:rsidR="0055156E">
        <w:rPr>
          <w:rFonts w:ascii="Times New Roman" w:hAnsi="Times New Roman" w:cs="Times New Roman"/>
        </w:rPr>
        <w:t>.</w:t>
      </w:r>
      <w:r w:rsidR="00D877E9">
        <w:rPr>
          <w:rFonts w:ascii="Times New Roman" w:hAnsi="Times New Roman" w:cs="Times New Roman"/>
        </w:rPr>
        <w:t xml:space="preserve"> In contrast,</w:t>
      </w:r>
      <w:r w:rsidR="001B660A">
        <w:rPr>
          <w:rFonts w:ascii="Times New Roman" w:hAnsi="Times New Roman" w:cs="Times New Roman"/>
        </w:rPr>
        <w:t xml:space="preserve"> activation of bitter-responsive sensory neurons triggers </w:t>
      </w:r>
      <w:r w:rsidR="00252991">
        <w:rPr>
          <w:rFonts w:ascii="Times New Roman" w:hAnsi="Times New Roman" w:cs="Times New Roman"/>
        </w:rPr>
        <w:t xml:space="preserve">food rejection, including </w:t>
      </w:r>
      <w:r w:rsidR="001B660A">
        <w:rPr>
          <w:rFonts w:ascii="Times New Roman" w:hAnsi="Times New Roman" w:cs="Times New Roman"/>
        </w:rPr>
        <w:t>proboscis retraction</w:t>
      </w:r>
      <w:r w:rsidR="00075202">
        <w:rPr>
          <w:rFonts w:ascii="Times New Roman" w:hAnsi="Times New Roman" w:cs="Times New Roman"/>
        </w:rPr>
        <w:t xml:space="preserve">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"(Keene and Masek, 2012; Marella et al., 2006)"}, "citationItems": [{"uris": ["http://www.mendeley.com/documents/?uuid=e6281984-3f49-4800-a51d-6799425620f3"], "id": "ITEM-1", "itemData": {"DOI": "10.1016/j.neuron.2005.11.037", "type": "article-journal", "author": [{"given": "Sunanda", "dropping-particle": "", "suffix": "", "family": "Marella", "parse-names": false, "non-dropping-particle": ""}, {"given": "Walter", "dropping-particle": "", "suffix": "", "family": "Fischler", "parse-names": false, "non-dropping-particle": ""}, {"given": "Priscilla", "dropping-particle": "", "suffix": "", "family": "Kong", "parse-names": false, "non-dropping-particle": ""}, {"given": "Sam", "dropping-particle": "", "suffix": "", "family": "Asgarian", "parse-names": false, "non-dropping-particle": ""}, {"given": "Erroll", "dropping-particle": "", "suffix": "", "family": "Rueckert", "parse-names": false, "non-dropping-particle": ""}, {"given": "Kristin", "dropping-particle": "", "suffix": "", "family": "Scott", "parse-names": false, "non-dropping-particle": ""}], "issued": {"date-parts": [["2006", "1", "19"]]}, "abstract": "The sense of taste allows animals to distinguish nutritious and toxic substances and elicits food acceptance or avoidance behaviors. In Drosophila, taste cells that contain the Gr5a receptor are necessary for acceptance behavior, and cells with the Gr66a receptor are necessary for avoidance. To determine the cellular substrates of taste behaviors, we monitored taste cell activity in vivo with the genetically encoded calcium indicator G-CaMP. These studies reveal that Gr5a cells selectively respond to sugars and Gr66a cells to bitter compounds. Flies are attracted to sugars and avoid bitter substances, suggesting that Gr5a cell activity is sufficient to mediate acceptance behavior and that Gr66a cell activation mediates avoidance. As a direct test of this hypothesis, we inducibly activated different taste neurons by expression of an exogenous ligand-gated ion channel and found that cellular activity is sufficient to drive taste behaviors. These studies demonstrate that taste cells are tuned by taste category and are hardwired to taste behaviors.", "title": "Imaging taste responses in the fly brain reveals a functional map of taste category and behavior.", "page": "285-95", "volume": "49", "container-title": "Neuron", "issue": "2", "id": "ITEM-1"}}, {"uris": ["http://www.mendeley.com/documents/?uuid=56aef610-647a-438d-9222-6e54e0cd4c8d"], "id": "ITEM-2", "itemData": {"publisher": "IBRO", "DOI": "10.1016/j.neuroscience.2012.07.028", "author": [{"given": "Alex C", "dropping-particle": "", "suffix": "", "family": "Keene", "parse-names": false, "non-dropping-particle": ""}, {"given": "Pavel", "dropping-particle": "", "suffix": "", "family": "Masek", "parse-names": false, "non-dropping-particle": ""}], "issued": {"date-parts": [["2012", "10", "11"]]}, "abstract": "The Drosophila melanogaster gustatory system consists of several neuronal pathways representing diverse taste modalities. The two predominant modalities are a sweet-sensing pathway that mediates attraction, and a bitter-sensing pathway that mediates avoidance. A central question is how flies integrate stimuli from these pathways and generate the appropriate behavioral response. We have developed a novel assay for induction of taste memories. We demonstrate that the gustatory response to fructose is suppressed when followed by the presence of bitter quinine. We employ optogenetic neural activation using infrared laser in combination with heat-sensitive channel - TRPA1 to precisely activate gustatory neurons. This optogenetic system allows for spatially and temporally controlled activation of distinct neural classes in the gustatory circuit. We directly activated bitter-sensing neurons together with presentation of fructose for remote induction of aversive taste memories. Here we report that activation of bitter-sensing neurons in the proboscis suffices as a conditioning stimulus. Spatially restricted stimulation indicates that the conditioning stimulus is indeed a signal from the bitter neurons in the proboscis and it is independent of postingestive feedback. The coincidence of temporally specific activation of bitter-sensing neurons with fructose presentation is crucial for memory formation, establishing aversive taste learning in Drosophila as associative learning. Taken together, this optogenetic system provides a powerful new tool for interrogation of the central brain circuits that mediate memory formation.", "title": "Optogenetic induction of aversive taste memory.", "page": "173-80", "volume": "222", "container-title": "Neuroscience", "type": "article-journal", "id": "ITEM-2"}}], "properties": {"noteIndex": 0}, "schema": "https://github.com/citation-style-language/schema/raw/master/csl-citation.json"}</w:instrText>
      </w:r>
      <w:r w:rsidR="00814613">
        <w:rPr>
          <w:rFonts w:ascii="Times New Roman" w:hAnsi="Times New Roman" w:cs="Times New Roman"/>
        </w:rPr>
        <w:fldChar w:fldCharType="separate"/>
      </w:r>
      <w:r w:rsidR="009E2931" w:rsidRPr="009E2931">
        <w:rPr>
          <w:rFonts w:ascii="Times New Roman" w:hAnsi="Times New Roman" w:cs="Times New Roman"/>
          <w:noProof/>
        </w:rPr>
        <w:t>(Keene and Masek, 2012; Marella et al., 2006)</w:t>
      </w:r>
      <w:r w:rsidR="00814613">
        <w:rPr>
          <w:rFonts w:ascii="Times New Roman" w:hAnsi="Times New Roman" w:cs="Times New Roman"/>
        </w:rPr>
        <w:fldChar w:fldCharType="end"/>
      </w:r>
      <w:r w:rsidR="00075202">
        <w:rPr>
          <w:rFonts w:ascii="Times New Roman" w:hAnsi="Times New Roman" w:cs="Times New Roman"/>
        </w:rPr>
        <w:t xml:space="preserve">. </w:t>
      </w:r>
      <w:r w:rsidR="001B660A">
        <w:rPr>
          <w:rFonts w:ascii="Times New Roman" w:hAnsi="Times New Roman" w:cs="Times New Roman"/>
        </w:rPr>
        <w:t>In addition, taste cell activation elicits responses in mushroom body learning circuits for sensory associations</w:t>
      </w:r>
      <w:r w:rsidR="00E01293">
        <w:rPr>
          <w:rFonts w:ascii="Times New Roman" w:hAnsi="Times New Roman" w:cs="Times New Roman"/>
        </w:rPr>
        <w:t xml:space="preserve">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"(Burke et al., 2012; Kirkhart and Scott, 2015; Liu et al., 2012)"}, "citationItems": [{"uris": ["http://www.mendeley.com/documents/?uuid=160d7231-50d8-4f2a-b590-5ceb7b8be96c"], "id": "ITEM-1", "itemData": {"publisher": "Nature Publishing Group", "DOI": "10.1038/nature11614", "type": "article-journal", "author": [{"given": "Christopher J", "dropping-particle": "", "suffix": "", "family": "Burke", "parse-names": false, "non-dropping-particle": ""}, {"given": "Wolf", "dropping-particle": "", "suffix": "", "family": "Huetteroth", "parse-names": false, "non-dropping-particle": ""}, {"given": "David", "dropping-particle": "", "suffix": "", "family": "Owald", "parse-names": false, "non-dropping-particle": ""}, {"given": "Emmanuel", "dropping-particle": "", "suffix": "", "family": "Perisse", "parse-names": false, "non-dropping-particle": ""}, {"given": "Michael J", "dropping-particle": "", "suffix": "", "family": "Krashes", "parse-names": false, "non-dropping-particle": ""}, {"given": "Gaurav", "dropping-particle": "", "suffix": "", "family": "Das", "parse-names": false, "non-dropping-particle": ""}, {"given": "Daryl", "dropping-particle": "", "suffix": "", "family": "Gohl", "parse-names": false, "non-dropping-particle": ""}, {"given": "Marion", "dropping-particle": "", "suffix": "", "family": "Silies", "parse-names": false, "non-dropping-particle": ""}, {"given": "Sarah", "dropping-particle": "", "suffix": "", "family": "Certel", "parse-names": false, "non-dropping-particle": ""}, {"given": "Scott", "dropping-particle": "", "suffix": "", "family": "Waddell", "parse-names": false, "non-dropping-particle": ""}], "issued": {"date-parts": [["2012", "12", "20"]]}, "abstract": "Dopamine is synonymous with reward and motivation in mammals. However, only recently has dopamine been linked to motivated behaviour and rewarding reinforcement in fruitflies. Instead, octopamine has historically been considered to be the signal for reward in insects. Here we show, using temporal control of neural function in Drosophila, that only short-term appetitive memory is reinforced by octopamine. Moreover, octopamine-dependent memory formation requires signalling through dopamine neurons. Part of the octopamine signal requires the \u03b1-adrenergic-like OAMB receptor in an identified subset of mushroom-body-targeted dopamine neurons. Octopamine triggers an increase in intracellular calcium in these dopamine neurons, and their direct activation can substitute for sugar to form appetitive memory, even in flies lacking octopamine. Analysis of the \u03b2-adrenergic-like OCT\u03b22R receptor reveals that octopamine-dependent reinforcement also requires an interaction with dopamine neurons that control appetitive motivation. These data indicate that sweet taste engages a distributed octopamine signal that reinforces memory through discrete subsets of mushroom-body-targeted dopamine neurons. In addition, they reconcile previous findings with octopamine and dopamine and suggest that reinforcement systems in flies are more similar to mammals than previously thought.", "title": "Layered reward signalling through octopamine and dopamine in Drosophila.", "page": "433-7", "volume": "492", "container-title": "Nature", "issue": "7429", "id": "ITEM-1"}}, {"uris": ["http://www.mendeley.com/documents/?uuid=9add146d-0d20-4f4e-8695-baf9fce5ea2d"], "id": "ITEM-2", "itemData": {"DOI": "10.1523/JNEUROSCI.3930-14.2015", "type": "article-journal", "author": [{"given": "Colleen", "dropping-particle": "", "suffix": "", "family": "Kirkhart", "parse-names": false, "non-dropping-particle": ""}, {"given": "K", "dropping-particle": "", "suffix": "", "family": "Scott", "parse-names": false, "non-dropping-particle": ""}], "issued": {"date-parts": [["2015", "4", "15"]]}, "abstract": "The Drosophila mushroom bodies are critical association areas whose role in olfactory associative learning has been well characterized. Recent behavioral studies using a taste association paradigm revealed that gustatory conditioning also requires the mushroom bodies (Masek and Scott, 2010; Keene and Masek, 2012). Here, we examine the representations of tastes and the neural sites for taste associations in the mushroom bodies. Using molecular genetic approaches to target different neuronal populations, we find that the gamma lobes of the mushroom bodies and a subset of dopaminergic input neurons are required for taste associative learning. Monitoring responses to taste compounds in the mushroom body calyx with calcium imaging reveals sparse, taste-specific and organ-specific activation in the Kenyon cell dendrites of the main calyx and the dorsal accessory calyx. Our work provides insight into gustatory representations in the mushroom bodies, revealing the essential role of gustatory inputs not only as rewards and punishments but also as adaptive cues.", "title": "Gustatory learning and processing in the Drosophila mushroom bodies.", "page": "5950-8", "volume": "35", "container-title": "The Journal of Neuroscience", "issue": "15", "id": "ITEM-2"}}, {"uris": ["http://www.mendeley.com/documents/?uuid=71351ee5-9384-4ee2-a058-74ff1e08a635"], "id": "ITEM-3", "itemData": {"publisher": "Nature Publishing Group", "DOI": "10.1038/nature11304", "type": "article-journal", "author": [{"given": "C", "dropping-particle": "", "suffix": "", "family": "Liu", "parse-names": false, "non-dropping-particle": ""}, {"given": "Pierre-Yves", "dropping-particle": "", "suffix": "", "family": "Pla\u00e7ais", "parse-names": false, "non-dropping-particle": ""}, {"given": "Nobuhiro", "dropping-particle": "", "suffix": "", "family": "Yamagata", "parse-names": false, "non-dropping-particle": ""}, {"given": "Barret D", "dropping-particle": "", "suffix": "", "family": "Pfeiffer", "parse-names": false, "non-dropping-particle": ""}, {"given": "Yoshinori", "dropping-particle": "", "suffix": "", "family": "Aso", "parse-names": false, "non-dropping-particle": ""}, {"given": "Anja B", "dropping-particle": "", "suffix": "", "family": "Friedrich", "parse-names": false, "non-dropping-particle": ""}, {"given": "Igor", "dropping-particle": "", "suffix": "", "family": "Siwanowicz", "parse-names": false, "non-dropping-particle": ""}, {"given": "Gerald M", "dropping-particle": "", "suffix": "", "family": "Rubin", "parse-names": false, "non-dropping-particle": ""}, {"given": "Thomas", "dropping-particle": "", "suffix": "", "family": "Preat", "parse-names": false, "non-dropping-particle": ""}, {"given": "Hiromu", "dropping-particle": "", "suffix": "", "family": "Tanimoto", "parse-names": false, "non-dropping-particle": ""}], "issued": {"date-parts": [["2012", "8", "23"]]}, "abstract": "Animals approach stimuli that predict a pleasant outcome. After the paired presentation of an odour and a reward, Drosophila melanogaster can develop a conditioned approach towards that odour. Despite recent advances in understanding the neural circuits for associative memory and appetitive motivation, the cellular mechanisms for reward processing in the fly brain are unknown. Here we show that a group of dopamine neurons in the protocerebral anterior medial (PAM) cluster signals sugar reward by transient activation and inactivation of target neurons in intact behaving flies. These dopamine neurons are selectively required for the reinforcing property of, but not a reflexive response to, the sugar stimulus. In vivo calcium imaging revealed that these neurons are activated by sugar ingestion and the activation is increased on starvation. The output sites of the PAM neurons are mainly localized to the medial lobes of the mushroom bodies (MBs), where appetitive olfactory associative memory is formed. We therefore propose that the PAM cluster neurons endow a positive predictive value to the odour in the MBs. Dopamine in insects is known to mediate aversive reinforcement signals. Our results highlight the cellular specificity underlying the various roles of dopamine and the importance of spatially segregated local circuits within the MBs.", "title": "A subset of dopamine neurons signals reward for odour memory in Drosophila.", "page": "512-6", "volume": "488", "container-title": "Nature", "issue": "7412", "id": "ITEM-3"}}], "properties": {"noteIndex": 0}, "schema": "https://github.com/citation-style-language/schema/raw/master/csl-citation.json"}</w:instrText>
      </w:r>
      <w:r w:rsidR="00814613">
        <w:rPr>
          <w:rFonts w:ascii="Times New Roman" w:hAnsi="Times New Roman" w:cs="Times New Roman"/>
        </w:rPr>
        <w:fldChar w:fldCharType="separate"/>
      </w:r>
      <w:r w:rsidR="004C4778" w:rsidRPr="004C4778">
        <w:rPr>
          <w:rFonts w:ascii="Times New Roman" w:hAnsi="Times New Roman" w:cs="Times New Roman"/>
          <w:noProof/>
        </w:rPr>
        <w:t>(Burke et al., 2012; Kirkhart and Scott, 2015; Liu et al., 2012)</w:t>
      </w:r>
      <w:r w:rsidR="00814613">
        <w:rPr>
          <w:rFonts w:ascii="Times New Roman" w:hAnsi="Times New Roman" w:cs="Times New Roman"/>
        </w:rPr>
        <w:fldChar w:fldCharType="end"/>
      </w:r>
      <w:r w:rsidR="001B660A">
        <w:rPr>
          <w:rFonts w:ascii="Times New Roman" w:hAnsi="Times New Roman" w:cs="Times New Roman"/>
        </w:rPr>
        <w:t>.</w:t>
      </w:r>
    </w:p>
    <w:p w14:paraId="7F63270A" w14:textId="13F8B22B" w:rsidR="0081751B" w:rsidRDefault="008E3F8A" w:rsidP="00252991">
      <w:pPr>
        <w:spacing w:line="480" w:lineRule="auto"/>
        <w:jc w:val="both"/>
        <w:divId w:val="1709985132"/>
        <w:rPr>
          <w:rFonts w:ascii="Times New Roman" w:hAnsi="Times New Roman" w:cs="Times New Roman"/>
        </w:rPr>
      </w:pPr>
      <w:r>
        <w:rPr>
          <w:rFonts w:ascii="Times New Roman" w:hAnsi="Times New Roman" w:cs="Times New Roman"/>
        </w:rPr>
        <w:tab/>
        <w:t xml:space="preserve">Second-order neurons that respond to taste </w:t>
      </w:r>
      <w:r w:rsidR="00817D4F">
        <w:rPr>
          <w:rFonts w:ascii="Times New Roman" w:hAnsi="Times New Roman" w:cs="Times New Roman"/>
        </w:rPr>
        <w:t>stimuli</w:t>
      </w:r>
      <w:r>
        <w:rPr>
          <w:rFonts w:ascii="Times New Roman" w:hAnsi="Times New Roman" w:cs="Times New Roman"/>
        </w:rPr>
        <w:t xml:space="preserve"> and transmit this information for innate and learned behaviors have been challenging to identify. </w:t>
      </w:r>
      <w:r w:rsidR="009F6BF0">
        <w:rPr>
          <w:rFonts w:ascii="Times New Roman" w:hAnsi="Times New Roman" w:cs="Times New Roman"/>
        </w:rPr>
        <w:t xml:space="preserve">A </w:t>
      </w:r>
      <w:r w:rsidR="001B660A">
        <w:rPr>
          <w:rFonts w:ascii="Times New Roman" w:hAnsi="Times New Roman" w:cs="Times New Roman"/>
        </w:rPr>
        <w:t>recent study implicated a pair</w:t>
      </w:r>
      <w:r>
        <w:rPr>
          <w:rFonts w:ascii="Times New Roman" w:hAnsi="Times New Roman" w:cs="Times New Roman"/>
        </w:rPr>
        <w:t xml:space="preserve"> of neurons that project</w:t>
      </w:r>
      <w:r w:rsidR="00CC41F0">
        <w:rPr>
          <w:rFonts w:ascii="Times New Roman" w:hAnsi="Times New Roman" w:cs="Times New Roman"/>
        </w:rPr>
        <w:t>s</w:t>
      </w:r>
      <w:r>
        <w:rPr>
          <w:rFonts w:ascii="Times New Roman" w:hAnsi="Times New Roman" w:cs="Times New Roman"/>
        </w:rPr>
        <w:t xml:space="preserve"> from the SEZ to the antennal mechanosensory and motor center (AMMC) as candidate second-order taste neurons</w:t>
      </w:r>
      <w:r w:rsidR="001B660A">
        <w:rPr>
          <w:rFonts w:ascii="Times New Roman" w:hAnsi="Times New Roman" w:cs="Times New Roman"/>
        </w:rPr>
        <w:t>.</w:t>
      </w:r>
      <w:r>
        <w:rPr>
          <w:rFonts w:ascii="Times New Roman" w:hAnsi="Times New Roman" w:cs="Times New Roman"/>
        </w:rPr>
        <w:t xml:space="preserve"> </w:t>
      </w:r>
      <w:r w:rsidR="001B660A">
        <w:rPr>
          <w:rFonts w:ascii="Times New Roman" w:hAnsi="Times New Roman" w:cs="Times New Roman"/>
        </w:rPr>
        <w:t>These neurons</w:t>
      </w:r>
      <w:r>
        <w:rPr>
          <w:rFonts w:ascii="Times New Roman" w:hAnsi="Times New Roman" w:cs="Times New Roman"/>
        </w:rPr>
        <w:t xml:space="preserve"> respond to sugar </w:t>
      </w:r>
      <w:r w:rsidR="001B660A">
        <w:rPr>
          <w:rFonts w:ascii="Times New Roman" w:hAnsi="Times New Roman" w:cs="Times New Roman"/>
        </w:rPr>
        <w:t xml:space="preserve">stimulation </w:t>
      </w:r>
      <w:r>
        <w:rPr>
          <w:rFonts w:ascii="Times New Roman" w:hAnsi="Times New Roman" w:cs="Times New Roman"/>
        </w:rPr>
        <w:t>o</w:t>
      </w:r>
      <w:r w:rsidR="001B660A">
        <w:rPr>
          <w:rFonts w:ascii="Times New Roman" w:hAnsi="Times New Roman" w:cs="Times New Roman"/>
        </w:rPr>
        <w:t>f</w:t>
      </w:r>
      <w:r>
        <w:rPr>
          <w:rFonts w:ascii="Times New Roman" w:hAnsi="Times New Roman" w:cs="Times New Roman"/>
        </w:rPr>
        <w:t xml:space="preserve"> proboscis </w:t>
      </w:r>
      <w:r w:rsidR="001B660A">
        <w:rPr>
          <w:rFonts w:ascii="Times New Roman" w:hAnsi="Times New Roman" w:cs="Times New Roman"/>
        </w:rPr>
        <w:t xml:space="preserve">taste neurons </w:t>
      </w:r>
      <w:r>
        <w:rPr>
          <w:rFonts w:ascii="Times New Roman" w:hAnsi="Times New Roman" w:cs="Times New Roman"/>
        </w:rPr>
        <w:t>and promote proboscis extension</w:t>
      </w:r>
      <w:r w:rsidR="00232CDE">
        <w:rPr>
          <w:rFonts w:ascii="Times New Roman" w:hAnsi="Times New Roman" w:cs="Times New Roman"/>
        </w:rPr>
        <w:t xml:space="preserve">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"(Kain and Dahanukar, 2015)"}, "citationItems": [{"uris": ["http://www.mendeley.com/documents/?uuid=af00a29e-8735-44d8-bd86-03bb304a1636"], "id": "ITEM-1", "itemData": {"publisher": "Elsevier Inc.", "DOI": "10.1016/j.neuron.2015.01.005", "type": "article-journal", "author": [{"given": "Pinky", "dropping-particle": "", "suffix": "", "family": "Kain", "parse-names": false, "non-dropping-particle": ""}, {"given": "Anupama", "dropping-particle": "", "suffix": "", "family": "Dahanukar", "parse-names": false, "non-dropping-particle": ""}], "issued": {"date-parts": [["2015", "2", "18"]]}, "abstract": "The gustatory system provides vital sensory information to determine feeding and appetitive learning behaviors. Very little is known, however, about higher-order gustatory circuits in the highly tractable model for neurobiology, Drosophila melanogaster. Here we report second-order sweet gustatory projection neurons (sGPNs) in the Drosophila brain using a powerful behavioral screen. Silencing neuronal activity reduces appetitive behaviors, whereas inducible activation results in food acceptance via proboscis extensions. sGPNs show functional connectivity with Gr5a(+) sweet taste neurons and are activated upon sucrose application to the labellum. By tracing sGPN axons, we identify the antennal mechanosensory and motor center (AMMC) as an immediate higher-order processing center for sweet taste. Interestingly, starvation increases sucrose sensitivity of the sGPNs in the AMMC, suggesting that hunger modulates the responsiveness of the secondary sweet taste relay. Together, our results provide a foundation for studying gustatory processing and its modulation by the internal nutrient state.", "title": "Secondary taste neurons that convey sweet taste and starvation in the Drosophila brain.", "page": "819-32", "volume": "85", "container-title": "Neuron", "issue": "4", "id": "ITEM-1"}}], "properties": {"noteIndex": 0}, "schema": "https://github.com/citation-style-language/schema/raw/master/csl-citation.json"}</w:instrText>
      </w:r>
      <w:r w:rsidR="00814613">
        <w:rPr>
          <w:rFonts w:ascii="Times New Roman" w:hAnsi="Times New Roman" w:cs="Times New Roman"/>
        </w:rPr>
        <w:fldChar w:fldCharType="separate"/>
      </w:r>
      <w:r w:rsidR="009E2931" w:rsidRPr="009E2931">
        <w:rPr>
          <w:rFonts w:ascii="Times New Roman" w:hAnsi="Times New Roman" w:cs="Times New Roman"/>
          <w:noProof/>
        </w:rPr>
        <w:t>(Kain and Dahanukar, 2015)</w:t>
      </w:r>
      <w:r w:rsidR="00814613">
        <w:rPr>
          <w:rFonts w:ascii="Times New Roman" w:hAnsi="Times New Roman" w:cs="Times New Roman"/>
        </w:rPr>
        <w:fldChar w:fldCharType="end"/>
      </w:r>
      <w:r>
        <w:rPr>
          <w:rFonts w:ascii="Times New Roman" w:hAnsi="Times New Roman" w:cs="Times New Roman"/>
        </w:rPr>
        <w:t xml:space="preserve">. </w:t>
      </w:r>
      <w:r w:rsidR="001B660A">
        <w:rPr>
          <w:rFonts w:ascii="Times New Roman" w:hAnsi="Times New Roman" w:cs="Times New Roman"/>
        </w:rPr>
        <w:t>A different study identified local SEZ interneurons as candidate second-order neurons that sense sugar detection specifically of mouthpart sensory neurons. Inhibiting activity in these neurons selectively inhibited ingestion, and activating them prolonged ingestion without influencing proboscis extension</w:t>
      </w:r>
      <w:r w:rsidR="00232CDE">
        <w:rPr>
          <w:rFonts w:ascii="Times New Roman" w:hAnsi="Times New Roman" w:cs="Times New Roman"/>
        </w:rPr>
        <w:t xml:space="preserve">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"(Yapici et al., 2016)"}, "citationItems": [{"uris": ["http://www.mendeley.com/documents/?uuid=38d8eae6-123b-4976-b83b-5a2f8fd08c47"], "id": "ITEM-1", "itemData": {"publisher": "Elsevier Inc.", "DOI": "10.1016/j.cell.2016.02.061", "type": "article-journal", "author": [{"given": "Nilay", "dropping-particle": "", "suffix": "", "family": "Yapici", "parse-names": false, "non-dropping-particle": ""}, {"given": "Raphael", "dropping-particle": "", "suffix": "", "family": "Cohn", "parse-names": false, "non-dropping-particle": ""}, {"given": "Christian", "dropping-particle": "", "suffix": "", "family": "Schusterreiter", "parse-names": false, "non-dropping-particle": ""}, {"given": "Vanessa", "dropping-particle": "", "suffix": "", "family": "Ruta", "parse-names": false, "non-dropping-particle": ""}, {"given": "Leslie B", "dropping-particle": "", "suffix": "", "family": "Vosshall", "parse-names": false, "non-dropping-particle": ""}], "issued": {"date-parts": [["2016", "3", "30"]]}, "abstract": "Ingestion is a highly regulated behavior that integrates taste and hunger cues to balance food intake with metabolic needs. To study the dynamics of ingestion in the vinegar fly Drosophila melanogaster, we developed Expresso, an automated feeding assay that measures individual meal-bouts with high temporal resolution at nanoliter scale. Flies showed discrete, temporally precise ingestion that was regulated by hunger state and sucrose concentration. We identify 12 cholinergic local interneurons (IN1, for \"ingestion neurons\") necessary for this behavior. Sucrose ingestion caused a rapid and persistent increase in IN1 interneuron activity in fasted flies that decreased proportionally in response to subsequent feeding bouts. Sucrose responses of IN1 interneurons in fed flies were significantly smaller and lacked persistent activity. We propose that IN1 neurons monitor ingestion by connecting sugar-sensitive taste neurons in the pharynx to neural circuits that control the drive to ingest. Similar mechanisms for monitoring and regulating ingestion may exist in vertebrates.", "title": "A Taste Circuit that Regulates Ingestion by Integrating Food and Hunger Signals.", "page": "715-29", "volume": "165", "container-title": "Cell", "issue": "3", "id": "ITEM-1"}}], "properties": {"noteIndex": 0}, "schema": "https://github.com/citation-style-language/schema/raw/master/csl-citation.json"}</w:instrText>
      </w:r>
      <w:r w:rsidR="00814613">
        <w:rPr>
          <w:rFonts w:ascii="Times New Roman" w:hAnsi="Times New Roman" w:cs="Times New Roman"/>
        </w:rPr>
        <w:fldChar w:fldCharType="separate"/>
      </w:r>
      <w:r w:rsidR="009E2931" w:rsidRPr="009E2931">
        <w:rPr>
          <w:rFonts w:ascii="Times New Roman" w:hAnsi="Times New Roman" w:cs="Times New Roman"/>
          <w:noProof/>
        </w:rPr>
        <w:t>(Yapici et al., 2016)</w:t>
      </w:r>
      <w:r w:rsidR="00814613">
        <w:rPr>
          <w:rFonts w:ascii="Times New Roman" w:hAnsi="Times New Roman" w:cs="Times New Roman"/>
        </w:rPr>
        <w:fldChar w:fldCharType="end"/>
      </w:r>
      <w:r w:rsidR="001B660A">
        <w:rPr>
          <w:rFonts w:ascii="Times New Roman" w:hAnsi="Times New Roman" w:cs="Times New Roman"/>
        </w:rPr>
        <w:t xml:space="preserve">. </w:t>
      </w:r>
      <w:r w:rsidR="002E08C9">
        <w:rPr>
          <w:rFonts w:ascii="Times New Roman" w:hAnsi="Times New Roman" w:cs="Times New Roman"/>
        </w:rPr>
        <w:t>The</w:t>
      </w:r>
      <w:r w:rsidR="005A5BE2">
        <w:rPr>
          <w:rFonts w:ascii="Times New Roman" w:hAnsi="Times New Roman" w:cs="Times New Roman"/>
        </w:rPr>
        <w:t xml:space="preserve"> </w:t>
      </w:r>
      <w:r w:rsidR="0092032C">
        <w:rPr>
          <w:rFonts w:ascii="Times New Roman" w:hAnsi="Times New Roman" w:cs="Times New Roman"/>
        </w:rPr>
        <w:t xml:space="preserve">candidate </w:t>
      </w:r>
      <w:r w:rsidR="002E08C9">
        <w:rPr>
          <w:rFonts w:ascii="Times New Roman" w:hAnsi="Times New Roman" w:cs="Times New Roman"/>
        </w:rPr>
        <w:t>second-order neurons</w:t>
      </w:r>
      <w:r w:rsidR="005A5BE2">
        <w:rPr>
          <w:rFonts w:ascii="Times New Roman" w:hAnsi="Times New Roman" w:cs="Times New Roman"/>
        </w:rPr>
        <w:t xml:space="preserve"> iden</w:t>
      </w:r>
      <w:r w:rsidR="00F870C2">
        <w:rPr>
          <w:rFonts w:ascii="Times New Roman" w:hAnsi="Times New Roman" w:cs="Times New Roman"/>
        </w:rPr>
        <w:t>ti</w:t>
      </w:r>
      <w:r w:rsidR="005A5BE2">
        <w:rPr>
          <w:rFonts w:ascii="Times New Roman" w:hAnsi="Times New Roman" w:cs="Times New Roman"/>
        </w:rPr>
        <w:t>fied to date</w:t>
      </w:r>
      <w:r w:rsidR="002E08C9">
        <w:rPr>
          <w:rFonts w:ascii="Times New Roman" w:hAnsi="Times New Roman" w:cs="Times New Roman"/>
        </w:rPr>
        <w:t xml:space="preserve"> </w:t>
      </w:r>
      <w:r w:rsidR="0092032C">
        <w:rPr>
          <w:rFonts w:ascii="Times New Roman" w:hAnsi="Times New Roman" w:cs="Times New Roman"/>
        </w:rPr>
        <w:t xml:space="preserve">show remarkable specificity in terms of the sensory neurons that activate them (proboscis versus mouthparts) and the behavioral subprograms they generate (proboscis extension versus </w:t>
      </w:r>
      <w:r w:rsidR="005A5BE2">
        <w:rPr>
          <w:rFonts w:ascii="Times New Roman" w:hAnsi="Times New Roman" w:cs="Times New Roman"/>
        </w:rPr>
        <w:t>ingestion). The</w:t>
      </w:r>
      <w:r w:rsidR="002E08C9">
        <w:rPr>
          <w:rFonts w:ascii="Times New Roman" w:hAnsi="Times New Roman" w:cs="Times New Roman"/>
        </w:rPr>
        <w:t xml:space="preserve"> model </w:t>
      </w:r>
      <w:r w:rsidR="005A5BE2">
        <w:rPr>
          <w:rFonts w:ascii="Times New Roman" w:hAnsi="Times New Roman" w:cs="Times New Roman"/>
        </w:rPr>
        <w:t xml:space="preserve">suggested by these findings is that </w:t>
      </w:r>
      <w:r w:rsidR="002E08C9">
        <w:rPr>
          <w:rFonts w:ascii="Times New Roman" w:hAnsi="Times New Roman" w:cs="Times New Roman"/>
        </w:rPr>
        <w:t xml:space="preserve">taste information </w:t>
      </w:r>
      <w:r w:rsidR="004733EE">
        <w:rPr>
          <w:rFonts w:ascii="Times New Roman" w:hAnsi="Times New Roman" w:cs="Times New Roman"/>
        </w:rPr>
        <w:t xml:space="preserve">is processed by parallel labeled lines </w:t>
      </w:r>
      <w:r w:rsidR="00CF7743">
        <w:rPr>
          <w:rFonts w:ascii="Times New Roman" w:hAnsi="Times New Roman" w:cs="Times New Roman"/>
        </w:rPr>
        <w:t>via</w:t>
      </w:r>
      <w:r w:rsidR="005A5BE2">
        <w:rPr>
          <w:rFonts w:ascii="Times New Roman" w:hAnsi="Times New Roman" w:cs="Times New Roman"/>
        </w:rPr>
        <w:t xml:space="preserve"> </w:t>
      </w:r>
      <w:r w:rsidR="002E08C9">
        <w:rPr>
          <w:rFonts w:ascii="Times New Roman" w:hAnsi="Times New Roman" w:cs="Times New Roman"/>
        </w:rPr>
        <w:t xml:space="preserve">several different neural streams </w:t>
      </w:r>
      <w:r w:rsidR="005F4C1F">
        <w:rPr>
          <w:rFonts w:ascii="Times New Roman" w:hAnsi="Times New Roman" w:cs="Times New Roman"/>
        </w:rPr>
        <w:t xml:space="preserve">that coordinate </w:t>
      </w:r>
      <w:r w:rsidR="005A5BE2">
        <w:rPr>
          <w:rFonts w:ascii="Times New Roman" w:hAnsi="Times New Roman" w:cs="Times New Roman"/>
        </w:rPr>
        <w:t>different aspects of feeding behavior</w:t>
      </w:r>
      <w:r w:rsidR="008B7244">
        <w:rPr>
          <w:rFonts w:ascii="Times New Roman" w:hAnsi="Times New Roman" w:cs="Times New Roman"/>
        </w:rPr>
        <w:t xml:space="preserve">. Consistent with this, a behavioral study </w:t>
      </w:r>
      <w:r w:rsidR="007554FA">
        <w:rPr>
          <w:rFonts w:ascii="Times New Roman" w:hAnsi="Times New Roman" w:cs="Times New Roman"/>
        </w:rPr>
        <w:t>of the function</w:t>
      </w:r>
      <w:r w:rsidR="008B7244">
        <w:rPr>
          <w:rFonts w:ascii="Times New Roman" w:hAnsi="Times New Roman" w:cs="Times New Roman"/>
        </w:rPr>
        <w:t xml:space="preserve"> of different taste neurons on the legs found that some caused inhibition of locomotion whereas others </w:t>
      </w:r>
      <w:r w:rsidR="007554FA">
        <w:rPr>
          <w:rFonts w:ascii="Times New Roman" w:hAnsi="Times New Roman" w:cs="Times New Roman"/>
        </w:rPr>
        <w:t>promoted proboscis extension</w:t>
      </w:r>
      <w:r w:rsidR="00232CDE">
        <w:rPr>
          <w:rFonts w:ascii="Times New Roman" w:hAnsi="Times New Roman" w:cs="Times New Roman"/>
        </w:rPr>
        <w:t xml:space="preserve">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"(Thoma et al., 2016)"}, "citationItems": [{"uris": ["http://www.mendeley.com/documents/?uuid=0a152921-b326-46be-b9c3-ebd6f0cf7bbe"], "id": "ITEM-1", "itemData": {"publisher": "Nature Publishing Group", "DOI": "10.1038/ncomms10678", "author": [{"given": "Vladimiros", "dropping-particle": "", "suffix": "", "family": "Thoma", "parse-names": false, "non-dropping-particle": ""}, {"given": "Stephan", "dropping-particle": "", "suffix": "", "family": "Knapek", "parse-names": false, "non-dropping-particle": ""}, {"given": "Shogo", "dropping-particle": "", "suffix": "", "family": "Arai", "parse-names": false, "non-dropping-particle": ""}, {"given": "Marion", "dropping-particle": "", "suffix": "", "family": "Hartl", "parse-names": false, "non-dropping-particle": ""}, {"given": "Hiroshi", "dropping-particle": "", "suffix": "", "family": "Kohsaka", "parse-names": false, "non-dropping-particle": ""}, {"given": "Pudith", "dropping-particle": "", "suffix": "", "family": "Sirigrivatanawong", "parse-names": false, "non-dropping-particle": ""}, {"given": "Ayako", "dropping-particle": "", "suffix": "", "family": "Abe", "parse-names": false, "non-dropping-particle": ""}, {"given": "Koichi", "dropping-particle": "", "suffix": "", "family": "Hashimoto", "parse-names": false, "non-dropping-particle": ""}, {"given": "Hiromu", "dropping-particle": "", "suffix": "", "family": "Tanimoto", "parse-names": false, "non-dropping-particle": ""}], "issued": {"date-parts": [["2016", "2", "19"]]}, "abstract": "Finding food sources is essential for survival. Insects detect nutrients with external taste receptor neurons. Drosophila possesses multiple taste organs that are distributed throughout its body. However, the role of different taste organs in feeding remains poorly understood. By blocking subsets of sweet taste receptor neurons, we show that receptor neurons in the legs are required for immediate sugar choice. Furthermore, we identify two anatomically distinct classes of sweet taste receptor neurons in the leg. The axonal projections of one class terminate in the thoracic ganglia, whereas the other projects directly to the brain. These two classes are functionally distinct: the brain-projecting neurons are involved in feeding initiation, whereas the thoracic ganglia-projecting neurons play a role in sugar-dependent suppression of locomotion. Distinct receptor neurons for the same taste quality may coordinate early appetitive responses, taking advantage of the legs as the first appendages to contact food.", "title": "Functional dissociation in sweet taste receptor neurons between and within taste organs of Drosophila.", "page": "10678", "volume": "7", "container-title": "Nature Communications", "type": "article-journal", "id": "ITEM-1"}}], "properties": {"noteIndex": 0}, "schema": "https://github.com/citation-style-language/schema/raw/master/csl-citation.json"}</w:instrText>
      </w:r>
      <w:r w:rsidR="00814613">
        <w:rPr>
          <w:rFonts w:ascii="Times New Roman" w:hAnsi="Times New Roman" w:cs="Times New Roman"/>
        </w:rPr>
        <w:fldChar w:fldCharType="separate"/>
      </w:r>
      <w:r w:rsidR="009E2931" w:rsidRPr="009E2931">
        <w:rPr>
          <w:rFonts w:ascii="Times New Roman" w:hAnsi="Times New Roman" w:cs="Times New Roman"/>
          <w:noProof/>
        </w:rPr>
        <w:t>(Thoma et al., 2016)</w:t>
      </w:r>
      <w:r w:rsidR="00814613">
        <w:rPr>
          <w:rFonts w:ascii="Times New Roman" w:hAnsi="Times New Roman" w:cs="Times New Roman"/>
        </w:rPr>
        <w:fldChar w:fldCharType="end"/>
      </w:r>
      <w:r w:rsidR="007554FA">
        <w:rPr>
          <w:rFonts w:ascii="Times New Roman" w:hAnsi="Times New Roman" w:cs="Times New Roman"/>
        </w:rPr>
        <w:t xml:space="preserve">. </w:t>
      </w:r>
    </w:p>
    <w:p w14:paraId="19DDA658" w14:textId="77777777" w:rsidR="0081751B" w:rsidRPr="00BE7C99" w:rsidRDefault="0081751B" w:rsidP="00BE7C99">
      <w:pPr>
        <w:spacing w:line="480" w:lineRule="auto"/>
        <w:jc w:val="both"/>
        <w:rPr>
          <w:rFonts w:ascii="Times New Roman" w:hAnsi="Times New Roman" w:cs="Times New Roman"/>
        </w:rPr>
      </w:pPr>
      <w:r>
        <w:rPr>
          <w:rFonts w:ascii="Times New Roman" w:hAnsi="Times New Roman" w:cs="Times New Roman"/>
        </w:rPr>
        <w:tab/>
      </w:r>
      <w:r w:rsidR="008E3F8A" w:rsidRPr="00252991">
        <w:rPr>
          <w:rFonts w:ascii="Times New Roman" w:hAnsi="Times New Roman" w:cs="Times New Roman"/>
        </w:rPr>
        <w:t xml:space="preserve">To </w:t>
      </w:r>
      <w:r w:rsidR="00EC1CF8" w:rsidRPr="00252991">
        <w:rPr>
          <w:rFonts w:ascii="Times New Roman" w:hAnsi="Times New Roman" w:cs="Times New Roman"/>
        </w:rPr>
        <w:t xml:space="preserve">test </w:t>
      </w:r>
      <w:r w:rsidR="005451F7">
        <w:rPr>
          <w:rFonts w:ascii="Times New Roman" w:hAnsi="Times New Roman" w:cs="Times New Roman"/>
        </w:rPr>
        <w:t>the specialization of taste processing streams beyond the sensory neuron</w:t>
      </w:r>
      <w:r w:rsidR="00DD1F73">
        <w:rPr>
          <w:rFonts w:ascii="Times New Roman" w:hAnsi="Times New Roman" w:cs="Times New Roman"/>
        </w:rPr>
        <w:t>s</w:t>
      </w:r>
      <w:r w:rsidRPr="000E3927">
        <w:rPr>
          <w:rFonts w:ascii="Times New Roman" w:hAnsi="Times New Roman" w:cs="Times New Roman"/>
        </w:rPr>
        <w:t xml:space="preserve">, we searched for </w:t>
      </w:r>
      <w:r w:rsidR="005451F7">
        <w:rPr>
          <w:rFonts w:ascii="Times New Roman" w:hAnsi="Times New Roman" w:cs="Times New Roman"/>
        </w:rPr>
        <w:t xml:space="preserve">candidate second-order neurons that might convey taste information from the legs or the proboscis </w:t>
      </w:r>
      <w:r w:rsidRPr="000E3927">
        <w:rPr>
          <w:rFonts w:ascii="Times New Roman" w:hAnsi="Times New Roman" w:cs="Times New Roman"/>
        </w:rPr>
        <w:t xml:space="preserve">to the higher brain. Here, we identify three classes of </w:t>
      </w:r>
      <w:r>
        <w:rPr>
          <w:rFonts w:ascii="Times New Roman" w:hAnsi="Times New Roman" w:cs="Times New Roman"/>
        </w:rPr>
        <w:t>t</w:t>
      </w:r>
      <w:r w:rsidRPr="000E3927">
        <w:rPr>
          <w:rFonts w:ascii="Times New Roman" w:hAnsi="Times New Roman" w:cs="Times New Roman"/>
        </w:rPr>
        <w:t xml:space="preserve">aste </w:t>
      </w:r>
      <w:r>
        <w:rPr>
          <w:rFonts w:ascii="Times New Roman" w:hAnsi="Times New Roman" w:cs="Times New Roman"/>
        </w:rPr>
        <w:t>p</w:t>
      </w:r>
      <w:r w:rsidRPr="000E3927">
        <w:rPr>
          <w:rFonts w:ascii="Times New Roman" w:hAnsi="Times New Roman" w:cs="Times New Roman"/>
        </w:rPr>
        <w:t xml:space="preserve">rojection </w:t>
      </w:r>
      <w:r>
        <w:rPr>
          <w:rFonts w:ascii="Times New Roman" w:hAnsi="Times New Roman" w:cs="Times New Roman"/>
        </w:rPr>
        <w:t>n</w:t>
      </w:r>
      <w:r w:rsidRPr="000E3927">
        <w:rPr>
          <w:rFonts w:ascii="Times New Roman" w:hAnsi="Times New Roman" w:cs="Times New Roman"/>
        </w:rPr>
        <w:t xml:space="preserve">eurons (TPNs), distinguished by their morphology and taste selectivity, that </w:t>
      </w:r>
      <w:r w:rsidR="00EC1CF8">
        <w:rPr>
          <w:rFonts w:ascii="Times New Roman" w:hAnsi="Times New Roman" w:cs="Times New Roman"/>
        </w:rPr>
        <w:t>reveal the existence of taste processing streams</w:t>
      </w:r>
      <w:r w:rsidR="00863D6D">
        <w:rPr>
          <w:rFonts w:ascii="Times New Roman" w:hAnsi="Times New Roman" w:cs="Times New Roman"/>
        </w:rPr>
        <w:t xml:space="preserve"> that are especially important for learned a</w:t>
      </w:r>
      <w:r w:rsidR="005451F7">
        <w:rPr>
          <w:rFonts w:ascii="Times New Roman" w:hAnsi="Times New Roman" w:cs="Times New Roman"/>
        </w:rPr>
        <w:t>s</w:t>
      </w:r>
      <w:r w:rsidR="00863D6D">
        <w:rPr>
          <w:rFonts w:ascii="Times New Roman" w:hAnsi="Times New Roman" w:cs="Times New Roman"/>
        </w:rPr>
        <w:t>sociations</w:t>
      </w:r>
      <w:r w:rsidRPr="000E3927">
        <w:rPr>
          <w:rFonts w:ascii="Times New Roman" w:hAnsi="Times New Roman" w:cs="Times New Roman"/>
        </w:rPr>
        <w:t xml:space="preserve">. </w:t>
      </w:r>
      <w:r>
        <w:rPr>
          <w:rFonts w:ascii="Times New Roman" w:hAnsi="Times New Roman" w:cs="Times New Roman"/>
          <w:szCs w:val="22"/>
        </w:rPr>
        <w:t xml:space="preserve">Our </w:t>
      </w:r>
      <w:r w:rsidR="008E3F8A">
        <w:rPr>
          <w:rFonts w:ascii="Times New Roman" w:hAnsi="Times New Roman" w:cs="Times New Roman"/>
          <w:szCs w:val="22"/>
        </w:rPr>
        <w:t>studies</w:t>
      </w:r>
      <w:r>
        <w:rPr>
          <w:rFonts w:ascii="Times New Roman" w:hAnsi="Times New Roman" w:cs="Times New Roman"/>
          <w:szCs w:val="22"/>
        </w:rPr>
        <w:t xml:space="preserve"> </w:t>
      </w:r>
      <w:r w:rsidR="00DD1F73">
        <w:rPr>
          <w:rFonts w:ascii="Times New Roman" w:hAnsi="Times New Roman" w:cs="Times New Roman"/>
          <w:szCs w:val="22"/>
        </w:rPr>
        <w:t xml:space="preserve">demonstrate </w:t>
      </w:r>
      <w:r>
        <w:rPr>
          <w:rFonts w:ascii="Times New Roman" w:hAnsi="Times New Roman" w:cs="Times New Roman"/>
          <w:szCs w:val="22"/>
        </w:rPr>
        <w:t>the existence of</w:t>
      </w:r>
      <w:r w:rsidRPr="000E3927">
        <w:rPr>
          <w:rFonts w:ascii="Times New Roman" w:hAnsi="Times New Roman" w:cs="Times New Roman"/>
          <w:szCs w:val="22"/>
        </w:rPr>
        <w:t xml:space="preserve"> modality-selective taste path</w:t>
      </w:r>
      <w:r w:rsidR="008E3F8A">
        <w:rPr>
          <w:rFonts w:ascii="Times New Roman" w:hAnsi="Times New Roman" w:cs="Times New Roman"/>
          <w:szCs w:val="22"/>
        </w:rPr>
        <w:t>ways to higher brain, highlight</w:t>
      </w:r>
      <w:r w:rsidRPr="000E3927">
        <w:rPr>
          <w:rFonts w:ascii="Times New Roman" w:hAnsi="Times New Roman" w:cs="Times New Roman"/>
          <w:szCs w:val="22"/>
        </w:rPr>
        <w:t xml:space="preserve"> similarities in the </w:t>
      </w:r>
      <w:r w:rsidRPr="000E3927">
        <w:rPr>
          <w:rFonts w:ascii="Times New Roman" w:hAnsi="Times New Roman" w:cs="Times New Roman"/>
        </w:rPr>
        <w:t xml:space="preserve">organization of </w:t>
      </w:r>
      <w:r w:rsidR="00061BDC">
        <w:rPr>
          <w:rFonts w:ascii="Times New Roman" w:hAnsi="Times New Roman" w:cs="Times New Roman"/>
        </w:rPr>
        <w:t>second-order sensory neurons</w:t>
      </w:r>
      <w:r w:rsidRPr="000E3927">
        <w:rPr>
          <w:rFonts w:ascii="Times New Roman" w:hAnsi="Times New Roman" w:cs="Times New Roman"/>
        </w:rPr>
        <w:t xml:space="preserve">, and </w:t>
      </w:r>
      <w:r w:rsidR="008E3F8A">
        <w:rPr>
          <w:rFonts w:ascii="Times New Roman" w:hAnsi="Times New Roman" w:cs="Times New Roman"/>
        </w:rPr>
        <w:t>characterize</w:t>
      </w:r>
      <w:r w:rsidRPr="000E3927">
        <w:rPr>
          <w:rFonts w:ascii="Times New Roman" w:hAnsi="Times New Roman" w:cs="Times New Roman"/>
        </w:rPr>
        <w:t xml:space="preserve"> taste</w:t>
      </w:r>
      <w:r w:rsidR="00340F47">
        <w:rPr>
          <w:rFonts w:ascii="Times New Roman" w:hAnsi="Times New Roman" w:cs="Times New Roman"/>
        </w:rPr>
        <w:t xml:space="preserve"> </w:t>
      </w:r>
      <w:r w:rsidRPr="000E3927">
        <w:rPr>
          <w:rFonts w:ascii="Times New Roman" w:hAnsi="Times New Roman" w:cs="Times New Roman"/>
        </w:rPr>
        <w:t xml:space="preserve">processing streams </w:t>
      </w:r>
      <w:r w:rsidR="008E3F8A">
        <w:rPr>
          <w:rFonts w:ascii="Times New Roman" w:hAnsi="Times New Roman" w:cs="Times New Roman"/>
        </w:rPr>
        <w:t>required for learned taste aversion</w:t>
      </w:r>
      <w:r w:rsidRPr="000E3927">
        <w:rPr>
          <w:rFonts w:ascii="Times New Roman" w:hAnsi="Times New Roman" w:cs="Times New Roman"/>
        </w:rPr>
        <w:t>.</w:t>
      </w:r>
    </w:p>
    <w:p w14:paraId="67432D3F" w14:textId="77777777" w:rsidR="0081751B" w:rsidRDefault="0081751B" w:rsidP="0081751B">
      <w:pPr>
        <w:spacing w:line="480" w:lineRule="auto"/>
        <w:jc w:val="both"/>
        <w:rPr>
          <w:rFonts w:ascii="Times New Roman" w:hAnsi="Times New Roman"/>
          <w:b/>
        </w:rPr>
      </w:pPr>
      <w:r>
        <w:rPr>
          <w:rFonts w:ascii="Times New Roman" w:hAnsi="Times New Roman"/>
          <w:b/>
        </w:rPr>
        <w:t>RESULTS</w:t>
      </w:r>
    </w:p>
    <w:p w14:paraId="172BBB55" w14:textId="77777777" w:rsidR="0081751B" w:rsidRDefault="0081751B" w:rsidP="0081751B">
      <w:pPr>
        <w:spacing w:line="480" w:lineRule="auto"/>
        <w:jc w:val="both"/>
        <w:rPr>
          <w:rFonts w:ascii="Times New Roman" w:hAnsi="Times New Roman"/>
          <w:b/>
        </w:rPr>
      </w:pPr>
      <w:r>
        <w:rPr>
          <w:rFonts w:ascii="Times New Roman" w:hAnsi="Times New Roman"/>
          <w:b/>
        </w:rPr>
        <w:t>Identification of three candidate taste projection neurons</w:t>
      </w:r>
    </w:p>
    <w:p w14:paraId="03BE5F82" w14:textId="4579C6D1" w:rsidR="0081751B" w:rsidRDefault="007E6B0F" w:rsidP="0081751B">
      <w:pPr>
        <w:spacing w:line="480" w:lineRule="auto"/>
        <w:ind w:firstLine="720"/>
        <w:jc w:val="both"/>
        <w:rPr>
          <w:rFonts w:ascii="Times New Roman" w:hAnsi="Times New Roman"/>
        </w:rPr>
      </w:pPr>
      <w:r>
        <w:rPr>
          <w:rFonts w:ascii="Times New Roman" w:hAnsi="Times New Roman"/>
        </w:rPr>
        <w:t>GRNs on the legs project to the leg ganglia of the VNC whereas those from the proboscis labellum and mouthparts project to the SEZ (Figure 1A</w:t>
      </w:r>
      <w:r w:rsidR="00D64101">
        <w:rPr>
          <w:rFonts w:ascii="Times New Roman" w:hAnsi="Times New Roman"/>
        </w:rPr>
        <w:t>; Table 1 contains genotypes for all experiments</w:t>
      </w:r>
      <w:r>
        <w:rPr>
          <w:rFonts w:ascii="Times New Roman" w:hAnsi="Times New Roman"/>
        </w:rPr>
        <w:t xml:space="preserve">). </w:t>
      </w:r>
      <w:r w:rsidR="0081751B">
        <w:rPr>
          <w:rFonts w:ascii="Times New Roman" w:hAnsi="Times New Roman"/>
        </w:rPr>
        <w:t>To identify novel second-order taste projection n</w:t>
      </w:r>
      <w:r w:rsidR="0081751B" w:rsidRPr="009F0E6D">
        <w:rPr>
          <w:rFonts w:ascii="Times New Roman" w:hAnsi="Times New Roman"/>
        </w:rPr>
        <w:t>eurons</w:t>
      </w:r>
      <w:r w:rsidR="0081751B">
        <w:rPr>
          <w:rFonts w:ascii="Times New Roman" w:hAnsi="Times New Roman"/>
        </w:rPr>
        <w:t xml:space="preserve"> (TPNs), </w:t>
      </w:r>
      <w:r w:rsidR="00356939">
        <w:rPr>
          <w:rFonts w:ascii="Times New Roman" w:hAnsi="Times New Roman"/>
        </w:rPr>
        <w:t xml:space="preserve">we searched for neurons with arborizations </w:t>
      </w:r>
      <w:r>
        <w:rPr>
          <w:rFonts w:ascii="Times New Roman" w:hAnsi="Times New Roman"/>
        </w:rPr>
        <w:t>near GRN axons (</w:t>
      </w:r>
      <w:r w:rsidR="00356939">
        <w:rPr>
          <w:rFonts w:ascii="Times New Roman" w:hAnsi="Times New Roman"/>
        </w:rPr>
        <w:t>in the VNC and SEZ</w:t>
      </w:r>
      <w:r>
        <w:rPr>
          <w:rFonts w:ascii="Times New Roman" w:hAnsi="Times New Roman"/>
        </w:rPr>
        <w:t>)</w:t>
      </w:r>
      <w:r w:rsidR="00356939">
        <w:rPr>
          <w:rFonts w:ascii="Times New Roman" w:hAnsi="Times New Roman"/>
        </w:rPr>
        <w:t xml:space="preserve"> i</w:t>
      </w:r>
      <w:r w:rsidR="00356939" w:rsidRPr="009F0E6D">
        <w:rPr>
          <w:rFonts w:ascii="Times New Roman" w:hAnsi="Times New Roman"/>
        </w:rPr>
        <w:t xml:space="preserve">n a visual screen </w:t>
      </w:r>
      <w:r w:rsidR="00356939">
        <w:rPr>
          <w:rFonts w:ascii="Times New Roman" w:hAnsi="Times New Roman"/>
        </w:rPr>
        <w:t xml:space="preserve">of more than 8,000 images of Gal4 lines from existing collections </w:t>
      </w:r>
      <w:r w:rsidR="00814613">
        <w:rPr>
          <w:rFonts w:ascii="Times New Roman" w:hAnsi="Times New Roman"/>
        </w:rPr>
        <w:fldChar w:fldCharType="begin"/>
      </w:r>
      <w:r w:rsidR="004C4778">
        <w:rPr>
          <w:rFonts w:ascii="Times New Roman" w:hAnsi="Times New Roman"/>
        </w:rPr>
        <w:instrText>ADDIN CSL_CITATION {"mendeley": {"previouslyFormattedCitation": "(Dickson; Gohl et al., 2011; Jenett et al., 2012)"}, "citationItems": [{"uris": ["http://www.mendeley.com/documents/?uuid=36ad93d8-958a-4cee-9541-4c85454bdaa3"], "id": "ITEM-1", "itemData": {"publisher": "Nature Publishing Group", "DOI": "10.1038/Nmeth.1561", "type": "article-journal", "author": [{"given": "D.M.", "dropping-particle": "", "suffix": "", "family": "Gohl", "parse-names": false, "non-dropping-particle": ""}, {"given": "M.A.", "dropping-particle": "", "suffix": "", "family": "Silies", "parse-names": false, "non-dropping-particle": ""}, {"given": "X.J.", "dropping-particle": "", "suffix": "", "family": "Gao", "parse-names": false, "non-dropping-particle": ""}, {"given": "Sheetal", "dropping-particle": "", "suffix": "", "family": "Bhalerao", "parse-names": false, "non-dropping-particle": ""}], "issued": {"date-parts": [["2011"]]}, "title": "A versatile in vivo system for directed dissection of gene expression patterns", "page": "231\u2013237", "volume": "8", "container-title": "Nature", "issue": "3", "id": "ITEM-1"}}, {"uris": ["http://www.mendeley.com/documents/?uuid=013f393d-96c4-4b04-94b6-0eb6af617112"], "id": "ITEM-2", "itemData": {"publisher": "The Authors", "DOI": "10.1016/j.celrep.2012.09.011", "type": "article-journal", "author": [{"given": "Arnim", "dropping-particle": "", "suffix": "", "family": "Jenett", "parse-names": false, "non-dropping-particle": ""}, {"given": "Gerald M", "dropping-particle": "", "suffix": "", "family": "Rubin", "parse-names": false, "non-dropping-particle": ""}, {"given": "Teri-T B", "dropping-particle": "", "suffix": "", "family": "Ngo", "parse-names": false, "non-dropping-particle": ""}, {"given": "David", "dropping-particle": "", "suffix": "", "family": "Shepherd", "parse-names": false, "non-dropping-particle": ""}, {"given": "Christine", "dropping-particle": "", "suffix": "", "family": "Murphy", "parse-names": false, "non-dropping-particle": ""}, {"given": "Heather", "dropping-particle": "", "suffix": "", "family": "Dionne", "parse-names": false, "non-dropping-particle": ""}, {"given": "Barret D", "dropping-particle": "", "suffix": "", "family": "Pfeiffer", "parse-names": false, "non-dropping-particle": ""}, {"given": "Amanda", "dropping-particle": "", "suffix": "", "family": "Cavallaro", "parse-names": false, "non-dropping-particle": ""}, {"given": "Donald", "dropping-particle": "", "suffix": "", "family": "Hall", "parse-names": false, "non-dropping-particle": ""}, {"given": "Jennifer", "dropping-particle": "", "suffix": "", "family": "Jeter", "parse-names": false, "non-dropping-particle": ""}, {"given": "Nirmala", "dropping-particle": "", "suffix": "", "family": "Iyer", "parse-names": false, "non-dropping-particle": ""}, {"given": "Dona", "dropping-particle": "", "suffix": "", "family": "Fetter", "parse-names": false, "non-dropping-particle": ""}, {"given": "Joanna H", "dropping-particle": "", "suffix": "", "family": "Hausenfluck", "parse-names": false, "non-dropping-particle": ""}, {"given": "Hanchuan", "dropping-particle": "", "suffix": "", "family": "Peng", "parse-names": false, "non-dropping-particle": ""}, {"given": "Eric T", "dropping-particle": "", "suffix": "", "family": "Trautman", "parse-names": false, "non-dropping-particle": ""}, {"given": "Robert R", "dropping-particle": "", "suffix": "", "family": "Svirskas", "parse-names": false, "non-dropping-particle": ""}, {"given": "Eugene W", "dropping-particle": "", "suffix": "", "family": "Myers", "parse-names": false, "non-dropping-particle": ""}, {"given": "Zbigniew R", "dropping-particle": "", "suffix": "", "family": "Iwinski", "parse-names": false, "non-dropping-particle": ""}, {"given": "Yoshinori", "dropping-particle": "", "suffix": "", "family": "Aso", "parse-names": false, "non-dropping-particle": ""}, {"given": "Gina M", "dropping-particle": "", "suffix": "", "family": "DePasquale", "parse-names": false, "non-dropping-particle": ""}, {"given": "Adrianne", "dropping-particle": "", "suffix": "", "family": "Enos", "parse-names": false, "non-dropping-particle": ""}, {"given": "Phuson", "dropping-particle": "", "suffix": "", "family": "Hulamm", "parse-names": false, "non-dropping-particle": ""}, {"given": "Shing Chun Benny", "dropping-particle": "", "suffix": "", "family": "Lam", "parse-names": false, "non-dropping-particle": ""}, {"given": "Hsing-Hsi", "dropping-particle": "", "suffix": "", "family": "Li", "parse-names": false, "non-dropping-particle": ""}, {"given": "Todd R", "dropping-particle": "", "suffix": "", "family": "Laverty", "parse-names": false, "non-dropping-particle": ""}, {"given": "Fuhui", "dropping-particle": "", "suffix": "", "family": "Long", "parse-names": false, "non-dropping-particle": ""}, {"given": "Lei", "dropping-particle": "", "suffix": "", "family": "Qu", "parse-names": false, "non-dropping-particle": ""}, {"given": "Sean D", "dropping-particle": "", "suffix": "", "family": "Murphy", "parse-names": false, "non-dropping-particle": ""}, {"given": "Konrad", "dropping-particle": "", "suffix": "", "family": "Rokicki", "parse-names": false, "non-dropping-particle": ""}, {"given": "Todd", "dropping-particle": "", "suffix": "", "family": "Safford", "parse-names": false, "non-dropping-particle": ""}, {"given": "Kshiti", "dropping-particle": "", "suffix": "", "family": "Shaw", "parse-names": false, "non-dropping-particle": ""}, {"given": "Julie H", "dropping-particle": "", "suffix": "", "family": "Simpson", "parse-names": false, "non-dropping-particle": ""}, {"given": "Allison", "dropping-particle": "", "suffix": "", "family": "Sowell", "parse-names": false, "non-dropping-particle": ""}, {"given": "Susana", "dropping-particle": "", "suffix": "", "family": "Tae", "parse-names": false, "non-dropping-particle": ""}, {"given": "Yang", "dropping-particle": "", "suffix": "", "family": "Yu", "parse-names": false, "non-dropping-particle": ""}, {"given": "Christopher T", "dropping-particle": "", "suffix": "", "family": "Zugates", "parse-names": false, "non-dropping-particle": ""}], "issued": {"date-parts": [["2012", "10", "25"]]}, "abstract": "We established a collection of 7,000 transgenic lines of Drosophila melanogaster. Expression of GAL4 in each line is controlled by a different, defined fragment of genomic DNA that serves as a transcriptional enhancer. We used confocal microscopy of dissected nervous systems to determine the expression patterns driven by each fragment in the adult brain and ventral nerve cord. We present image data on 6,650 lines. Using both manual and machine-assisted annotation, we describe the expression patterns in the most useful lines. We illustrate the utility of these data for identifying novel neuronal cell types, revealing brain asymmetry, and describing the nature and extent of neuronal shape stereotypy. The GAL4 lines allow expression of exogenous genes in distinct, small subsets of the adult nervous system. The set of DNA fragments, each driving a documented expression pattern, will facilitate the generation of additional constructs for manipulating neuronal function.", "title": "A GAL4-driver line resource for Drosophila neurobiology.", "page": "991-1001", "volume": "2", "container-title": "Cell Reports", "issue": "4", "id": "ITEM-2"}}, {"uris": ["http://www.mendeley.com/documents/?uuid=a6e9efd0-9ae6-423e-8a4e-0fea88436482"], "id": "ITEM-3", "itemData": {"issued": {"date-parts": [["0"]]}, "title": "unpublished VT GAL4 driver lines", "type": "article", "id": "ITEM-3", "author": [{"given": "Barry J", "dropping-particle": "", "suffix": "", "family": "Dickson", "parse-names": false, "non-dropping-particle": ""}]}}], "properties": {"noteIndex": 0}, "schema": "https://github.com/citation-style-language/schema/raw/master/csl-citation.json"}</w:instrText>
      </w:r>
      <w:r w:rsidR="00814613">
        <w:rPr>
          <w:rFonts w:ascii="Times New Roman" w:hAnsi="Times New Roman"/>
        </w:rPr>
        <w:fldChar w:fldCharType="separate"/>
      </w:r>
      <w:r w:rsidR="004C4778" w:rsidRPr="004C4778">
        <w:rPr>
          <w:rFonts w:ascii="Times New Roman" w:hAnsi="Times New Roman"/>
          <w:noProof/>
        </w:rPr>
        <w:t>(Dickson; Gohl et al., 2011; Jenett et al., 2012)</w:t>
      </w:r>
      <w:r w:rsidR="00814613">
        <w:rPr>
          <w:rFonts w:ascii="Times New Roman" w:hAnsi="Times New Roman"/>
        </w:rPr>
        <w:fldChar w:fldCharType="end"/>
      </w:r>
      <w:r w:rsidR="00356939">
        <w:rPr>
          <w:rFonts w:ascii="Times New Roman" w:hAnsi="Times New Roman"/>
        </w:rPr>
        <w:t xml:space="preserve">. </w:t>
      </w:r>
      <w:r w:rsidR="0081751B">
        <w:rPr>
          <w:rFonts w:ascii="Times New Roman" w:hAnsi="Times New Roman"/>
        </w:rPr>
        <w:t xml:space="preserve">We identified three candidate TPN classes labeled by sparse Gal4 lines, which we name TPN1, TPN2, and TPN3. </w:t>
      </w:r>
    </w:p>
    <w:p w14:paraId="3962B779" w14:textId="06E2073B" w:rsidR="0081751B" w:rsidRDefault="0081751B" w:rsidP="0081751B">
      <w:pPr>
        <w:spacing w:line="480" w:lineRule="auto"/>
        <w:ind w:firstLine="720"/>
        <w:jc w:val="both"/>
        <w:rPr>
          <w:rFonts w:ascii="Times New Roman" w:hAnsi="Times New Roman"/>
        </w:rPr>
      </w:pPr>
      <w:r>
        <w:rPr>
          <w:rFonts w:ascii="Times New Roman" w:hAnsi="Times New Roman"/>
        </w:rPr>
        <w:t xml:space="preserve">TPN1, marked by </w:t>
      </w:r>
      <w:r w:rsidRPr="00DB590C">
        <w:rPr>
          <w:rFonts w:ascii="Times New Roman" w:hAnsi="Times New Roman"/>
          <w:i/>
        </w:rPr>
        <w:t>R30A08-Gal4</w:t>
      </w:r>
      <w:r>
        <w:rPr>
          <w:rFonts w:ascii="Times New Roman" w:hAnsi="Times New Roman"/>
          <w:i/>
        </w:rPr>
        <w:t xml:space="preserve">, </w:t>
      </w:r>
      <w:r>
        <w:rPr>
          <w:rFonts w:ascii="Times New Roman" w:hAnsi="Times New Roman"/>
        </w:rPr>
        <w:t xml:space="preserve">has two bilaterally symmetric cell bodies in the </w:t>
      </w:r>
      <w:r w:rsidR="00BD0F0B">
        <w:rPr>
          <w:rFonts w:ascii="Times New Roman" w:hAnsi="Times New Roman"/>
        </w:rPr>
        <w:t>metathoracic (hind leg)</w:t>
      </w:r>
      <w:r>
        <w:rPr>
          <w:rFonts w:ascii="Times New Roman" w:hAnsi="Times New Roman"/>
        </w:rPr>
        <w:t xml:space="preserve"> ganglia, contralateral dendrites in each leg ganglion, and axons that project from the VNC to terminate in the SEZ (Figure 1B and Figure</w:t>
      </w:r>
      <w:r w:rsidR="005A2D61">
        <w:rPr>
          <w:rFonts w:ascii="Times New Roman" w:hAnsi="Times New Roman"/>
        </w:rPr>
        <w:t xml:space="preserve"> 1 – figure supplement </w:t>
      </w:r>
      <w:r>
        <w:rPr>
          <w:rFonts w:ascii="Times New Roman" w:hAnsi="Times New Roman"/>
        </w:rPr>
        <w:t>1AB). TPN2 contains two pairs of bilaterally symmetric cells, labeled by</w:t>
      </w:r>
      <w:r w:rsidRPr="00EF4516">
        <w:rPr>
          <w:rFonts w:ascii="Times New Roman" w:hAnsi="Times New Roman"/>
        </w:rPr>
        <w:t xml:space="preserve"> </w:t>
      </w:r>
      <w:r w:rsidRPr="006F7F10">
        <w:rPr>
          <w:rFonts w:ascii="Times New Roman" w:hAnsi="Times New Roman"/>
          <w:i/>
        </w:rPr>
        <w:t>VT57358-Gal4</w:t>
      </w:r>
      <w:r>
        <w:rPr>
          <w:rFonts w:ascii="Times New Roman" w:hAnsi="Times New Roman"/>
        </w:rPr>
        <w:t xml:space="preserve">. One pair has cell bodies on the dorsal surface of the </w:t>
      </w:r>
      <w:r w:rsidR="00BD0F0B">
        <w:rPr>
          <w:rFonts w:ascii="Times New Roman" w:hAnsi="Times New Roman"/>
        </w:rPr>
        <w:t xml:space="preserve">metathoracic </w:t>
      </w:r>
      <w:r>
        <w:rPr>
          <w:rFonts w:ascii="Times New Roman" w:hAnsi="Times New Roman"/>
        </w:rPr>
        <w:t xml:space="preserve">neuromere with contralateral VNC dendrites and the second pair has cell bodies in the abdominal </w:t>
      </w:r>
      <w:r w:rsidR="00BD0F0B">
        <w:rPr>
          <w:rFonts w:ascii="Times New Roman" w:hAnsi="Times New Roman"/>
        </w:rPr>
        <w:t xml:space="preserve">ganglion </w:t>
      </w:r>
      <w:r>
        <w:rPr>
          <w:rFonts w:ascii="Times New Roman" w:hAnsi="Times New Roman"/>
        </w:rPr>
        <w:t>with bilateral VNC d</w:t>
      </w:r>
      <w:r w:rsidR="005A2D61">
        <w:rPr>
          <w:rFonts w:ascii="Times New Roman" w:hAnsi="Times New Roman"/>
        </w:rPr>
        <w:t xml:space="preserve">endrites (Figure 1C and Figure 1 – figure supplement </w:t>
      </w:r>
      <w:r>
        <w:rPr>
          <w:rFonts w:ascii="Times New Roman" w:hAnsi="Times New Roman"/>
        </w:rPr>
        <w:t>1C). Otherwise, the two pairs have similar axonal projections in the SEZ and lateral protocerebrum (Figure</w:t>
      </w:r>
      <w:r w:rsidR="005A2D61">
        <w:rPr>
          <w:rFonts w:ascii="Times New Roman" w:hAnsi="Times New Roman"/>
        </w:rPr>
        <w:t xml:space="preserve"> 1 – figure supplement </w:t>
      </w:r>
      <w:r>
        <w:rPr>
          <w:rFonts w:ascii="Times New Roman" w:hAnsi="Times New Roman"/>
        </w:rPr>
        <w:t>1D</w:t>
      </w:r>
      <w:r w:rsidR="0054461F">
        <w:rPr>
          <w:rFonts w:ascii="Times New Roman" w:hAnsi="Times New Roman"/>
        </w:rPr>
        <w:t>,</w:t>
      </w:r>
      <w:r>
        <w:rPr>
          <w:rFonts w:ascii="Times New Roman" w:hAnsi="Times New Roman"/>
        </w:rPr>
        <w:t>E). TPN3 has one pair of cell bodies in the cervical connective, bilateral dendrites in the SEZ, and bilateral axonal termini in the lateral protocerebrum (Figure 1D and Figure</w:t>
      </w:r>
      <w:r w:rsidR="005A2D61">
        <w:rPr>
          <w:rFonts w:ascii="Times New Roman" w:hAnsi="Times New Roman"/>
        </w:rPr>
        <w:t xml:space="preserve"> 1 – figure supplement </w:t>
      </w:r>
      <w:r>
        <w:rPr>
          <w:rFonts w:ascii="Times New Roman" w:hAnsi="Times New Roman"/>
        </w:rPr>
        <w:t>1I). We were unable to find a driver line specific for TPN3, but found two</w:t>
      </w:r>
      <w:r w:rsidR="00BD0F0B">
        <w:rPr>
          <w:rFonts w:ascii="Times New Roman" w:hAnsi="Times New Roman"/>
        </w:rPr>
        <w:t xml:space="preserve"> broader</w:t>
      </w:r>
      <w:r>
        <w:rPr>
          <w:rFonts w:ascii="Times New Roman" w:hAnsi="Times New Roman"/>
        </w:rPr>
        <w:t xml:space="preserve"> Gal4 lines, </w:t>
      </w:r>
      <w:r w:rsidRPr="00DB590C">
        <w:rPr>
          <w:rFonts w:ascii="Times New Roman" w:hAnsi="Times New Roman"/>
          <w:i/>
        </w:rPr>
        <w:t>C220-Gal4</w:t>
      </w:r>
      <w:r>
        <w:rPr>
          <w:rFonts w:ascii="Times New Roman" w:hAnsi="Times New Roman"/>
        </w:rPr>
        <w:t xml:space="preserve"> and </w:t>
      </w:r>
      <w:r w:rsidRPr="00DB590C">
        <w:rPr>
          <w:rFonts w:ascii="Times New Roman" w:hAnsi="Times New Roman"/>
          <w:i/>
        </w:rPr>
        <w:t>R11H09-Gal</w:t>
      </w:r>
      <w:r>
        <w:rPr>
          <w:rFonts w:ascii="Times New Roman" w:hAnsi="Times New Roman"/>
          <w:i/>
        </w:rPr>
        <w:t>4,</w:t>
      </w:r>
      <w:r>
        <w:rPr>
          <w:rFonts w:ascii="Times New Roman" w:hAnsi="Times New Roman"/>
        </w:rPr>
        <w:t xml:space="preserve"> that contain TPN3 in addition to non-overlapping neurons (Figure </w:t>
      </w:r>
      <w:r w:rsidR="005A2D61">
        <w:rPr>
          <w:rFonts w:ascii="Times New Roman" w:hAnsi="Times New Roman"/>
        </w:rPr>
        <w:t xml:space="preserve">1 – figure supplement </w:t>
      </w:r>
      <w:r>
        <w:rPr>
          <w:rFonts w:ascii="Times New Roman" w:hAnsi="Times New Roman"/>
        </w:rPr>
        <w:t xml:space="preserve">1F-H). </w:t>
      </w:r>
      <w:r w:rsidR="007E6B0F">
        <w:rPr>
          <w:rFonts w:ascii="Times New Roman" w:hAnsi="Times New Roman"/>
        </w:rPr>
        <w:t>T</w:t>
      </w:r>
      <w:r w:rsidR="00E53218">
        <w:rPr>
          <w:rFonts w:ascii="Times New Roman" w:hAnsi="Times New Roman"/>
        </w:rPr>
        <w:t>hus, t</w:t>
      </w:r>
      <w:r w:rsidR="007E6B0F">
        <w:rPr>
          <w:rFonts w:ascii="Times New Roman" w:hAnsi="Times New Roman"/>
        </w:rPr>
        <w:t xml:space="preserve">he three TPN classes that we identified have arbors in </w:t>
      </w:r>
      <w:r w:rsidR="00E53218">
        <w:rPr>
          <w:rFonts w:ascii="Times New Roman" w:hAnsi="Times New Roman"/>
        </w:rPr>
        <w:t>brain</w:t>
      </w:r>
      <w:r w:rsidR="00D0252B">
        <w:rPr>
          <w:rFonts w:ascii="Times New Roman" w:hAnsi="Times New Roman"/>
        </w:rPr>
        <w:t xml:space="preserve"> regions</w:t>
      </w:r>
      <w:r w:rsidR="00E53218">
        <w:rPr>
          <w:rFonts w:ascii="Times New Roman" w:hAnsi="Times New Roman"/>
        </w:rPr>
        <w:t xml:space="preserve"> near taste sensory projections from the legs and proboscis and terminate either in the SEZ (which contains other taste-responsive cells) or in the higher brain.</w:t>
      </w:r>
    </w:p>
    <w:p w14:paraId="1B256E1B" w14:textId="77777777" w:rsidR="0081751B" w:rsidRDefault="0081751B" w:rsidP="0081751B">
      <w:pPr>
        <w:spacing w:line="480" w:lineRule="auto"/>
        <w:jc w:val="both"/>
        <w:rPr>
          <w:rFonts w:ascii="Times New Roman" w:hAnsi="Times New Roman"/>
          <w:b/>
        </w:rPr>
      </w:pPr>
      <w:r>
        <w:rPr>
          <w:rFonts w:ascii="Times New Roman" w:hAnsi="Times New Roman"/>
          <w:b/>
        </w:rPr>
        <w:t>TPNs dendrites are in close proximity to gustatory receptor neuron axons</w:t>
      </w:r>
    </w:p>
    <w:p w14:paraId="05FDD0C9" w14:textId="6B225F89" w:rsidR="0081751B" w:rsidRDefault="0081751B" w:rsidP="0081751B">
      <w:pPr>
        <w:spacing w:line="480" w:lineRule="auto"/>
        <w:ind w:firstLine="720"/>
        <w:jc w:val="both"/>
        <w:rPr>
          <w:rFonts w:ascii="Times New Roman" w:hAnsi="Times New Roman"/>
        </w:rPr>
      </w:pPr>
      <w:r>
        <w:rPr>
          <w:rFonts w:ascii="Times New Roman" w:hAnsi="Times New Roman"/>
        </w:rPr>
        <w:t>To test the possibility that candidate TPNs directly receive signals from gustatory neurons, we investigated the proximity of TPN dendrites to GRN axons. We expressed the</w:t>
      </w:r>
      <w:r w:rsidR="003074B1">
        <w:rPr>
          <w:rFonts w:ascii="Times New Roman" w:hAnsi="Times New Roman"/>
        </w:rPr>
        <w:t xml:space="preserve"> CD8-tdTomato</w:t>
      </w:r>
      <w:r>
        <w:rPr>
          <w:rFonts w:ascii="Times New Roman" w:hAnsi="Times New Roman"/>
        </w:rPr>
        <w:t xml:space="preserve"> red fluorescent reporter in each of the TPNs </w:t>
      </w:r>
      <w:r w:rsidR="00E53218">
        <w:rPr>
          <w:rFonts w:ascii="Times New Roman" w:hAnsi="Times New Roman"/>
        </w:rPr>
        <w:t xml:space="preserve">while simultaneously expressing </w:t>
      </w:r>
      <w:r>
        <w:rPr>
          <w:rFonts w:ascii="Times New Roman" w:hAnsi="Times New Roman"/>
        </w:rPr>
        <w:t xml:space="preserve">the </w:t>
      </w:r>
      <w:r w:rsidR="003074B1">
        <w:rPr>
          <w:rFonts w:ascii="Times New Roman" w:hAnsi="Times New Roman"/>
        </w:rPr>
        <w:t xml:space="preserve">CD2-GFP </w:t>
      </w:r>
      <w:r>
        <w:rPr>
          <w:rFonts w:ascii="Times New Roman" w:hAnsi="Times New Roman"/>
        </w:rPr>
        <w:t xml:space="preserve">green fluorescent reporter in </w:t>
      </w:r>
      <w:r w:rsidR="00E53218">
        <w:rPr>
          <w:rFonts w:ascii="Times New Roman" w:hAnsi="Times New Roman"/>
        </w:rPr>
        <w:t>one</w:t>
      </w:r>
      <w:r>
        <w:rPr>
          <w:rFonts w:ascii="Times New Roman" w:hAnsi="Times New Roman"/>
        </w:rPr>
        <w:t xml:space="preserve"> of the four major GRN classes (sweet, bitter, water </w:t>
      </w:r>
      <w:r w:rsidR="00E53218">
        <w:rPr>
          <w:rFonts w:ascii="Times New Roman" w:hAnsi="Times New Roman"/>
        </w:rPr>
        <w:t>or</w:t>
      </w:r>
      <w:r>
        <w:rPr>
          <w:rFonts w:ascii="Times New Roman" w:hAnsi="Times New Roman"/>
        </w:rPr>
        <w:t xml:space="preserve"> pheromone). </w:t>
      </w:r>
      <w:r w:rsidR="00BD0F0B">
        <w:rPr>
          <w:rFonts w:ascii="Times New Roman" w:hAnsi="Times New Roman"/>
        </w:rPr>
        <w:t>We found</w:t>
      </w:r>
      <w:r>
        <w:rPr>
          <w:rFonts w:ascii="Times New Roman" w:hAnsi="Times New Roman"/>
        </w:rPr>
        <w:t xml:space="preserve"> that the dendrites of TPN1 and TPN2 overlapped specifically with sweet GRN axons in the VNC, but not bitter, pheromone, or water GRN axons. Conversely, the dendrites of TPN3 overlapped specifically with bitter GRNs in the SEZ, but not sugar, pheromone or water GRN axons (Figure 2A</w:t>
      </w:r>
      <w:r w:rsidR="006712B8">
        <w:rPr>
          <w:rFonts w:ascii="Times New Roman" w:hAnsi="Times New Roman"/>
        </w:rPr>
        <w:t xml:space="preserve"> and</w:t>
      </w:r>
      <w:r w:rsidR="00E02570">
        <w:rPr>
          <w:rFonts w:ascii="Times New Roman" w:hAnsi="Times New Roman"/>
        </w:rPr>
        <w:t xml:space="preserve"> Figure 2 – figure supplement 1</w:t>
      </w:r>
      <w:r>
        <w:rPr>
          <w:rFonts w:ascii="Times New Roman" w:hAnsi="Times New Roman"/>
        </w:rPr>
        <w:t xml:space="preserve">). </w:t>
      </w:r>
    </w:p>
    <w:p w14:paraId="753F73BA" w14:textId="77777777" w:rsidR="0081751B" w:rsidRDefault="0081751B" w:rsidP="0081751B">
      <w:pPr>
        <w:spacing w:line="480" w:lineRule="auto"/>
        <w:ind w:firstLine="720"/>
        <w:jc w:val="both"/>
        <w:rPr>
          <w:rFonts w:ascii="Times New Roman" w:hAnsi="Times New Roman"/>
        </w:rPr>
      </w:pPr>
      <w:r>
        <w:rPr>
          <w:rFonts w:ascii="Times New Roman" w:hAnsi="Times New Roman"/>
        </w:rPr>
        <w:t xml:space="preserve">As a further test of proximity, we performed GFP Reconstitution Across Synaptic Partners (GRASP) experiments in which a membrane-tethered split GFP was expressed in TPNs and the complementary membrane-tethered split GFP in GRNs, such that GFP would be reconstituted only if TPNs and GRNs were adjacent </w:t>
      </w:r>
      <w:r w:rsidR="00814613">
        <w:rPr>
          <w:rFonts w:ascii="Times New Roman" w:hAnsi="Times New Roman"/>
        </w:rPr>
        <w:fldChar w:fldCharType="begin"/>
      </w:r>
      <w:r w:rsidR="004C4778">
        <w:rPr>
          <w:rFonts w:ascii="Times New Roman" w:hAnsi="Times New Roman"/>
        </w:rPr>
        <w:instrText>ADDIN CSL_CITATION {"mendeley": {"previouslyFormattedCitation": "(Feinberg et al., 2008; Gordon and Scott, 2009)"}, "citationItems": [{"uris": ["http://www.mendeley.com/documents/?uuid=60c64a41-0bb3-48ee-b859-4d2906a438ae"], "id": "ITEM-1", "itemData": {"DOI": "10.1016/j.neuron.2007.11.030", "type": "article-journal", "author": [{"given": "Evan H", "dropping-particle": "", "suffix": "", "family": "Feinberg", "parse-names": false, "non-dropping-particle": ""}, {"given": "Miri K", "dropping-particle": "", "suffix": "", "family": "Vanhoven", "parse-names": false, "non-dropping-particle": ""}, {"given": "Andres", "dropping-particle": "", "suffix": "", "family": "Bendesky", "parse-names": false, "non-dropping-particle": ""}, {"given": "George", "dropping-particle": "", "suffix": "", "family": "Wang", "parse-names": false, "non-dropping-particle": ""}, {"given": "Richard D", "dropping-particle": "", "suffix": "", "family": "Fetter", "parse-names": false, "non-dropping-particle": ""}, {"given": "Kang", "dropping-particle": "", "suffix": "", "family": "Shen", "parse-names": false, "non-dropping-particle": ""}, {"given": "Cornelia I", "dropping-particle": "", "suffix": "", "family": "Bargmann", "parse-names": false, "non-dropping-particle": ""}], "issued": {"date-parts": [["2008", "2", "7"]]}, "abstract": "The identification of synaptic partners is challenging in dense nerve bundles, where many processes occupy regions beneath the resolution of conventional light microscopy. To address this difficulty, we have developed GRASP, a system to label membrane contacts and synapses between two cells in living animals. Two complementary fragments of GFP are expressed on different cells, tethered to extracellular domains of transmembrane carrier proteins. When the complementary GFP fragments are fused to ubiquitous transmembrane proteins, GFP fluorescence appears uniformly along membrane contacts between the two cells. When one or both GFP fragments are fused to synaptic transmembrane proteins, GFP fluorescence is tightly localized to synapses. GRASP marks known synaptic contacts in C. elegans, correctly identifies changes in mutants with altered synaptic specificity, and can uncover new information about synaptic locations as confirmed by electron microscopy. GRASP may prove particularly useful for defining connectivity in complex nervous systems.", "title": "GFP Reconstitution Across Synaptic Partners (GRASP) defines cell contacts and synapses in living nervous systems.", "page": "353-63", "volume": "57", "container-title": "Neuron", "issue": "3", "id": "ITEM-1"}}, {"uris": ["http://www.mendeley.com/documents/?uuid=3073bda4-3051-4bc4-820e-2332811446cb"], "id": "ITEM-2", "itemData": {"publisher": "Elsevier Ltd", "DOI": "10.1016/j.neuron.2008.12.033", "type": "article-journal", "author": [{"given": "MD", "dropping-particle": "", "suffix": "", "family": "Gordon", "parse-names": false, "non-dropping-particle": ""}, {"given": "K", "dropping-particle": "", "suffix": "", "family": "Scott", "parse-names": false, "non-dropping-particle": ""}], "issued": {"date-parts": [["2009", "2", "12"]]}, "abstract": "Tastes elicit innate behaviors critical for directing animals to ingest nutritious substances and reject toxic compounds, but the neural basis of these behaviors is not understood. Here, we use a neural silencing screen to identify neurons required for a simple Drosophila taste behavior and characterize a neural population that controls a specific subprogram of this behavior. By silencing and activating subsets of the defined cell population, we identify the neurons involved in the taste behavior as a pair of motor neurons located in the subesophageal ganglion (SOG). The motor neurons are activated by sugar stimulation of gustatory neurons and inhibited by bitter compounds; however, experiments utilizing split-GFP detect no direct connections between the motor neurons and primary sensory neurons, indicating that further study will be necessary to elucidate the circuitry bridging these populations. Combined, these results provide a general strategy and a valuable starting point for future taste circuit analysis.", "title": "Motor control in a Drosophila taste circuit.", "page": "373-84", "volume": "61", "container-title": "Neuron", "issue": "3", "id": "ITEM-2"}}], "properties": {"noteIndex": 0}, "schema": "https://github.com/citation-style-language/schema/raw/master/csl-citation.json"}</w:instrText>
      </w:r>
      <w:r w:rsidR="00814613">
        <w:rPr>
          <w:rFonts w:ascii="Times New Roman" w:hAnsi="Times New Roman"/>
        </w:rPr>
        <w:fldChar w:fldCharType="separate"/>
      </w:r>
      <w:r w:rsidR="004C4778" w:rsidRPr="004C4778">
        <w:rPr>
          <w:rFonts w:ascii="Times New Roman" w:hAnsi="Times New Roman"/>
          <w:noProof/>
        </w:rPr>
        <w:t>(Feinberg et al., 2008; Gordon and Scott, 2009)</w:t>
      </w:r>
      <w:r w:rsidR="00814613">
        <w:rPr>
          <w:rFonts w:ascii="Times New Roman" w:hAnsi="Times New Roman"/>
        </w:rPr>
        <w:fldChar w:fldCharType="end"/>
      </w:r>
      <w:r>
        <w:rPr>
          <w:rFonts w:ascii="Times New Roman" w:hAnsi="Times New Roman"/>
        </w:rPr>
        <w:t xml:space="preserve"> (Figure 2B</w:t>
      </w:r>
      <w:r w:rsidR="00CD4A94">
        <w:rPr>
          <w:rFonts w:ascii="Times New Roman" w:hAnsi="Times New Roman"/>
        </w:rPr>
        <w:t>,C</w:t>
      </w:r>
      <w:r>
        <w:rPr>
          <w:rFonts w:ascii="Times New Roman" w:hAnsi="Times New Roman"/>
        </w:rPr>
        <w:t xml:space="preserve">). There was significant GRASP signal between TPN1/TPN2 and sugar GRNs in the VNC, suggesting a direct connection between leg sugar GRNs and both TPN1 and TPN2. In addition, strong GRASP signal was found between TPN3 and bitter GRNs in the SEZ, both in the anterior ring-like structure (from the labellar bitter GRNs) and the posterior V-like structure (from the leg bitter GRNs) </w:t>
      </w:r>
      <w:r w:rsidR="00814613">
        <w:rPr>
          <w:rFonts w:ascii="Times New Roman" w:hAnsi="Times New Roman"/>
        </w:rPr>
        <w:fldChar w:fldCharType="begin"/>
      </w:r>
      <w:r w:rsidR="004C4778">
        <w:rPr>
          <w:rFonts w:ascii="Times New Roman" w:hAnsi="Times New Roman"/>
        </w:rPr>
        <w:instrText>ADDIN CSL_CITATION {"mendeley": {"previouslyFormattedCitation": "(Wang et al., 2004)"}, "citationItems": [{"uris": ["http://www.mendeley.com/documents/?uuid=cdb82ba9-8016-4695-9040-049403c9cb80"], "id": "ITEM-1", "itemData": {"DOI": "10.1016/j.cell.2004.06.011", "type": "article-journal", "author": [{"given": "Z", "dropping-particle": "", "suffix": "", "family": "Wang", "parse-names": false, "non-dropping-particle": ""}, {"given": "Aakanksha", "dropping-particle": "", "suffix": "", "family": "Singhvi", "parse-names": false, "non-dropping-particle": ""}, {"given": "Priscilla", "dropping-particle": "", "suffix": "", "family": "Kong", "parse-names": false, "non-dropping-particle": ""}, {"given": "Kristin", "dropping-particle": "", "suffix": "", "family": "Scott", "parse-names": false, "non-dropping-particle": ""}], "issued": {"date-parts": [["2004", "6", "25"]]}, "abstract": "Drosophila taste compounds with gustatory neurons on many parts of the body, suggesting that a fly detects both the location and quality of a food source. For example, activation of taste neurons on the legs causes proboscis extension or retraction, whereas activation of proboscis taste neurons causes food ingestion or rejection. We examined whether the features of taste location and taste quality are mapped in the fly brain using molecular, genetic, and behavioral approaches. We find that projections are segregated by the category of tastes that they recognize: neurons that recognize sugars project to a region different from those recognizing noxious substances. Transgenic axon labeling experiments also demonstrate that gustatory projections are segregated based on their location in the periphery. These studies reveal the gustatory map in the first relay of the fly brain and demonstrate that taste quality and position are represented in anatomical projection patterns.", "title": "Taste representations in the Drosophila brain.", "page": "981-91", "volume": "117", "container-title": "Cell", "issue": "7", "id": "ITEM-1"}}], "properties": {"noteIndex": 0}, "schema": "https://github.com/citation-style-language/schema/raw/master/csl-citation.json"}</w:instrText>
      </w:r>
      <w:r w:rsidR="00814613">
        <w:rPr>
          <w:rFonts w:ascii="Times New Roman" w:hAnsi="Times New Roman"/>
        </w:rPr>
        <w:fldChar w:fldCharType="separate"/>
      </w:r>
      <w:r w:rsidR="004C4778" w:rsidRPr="004C4778">
        <w:rPr>
          <w:rFonts w:ascii="Times New Roman" w:hAnsi="Times New Roman"/>
          <w:noProof/>
        </w:rPr>
        <w:t>(Wang et al., 2004)</w:t>
      </w:r>
      <w:r w:rsidR="00814613">
        <w:rPr>
          <w:rFonts w:ascii="Times New Roman" w:hAnsi="Times New Roman"/>
        </w:rPr>
        <w:fldChar w:fldCharType="end"/>
      </w:r>
      <w:r>
        <w:rPr>
          <w:rFonts w:ascii="Times New Roman" w:hAnsi="Times New Roman"/>
        </w:rPr>
        <w:t xml:space="preserve">. Limited signal was detected between TPN1/TPN2 and bitter GRNs or TPN3 and sugar GRNs, arguing for </w:t>
      </w:r>
      <w:r w:rsidR="003074B1">
        <w:rPr>
          <w:rFonts w:ascii="Times New Roman" w:hAnsi="Times New Roman"/>
        </w:rPr>
        <w:t>modality-</w:t>
      </w:r>
      <w:r>
        <w:rPr>
          <w:rFonts w:ascii="Times New Roman" w:hAnsi="Times New Roman"/>
        </w:rPr>
        <w:t xml:space="preserve">specific connections between GRNs and TPNs.  </w:t>
      </w:r>
      <w:r w:rsidRPr="009F0E6D">
        <w:rPr>
          <w:rFonts w:ascii="Times New Roman" w:hAnsi="Times New Roman"/>
        </w:rPr>
        <w:t xml:space="preserve">These </w:t>
      </w:r>
      <w:r>
        <w:rPr>
          <w:rFonts w:ascii="Times New Roman" w:hAnsi="Times New Roman"/>
        </w:rPr>
        <w:t>anatomical studie</w:t>
      </w:r>
      <w:r w:rsidRPr="009F0E6D">
        <w:rPr>
          <w:rFonts w:ascii="Times New Roman" w:hAnsi="Times New Roman"/>
        </w:rPr>
        <w:t xml:space="preserve">s suggest that </w:t>
      </w:r>
      <w:r>
        <w:rPr>
          <w:rFonts w:ascii="Times New Roman" w:hAnsi="Times New Roman"/>
        </w:rPr>
        <w:t xml:space="preserve">TPN1 and TPN2 may convey sugar detection on the legs to </w:t>
      </w:r>
      <w:r w:rsidR="00E53218">
        <w:rPr>
          <w:rFonts w:ascii="Times New Roman" w:hAnsi="Times New Roman"/>
        </w:rPr>
        <w:t>the SEZ or higher brain</w:t>
      </w:r>
      <w:r>
        <w:rPr>
          <w:rFonts w:ascii="Times New Roman" w:hAnsi="Times New Roman"/>
        </w:rPr>
        <w:t xml:space="preserve"> whereas TPN3 may convey bitter signals from the legs and proboscis to higher brain. </w:t>
      </w:r>
    </w:p>
    <w:p w14:paraId="1E479611" w14:textId="77777777" w:rsidR="0081751B" w:rsidRDefault="0081751B" w:rsidP="0081751B">
      <w:pPr>
        <w:spacing w:line="480" w:lineRule="auto"/>
        <w:jc w:val="both"/>
        <w:rPr>
          <w:rFonts w:ascii="Times New Roman" w:hAnsi="Times New Roman"/>
          <w:b/>
        </w:rPr>
      </w:pPr>
      <w:r>
        <w:rPr>
          <w:rFonts w:ascii="Times New Roman" w:hAnsi="Times New Roman"/>
          <w:b/>
        </w:rPr>
        <w:t xml:space="preserve">TPNs respond to taste compounds </w:t>
      </w:r>
    </w:p>
    <w:p w14:paraId="3B54C871" w14:textId="77777777" w:rsidR="004E5C9D" w:rsidRDefault="0081751B" w:rsidP="0081751B">
      <w:pPr>
        <w:spacing w:line="480" w:lineRule="auto"/>
        <w:jc w:val="both"/>
        <w:rPr>
          <w:rFonts w:ascii="Times New Roman" w:hAnsi="Times New Roman"/>
        </w:rPr>
      </w:pPr>
      <w:r w:rsidRPr="009F0E6D">
        <w:rPr>
          <w:rFonts w:ascii="Times New Roman" w:hAnsi="Times New Roman"/>
        </w:rPr>
        <w:tab/>
      </w:r>
      <w:r w:rsidR="00E72845">
        <w:rPr>
          <w:rFonts w:ascii="Times New Roman" w:hAnsi="Times New Roman"/>
        </w:rPr>
        <w:t xml:space="preserve">Our </w:t>
      </w:r>
      <w:r>
        <w:rPr>
          <w:rFonts w:ascii="Times New Roman" w:hAnsi="Times New Roman"/>
        </w:rPr>
        <w:t xml:space="preserve">anatomical studies suggest that TPN1 and TPN2 </w:t>
      </w:r>
      <w:r w:rsidR="00BD0F0B">
        <w:rPr>
          <w:rFonts w:ascii="Times New Roman" w:hAnsi="Times New Roman"/>
        </w:rPr>
        <w:t xml:space="preserve">are well positioned to </w:t>
      </w:r>
      <w:r>
        <w:rPr>
          <w:rFonts w:ascii="Times New Roman" w:hAnsi="Times New Roman"/>
        </w:rPr>
        <w:t xml:space="preserve">respond to sugar stimulation and TPN3 </w:t>
      </w:r>
      <w:r w:rsidR="00BD0F0B">
        <w:rPr>
          <w:rFonts w:ascii="Times New Roman" w:hAnsi="Times New Roman"/>
        </w:rPr>
        <w:t xml:space="preserve">is well positioned to </w:t>
      </w:r>
      <w:r>
        <w:rPr>
          <w:rFonts w:ascii="Times New Roman" w:hAnsi="Times New Roman"/>
        </w:rPr>
        <w:t xml:space="preserve">respond to bitter stimulation. To directly test if the TPNs are taste-responsive, </w:t>
      </w:r>
      <w:r w:rsidRPr="009F0E6D">
        <w:rPr>
          <w:rFonts w:ascii="Times New Roman" w:hAnsi="Times New Roman"/>
        </w:rPr>
        <w:t xml:space="preserve">we </w:t>
      </w:r>
      <w:r>
        <w:rPr>
          <w:rFonts w:ascii="Times New Roman" w:hAnsi="Times New Roman"/>
        </w:rPr>
        <w:t>expressed the</w:t>
      </w:r>
      <w:r w:rsidRPr="009F0E6D">
        <w:rPr>
          <w:rFonts w:ascii="Times New Roman" w:hAnsi="Times New Roman"/>
        </w:rPr>
        <w:t xml:space="preserve"> genetica</w:t>
      </w:r>
      <w:r>
        <w:rPr>
          <w:rFonts w:ascii="Times New Roman" w:hAnsi="Times New Roman"/>
        </w:rPr>
        <w:t>lly encoded calcium indicator G</w:t>
      </w:r>
      <w:r w:rsidRPr="009F0E6D">
        <w:rPr>
          <w:rFonts w:ascii="Times New Roman" w:hAnsi="Times New Roman"/>
        </w:rPr>
        <w:t>CaMP6s</w:t>
      </w:r>
      <w:r>
        <w:rPr>
          <w:rFonts w:ascii="Times New Roman" w:hAnsi="Times New Roman"/>
        </w:rPr>
        <w:t xml:space="preserve"> </w:t>
      </w:r>
      <w:r w:rsidR="00814613">
        <w:rPr>
          <w:rFonts w:ascii="Times New Roman" w:hAnsi="Times New Roman"/>
        </w:rPr>
        <w:fldChar w:fldCharType="begin"/>
      </w:r>
      <w:r w:rsidR="004C4778">
        <w:rPr>
          <w:rFonts w:ascii="Times New Roman" w:hAnsi="Times New Roman"/>
        </w:rPr>
        <w:instrText>ADDIN CSL_CITATION {"mendeley": {"previouslyFormattedCitation": "(Chen et al., 2013)"}, "citationItems": [{"uris": ["http://www.mendeley.com/documents/?uuid=4d1f0b41-20ff-48d9-99d5-12511be13f04"], "id": "ITEM-1", "itemData": {"DOI": "10.1038/nature12354", "type": "article-journal", "author": [{"given": "Tsai-Wen", "dropping-particle": "", "suffix": "", "family": "Chen", "parse-names": false, "non-dropping-particle": ""}, {"given": "Trevor J", "dropping-particle": "", "suffix": "", "family": "Wardill", "parse-names": false, "non-dropping-particle": ""}, {"given": "Yi", "dropping-particle": "", "suffix": "", "family": "Sun", "parse-names": false, "non-dropping-particle": ""}, {"given": "Stefan R", "dropping-particle": "", "suffix": "", "family": "Pulver", "parse-names": false, "non-dropping-particle": ""}, {"given": "Sabine L", "dropping-particle": "", "suffix": "", "family": "Renninger", "parse-names": false, "non-dropping-particle": ""}, {"given": "Amy", "dropping-particle": "", "suffix": "", "family": "Baohan", "parse-names": false, "non-dropping-particle": ""}, {"given": "Eric R", "dropping-particle": "", "suffix": "", "family": "Schreiter", "parse-names": false, "non-dropping-particle": ""}, {"given": "Rex a", "dropping-particle": "", "suffix": "", "family": "Kerr", "parse-names": false, "non-dropping-particle": ""}, {"given": "Michael B", "dropping-particle": "", "suffix": "", "family": "Orger", "parse-names": false, "non-dropping-particle": ""}, {"given": "Vivek", "dropping-particle": "", "suffix": "", "family": "Jayaraman", "parse-names": false, "non-dropping-particle": ""}, {"given": "Loren L", "dropping-particle": "", "suffix": "", "family": "Looger", "parse-names": false, "non-dropping-particle": ""}, {"given": "Karel", "dropping-particle": "", "suffix": "", "family": "Svoboda", "parse-names": false, "non-dropping-particle": ""}, {"given": "Douglas S", "dropping-particle": "", "suffix": "", "family": "Kim", "parse-names": false, "non-dropping-particle": ""}], "issued": {"date-parts": [["2013", "7", "18"]]}, "abstract": "Fluorescent calcium sensors are widely used to image neural activity. Using structure-based mutagenesis and neuron-based screening, we developed a family of ultrasensitive protein calcium sensors (GCaMP6) that outperformed other sensors in cultured neurons and in zebrafish, flies and mice in vivo. In layer 2/3 pyramidal neurons of the mouse visual cortex, GCaMP6 reliably detected single action potentials in neuronal somata and orientation-tuned synaptic calcium transients in individual dendritic spines. The orientation tuning of structurally persistent spines was largely stable over timescales of weeks. Orientation tuning averaged across spine populations predicted the tuning of their parent cell. Although the somata of GABAergic neurons showed little orientation tuning, their dendrites included highly tuned dendritic segments (5-40-\u00b5m long). GCaMP6 sensors thus provide new windows into the organization and dynamics of neural circuits over multiple spatial and temporal scales.", "title": "Ultrasensitive fluorescent proteins for imaging neuronal activity.", "page": "295-300", "volume": "499", "container-title": "Nature", "issue": "7458", "id": "ITEM-1"}}], "properties": {"noteIndex": 0}, "schema": "https://github.com/citation-style-language/schema/raw/master/csl-citation.json"}</w:instrText>
      </w:r>
      <w:r w:rsidR="00814613">
        <w:rPr>
          <w:rFonts w:ascii="Times New Roman" w:hAnsi="Times New Roman"/>
        </w:rPr>
        <w:fldChar w:fldCharType="separate"/>
      </w:r>
      <w:r w:rsidR="004C4778" w:rsidRPr="004C4778">
        <w:rPr>
          <w:rFonts w:ascii="Times New Roman" w:hAnsi="Times New Roman"/>
          <w:noProof/>
        </w:rPr>
        <w:t>(Chen et al., 2013)</w:t>
      </w:r>
      <w:r w:rsidR="00814613">
        <w:rPr>
          <w:rFonts w:ascii="Times New Roman" w:hAnsi="Times New Roman"/>
        </w:rPr>
        <w:fldChar w:fldCharType="end"/>
      </w:r>
      <w:r>
        <w:rPr>
          <w:rFonts w:ascii="Times New Roman" w:hAnsi="Times New Roman"/>
        </w:rPr>
        <w:t xml:space="preserve"> in TPNs to monitor</w:t>
      </w:r>
      <w:r w:rsidRPr="009F0E6D">
        <w:rPr>
          <w:rFonts w:ascii="Times New Roman" w:hAnsi="Times New Roman"/>
        </w:rPr>
        <w:t xml:space="preserve"> calcium </w:t>
      </w:r>
      <w:r>
        <w:rPr>
          <w:rFonts w:ascii="Times New Roman" w:hAnsi="Times New Roman"/>
        </w:rPr>
        <w:t>signals</w:t>
      </w:r>
      <w:r w:rsidRPr="009F0E6D">
        <w:rPr>
          <w:rFonts w:ascii="Times New Roman" w:hAnsi="Times New Roman"/>
        </w:rPr>
        <w:t xml:space="preserve"> </w:t>
      </w:r>
      <w:r>
        <w:rPr>
          <w:rFonts w:ascii="Times New Roman" w:hAnsi="Times New Roman"/>
        </w:rPr>
        <w:t xml:space="preserve">(Figure </w:t>
      </w:r>
      <w:r w:rsidR="007C2667">
        <w:rPr>
          <w:rFonts w:ascii="Times New Roman" w:hAnsi="Times New Roman"/>
        </w:rPr>
        <w:t>3A</w:t>
      </w:r>
      <w:r>
        <w:rPr>
          <w:rFonts w:ascii="Times New Roman" w:hAnsi="Times New Roman"/>
        </w:rPr>
        <w:t>)</w:t>
      </w:r>
      <w:r w:rsidRPr="009F0E6D">
        <w:rPr>
          <w:rFonts w:ascii="Times New Roman" w:hAnsi="Times New Roman"/>
        </w:rPr>
        <w:t>.</w:t>
      </w:r>
      <w:r>
        <w:rPr>
          <w:rFonts w:ascii="Times New Roman" w:hAnsi="Times New Roman"/>
        </w:rPr>
        <w:t xml:space="preserve"> A red indicator was included to assist in locating TPN fibers (Figure </w:t>
      </w:r>
      <w:r w:rsidR="007C2667">
        <w:rPr>
          <w:rFonts w:ascii="Times New Roman" w:hAnsi="Times New Roman"/>
        </w:rPr>
        <w:t>3B</w:t>
      </w:r>
      <w:r>
        <w:rPr>
          <w:rFonts w:ascii="Times New Roman" w:hAnsi="Times New Roman"/>
        </w:rPr>
        <w:t>).</w:t>
      </w:r>
      <w:r w:rsidRPr="009F0E6D">
        <w:rPr>
          <w:rFonts w:ascii="Times New Roman" w:hAnsi="Times New Roman"/>
        </w:rPr>
        <w:t xml:space="preserve"> </w:t>
      </w:r>
      <w:r>
        <w:rPr>
          <w:rFonts w:ascii="Times New Roman" w:hAnsi="Times New Roman"/>
        </w:rPr>
        <w:t xml:space="preserve">TPN activity was monitored in live flies upon stimulation </w:t>
      </w:r>
      <w:r w:rsidR="00931BAD">
        <w:rPr>
          <w:rFonts w:ascii="Times New Roman" w:hAnsi="Times New Roman"/>
        </w:rPr>
        <w:t xml:space="preserve">with </w:t>
      </w:r>
      <w:r>
        <w:rPr>
          <w:rFonts w:ascii="Times New Roman" w:hAnsi="Times New Roman"/>
        </w:rPr>
        <w:t xml:space="preserve">sucrose, water, or a mixture of bitter compounds applied to the legs </w:t>
      </w:r>
      <w:r w:rsidR="00814613">
        <w:rPr>
          <w:rFonts w:ascii="Times New Roman" w:hAnsi="Times New Roman"/>
        </w:rPr>
        <w:fldChar w:fldCharType="begin"/>
      </w:r>
      <w:r w:rsidR="004C4778">
        <w:rPr>
          <w:rFonts w:ascii="Times New Roman" w:hAnsi="Times New Roman"/>
        </w:rPr>
        <w:instrText>ADDIN CSL_CITATION {"mendeley": {"previouslyFormattedCitation": "(Marella et al., 2006)"}, "citationItems": [{"uris": ["http://www.mendeley.com/documents/?uuid=e6281984-3f49-4800-a51d-6799425620f3"], "id": "ITEM-1", "itemData": {"DOI": "10.1016/j.neuron.2005.11.037", "type": "article-journal", "author": [{"given": "Sunanda", "dropping-particle": "", "suffix": "", "family": "Marella", "parse-names": false, "non-dropping-particle": ""}, {"given": "Walter", "dropping-particle": "", "suffix": "", "family": "Fischler", "parse-names": false, "non-dropping-particle": ""}, {"given": "Priscilla", "dropping-particle": "", "suffix": "", "family": "Kong", "parse-names": false, "non-dropping-particle": ""}, {"given": "Sam", "dropping-particle": "", "suffix": "", "family": "Asgarian", "parse-names": false, "non-dropping-particle": ""}, {"given": "Erroll", "dropping-particle": "", "suffix": "", "family": "Rueckert", "parse-names": false, "non-dropping-particle": ""}, {"given": "Kristin", "dropping-particle": "", "suffix": "", "family": "Scott", "parse-names": false, "non-dropping-particle": ""}], "issued": {"date-parts": [["2006", "1", "19"]]}, "abstract": "The sense of taste allows animals to distinguish nutritious and toxic substances and elicits food acceptance or avoidance behaviors. In Drosophila, taste cells that contain the Gr5a receptor are necessary for acceptance behavior, and cells with the Gr66a receptor are necessary for avoidance. To determine the cellular substrates of taste behaviors, we monitored taste cell activity in vivo with the genetically encoded calcium indicator G-CaMP. These studies reveal that Gr5a cells selectively respond to sugars and Gr66a cells to bitter compounds. Flies are attracted to sugars and avoid bitter substances, suggesting that Gr5a cell activity is sufficient to mediate acceptance behavior and that Gr66a cell activation mediates avoidance. As a direct test of this hypothesis, we inducibly activated different taste neurons by expression of an exogenous ligand-gated ion channel and found that cellular activity is sufficient to drive taste behaviors. These studies demonstrate that taste cells are tuned by taste category and are hardwired to taste behaviors.", "title": "Imaging taste responses in the fly brain reveals a functional map of taste category and behavior.", "page": "285-95", "volume": "49", "container-title": "Neuron", "issue": "2", "id": "ITEM-1"}}], "properties": {"noteIndex": 0}, "schema": "https://github.com/citation-style-language/schema/raw/master/csl-citation.json"}</w:instrText>
      </w:r>
      <w:r w:rsidR="00814613">
        <w:rPr>
          <w:rFonts w:ascii="Times New Roman" w:hAnsi="Times New Roman"/>
        </w:rPr>
        <w:fldChar w:fldCharType="separate"/>
      </w:r>
      <w:r w:rsidR="009E2931" w:rsidRPr="009E2931">
        <w:rPr>
          <w:rFonts w:ascii="Times New Roman" w:hAnsi="Times New Roman"/>
          <w:noProof/>
        </w:rPr>
        <w:t>(Marella et al., 2006)</w:t>
      </w:r>
      <w:r w:rsidR="00814613">
        <w:rPr>
          <w:rFonts w:ascii="Times New Roman" w:hAnsi="Times New Roman"/>
        </w:rPr>
        <w:fldChar w:fldCharType="end"/>
      </w:r>
      <w:r>
        <w:rPr>
          <w:rFonts w:ascii="Times New Roman" w:hAnsi="Times New Roman"/>
        </w:rPr>
        <w:t xml:space="preserve">. Both TPN1 and TPN2 showed robust responses to sucrose presentation, but did not respond to water or a mixture of bitter compounds. TPN3 responded to the bitter mixture, but not sucrose or water (Figure </w:t>
      </w:r>
      <w:r w:rsidR="007C2667">
        <w:rPr>
          <w:rFonts w:ascii="Times New Roman" w:hAnsi="Times New Roman"/>
        </w:rPr>
        <w:t>3C</w:t>
      </w:r>
      <w:r>
        <w:rPr>
          <w:rFonts w:ascii="Times New Roman" w:hAnsi="Times New Roman"/>
        </w:rPr>
        <w:t xml:space="preserve">-E). </w:t>
      </w:r>
      <w:r w:rsidR="004E5C9D">
        <w:rPr>
          <w:rFonts w:ascii="Times New Roman" w:hAnsi="Times New Roman"/>
        </w:rPr>
        <w:t xml:space="preserve">To further confirm that the TPN responses to taste compounds were due to activation of specific gustatory neuron classes, we expressed the heat-activated cation channel dTRPA1 </w:t>
      </w:r>
      <w:r w:rsidR="00814613">
        <w:rPr>
          <w:rFonts w:ascii="Times New Roman" w:hAnsi="Times New Roman"/>
        </w:rPr>
        <w:fldChar w:fldCharType="begin"/>
      </w:r>
      <w:r w:rsidR="004C4778">
        <w:rPr>
          <w:rFonts w:ascii="Times New Roman" w:hAnsi="Times New Roman"/>
        </w:rPr>
        <w:instrText>ADDIN CSL_CITATION {"mendeley": {"previouslyFormattedCitation": "(Hamada et al., 2008)"}, "citationItems": [{"uris": ["http://www.mendeley.com/documents/?uuid=52154816-4ffa-4a67-bfe2-da3259958de6"], "id": "ITEM-1", "itemData": {"DOI": "10.1038/nature07001", "type": "article-journal", "author": [{"given": "Fumika N", "dropping-particle": "", "suffix": "", "family": "Hamada", "parse-names": false, "non-dropping-particle": ""}, {"given": "Mark", "dropping-particle": "", "suffix": "", "family": "Rosenzweig", "parse-names": false, "non-dropping-particle": ""}, {"given": "Kyeongjin", "dropping-particle": "", "suffix": "", "family": "Kang", "parse-names": false, "non-dropping-particle": ""}, {"given": "Stefan R", "dropping-particle": "", "suffix": "", "family": "Pulver", "parse-names": false, "non-dropping-particle": ""}, {"given": "Alfredo", "dropping-particle": "", "suffix": "", "family": "Ghezzi", "parse-names": false, "non-dropping-particle": ""}, {"given": "Timothy J", "dropping-particle": "", "suffix": "", "family": "Jegla", "parse-names": false, "non-dropping-particle": ""}, {"given": "Paul a", "dropping-particle": "", "suffix": "", "family": "Garrity", "parse-names": false, "non-dropping-particle": ""}], "issued": {"date-parts": [["2008", "7", "10"]]}, "abstract": "Animals from flies to humans are able to distinguish subtle gradations in temperature and show strong temperature preferences. Animals move to environments of optimal temperature and some manipulate the temperature of their surroundings, as humans do using clothing and shelter. Despite the ubiquitous influence of environmental temperature on animal behaviour, the neural circuits and strategies through which animals select a preferred temperature remain largely unknown. Here we identify a small set of warmth-activated anterior cell (AC) neurons located in the Drosophila brain, the function of which is critical for preferred temperature selection. AC neuron activation occurs just above the fly's preferred temperature and depends on dTrpA1, an ion channel that functions as a molecular sensor of warmth. Flies that selectively express dTrpA1 in the AC neurons select normal temperatures, whereas flies in which dTrpA1 function is reduced or eliminated choose warmer temperatures. This internal warmth-sensing pathway promotes avoidance of slightly elevated temperatures and acts together with a distinct pathway for cold avoidance to set the fly's preferred temperature. Thus, flies select a preferred temperature by using a thermal sensing pathway tuned to trigger avoidance of temperatures that deviate even slightly from the preferred temperature. This provides a potentially general strategy for robustly selecting a narrow temperature range optimal for survival.", "title": "An internal thermal sensor controlling temperature preference in Drosophila.", "page": "217-20", "volume": "454", "container-title": "Nature", "issue": "7201", "id": "ITEM-1"}}], "properties": {"noteIndex": 0}, "schema": "https://github.com/citation-style-language/schema/raw/master/csl-citation.json"}</w:instrText>
      </w:r>
      <w:r w:rsidR="00814613">
        <w:rPr>
          <w:rFonts w:ascii="Times New Roman" w:hAnsi="Times New Roman"/>
        </w:rPr>
        <w:fldChar w:fldCharType="separate"/>
      </w:r>
      <w:r w:rsidR="009E2931" w:rsidRPr="009E2931">
        <w:rPr>
          <w:rFonts w:ascii="Times New Roman" w:hAnsi="Times New Roman"/>
          <w:noProof/>
        </w:rPr>
        <w:t>(Hamada et al., 2008)</w:t>
      </w:r>
      <w:r w:rsidR="00814613">
        <w:rPr>
          <w:rFonts w:ascii="Times New Roman" w:hAnsi="Times New Roman"/>
        </w:rPr>
        <w:fldChar w:fldCharType="end"/>
      </w:r>
      <w:r w:rsidR="004E5C9D">
        <w:rPr>
          <w:rFonts w:ascii="Times New Roman" w:hAnsi="Times New Roman"/>
        </w:rPr>
        <w:t xml:space="preserve"> in sugar or bitter GRNs, </w:t>
      </w:r>
      <w:r w:rsidR="00B6017B" w:rsidRPr="00B6017B">
        <w:rPr>
          <w:rFonts w:ascii="Times New Roman" w:hAnsi="Times New Roman"/>
        </w:rPr>
        <w:t xml:space="preserve">stimulated sensory organs with </w:t>
      </w:r>
      <w:r w:rsidR="005A5BE2">
        <w:rPr>
          <w:rFonts w:ascii="Times New Roman" w:hAnsi="Times New Roman"/>
        </w:rPr>
        <w:t>a local heat probe</w:t>
      </w:r>
      <w:r w:rsidR="004E5C9D">
        <w:rPr>
          <w:rFonts w:ascii="Times New Roman" w:hAnsi="Times New Roman"/>
        </w:rPr>
        <w:t>, and monitored TPN</w:t>
      </w:r>
      <w:r w:rsidR="00931BAD">
        <w:rPr>
          <w:rFonts w:ascii="Times New Roman" w:hAnsi="Times New Roman"/>
        </w:rPr>
        <w:t xml:space="preserve"> activity</w:t>
      </w:r>
      <w:r w:rsidR="004E5C9D">
        <w:rPr>
          <w:rFonts w:ascii="Times New Roman" w:hAnsi="Times New Roman"/>
        </w:rPr>
        <w:t xml:space="preserve"> with GCaMP6s. Consistent with the responses to taste compounds, TPN1 and TPN2 responded to dTRPA1-mediated activation of sugar GRNs and TPN3 responded to activation of bitter GRNs (Figure </w:t>
      </w:r>
      <w:r w:rsidR="007C2667">
        <w:rPr>
          <w:rFonts w:ascii="Times New Roman" w:hAnsi="Times New Roman"/>
        </w:rPr>
        <w:t xml:space="preserve">3 </w:t>
      </w:r>
      <w:r w:rsidR="004E5C9D">
        <w:rPr>
          <w:rFonts w:ascii="Times New Roman" w:hAnsi="Times New Roman"/>
        </w:rPr>
        <w:t>– figure supplement 1). Thus, TPNs show modality-specific responses to taste compounds.</w:t>
      </w:r>
    </w:p>
    <w:p w14:paraId="3E9A6EB8" w14:textId="3AAEABFD" w:rsidR="0081751B" w:rsidRDefault="00FD0800" w:rsidP="0081751B">
      <w:pPr>
        <w:spacing w:line="480" w:lineRule="auto"/>
        <w:jc w:val="both"/>
        <w:rPr>
          <w:rFonts w:ascii="Times New Roman" w:hAnsi="Times New Roman"/>
        </w:rPr>
      </w:pPr>
      <w:r>
        <w:rPr>
          <w:rFonts w:ascii="Times New Roman" w:hAnsi="Times New Roman"/>
        </w:rPr>
        <w:tab/>
        <w:t xml:space="preserve">TPN1 and TPN2 </w:t>
      </w:r>
      <w:r w:rsidR="004E5C9D">
        <w:rPr>
          <w:rFonts w:ascii="Times New Roman" w:hAnsi="Times New Roman"/>
        </w:rPr>
        <w:t>dendrite</w:t>
      </w:r>
      <w:r>
        <w:rPr>
          <w:rFonts w:ascii="Times New Roman" w:hAnsi="Times New Roman"/>
        </w:rPr>
        <w:t xml:space="preserve">s are </w:t>
      </w:r>
      <w:r w:rsidR="00EE0B19">
        <w:rPr>
          <w:rFonts w:ascii="Times New Roman" w:hAnsi="Times New Roman"/>
        </w:rPr>
        <w:t>i</w:t>
      </w:r>
      <w:r>
        <w:rPr>
          <w:rFonts w:ascii="Times New Roman" w:hAnsi="Times New Roman"/>
        </w:rPr>
        <w:t>n close proximity to leg gustatory axons, whereas TPN3 a</w:t>
      </w:r>
      <w:r w:rsidR="004E5C9D">
        <w:rPr>
          <w:rFonts w:ascii="Times New Roman" w:hAnsi="Times New Roman"/>
        </w:rPr>
        <w:t xml:space="preserve">rbors are near </w:t>
      </w:r>
      <w:r w:rsidR="00931BAD">
        <w:rPr>
          <w:rFonts w:ascii="Times New Roman" w:hAnsi="Times New Roman"/>
        </w:rPr>
        <w:t xml:space="preserve">both </w:t>
      </w:r>
      <w:r w:rsidR="004E5C9D">
        <w:rPr>
          <w:rFonts w:ascii="Times New Roman" w:hAnsi="Times New Roman"/>
        </w:rPr>
        <w:t>leg and proboscis taste axons. To test whether</w:t>
      </w:r>
      <w:r w:rsidR="0081751B">
        <w:rPr>
          <w:rFonts w:ascii="Times New Roman" w:hAnsi="Times New Roman"/>
        </w:rPr>
        <w:t xml:space="preserve"> responses were taste organ-</w:t>
      </w:r>
      <w:r w:rsidR="0081751B" w:rsidRPr="001008BC">
        <w:rPr>
          <w:rFonts w:ascii="Times New Roman" w:hAnsi="Times New Roman"/>
        </w:rPr>
        <w:t>specific</w:t>
      </w:r>
      <w:r w:rsidR="004E5C9D">
        <w:rPr>
          <w:rFonts w:ascii="Times New Roman" w:hAnsi="Times New Roman"/>
        </w:rPr>
        <w:t>,</w:t>
      </w:r>
      <w:r w:rsidR="0081751B">
        <w:rPr>
          <w:rFonts w:ascii="Times New Roman" w:hAnsi="Times New Roman"/>
        </w:rPr>
        <w:t xml:space="preserve"> </w:t>
      </w:r>
      <w:r w:rsidR="004E5C9D">
        <w:rPr>
          <w:rFonts w:ascii="Times New Roman" w:hAnsi="Times New Roman"/>
        </w:rPr>
        <w:t xml:space="preserve">we examined responses to taste compounds delivered to proboscis as </w:t>
      </w:r>
      <w:r w:rsidR="00BF25AD">
        <w:rPr>
          <w:rFonts w:ascii="Times New Roman" w:hAnsi="Times New Roman"/>
        </w:rPr>
        <w:t xml:space="preserve">compared </w:t>
      </w:r>
      <w:r w:rsidR="004E5C9D">
        <w:rPr>
          <w:rFonts w:ascii="Times New Roman" w:hAnsi="Times New Roman"/>
        </w:rPr>
        <w:t>to legs. F</w:t>
      </w:r>
      <w:r w:rsidR="0081751B">
        <w:rPr>
          <w:rFonts w:ascii="Times New Roman" w:hAnsi="Times New Roman"/>
        </w:rPr>
        <w:t xml:space="preserve">or TPN1 and TPN2, </w:t>
      </w:r>
      <w:r w:rsidR="0081751B" w:rsidRPr="001008BC">
        <w:rPr>
          <w:rFonts w:ascii="Times New Roman" w:hAnsi="Times New Roman"/>
        </w:rPr>
        <w:t xml:space="preserve">sucrose </w:t>
      </w:r>
      <w:r w:rsidR="0081751B">
        <w:rPr>
          <w:rFonts w:ascii="Times New Roman" w:hAnsi="Times New Roman"/>
        </w:rPr>
        <w:t>delivered</w:t>
      </w:r>
      <w:r w:rsidR="0081751B" w:rsidRPr="001008BC">
        <w:rPr>
          <w:rFonts w:ascii="Times New Roman" w:hAnsi="Times New Roman"/>
        </w:rPr>
        <w:t xml:space="preserve"> to the </w:t>
      </w:r>
      <w:r w:rsidR="0081751B">
        <w:rPr>
          <w:rFonts w:ascii="Times New Roman" w:hAnsi="Times New Roman"/>
        </w:rPr>
        <w:t>legs</w:t>
      </w:r>
      <w:r w:rsidR="0081751B" w:rsidRPr="001008BC">
        <w:rPr>
          <w:rFonts w:ascii="Times New Roman" w:hAnsi="Times New Roman"/>
        </w:rPr>
        <w:t xml:space="preserve"> but not the proboscis activated </w:t>
      </w:r>
      <w:r w:rsidR="0081751B">
        <w:rPr>
          <w:rFonts w:ascii="Times New Roman" w:hAnsi="Times New Roman"/>
        </w:rPr>
        <w:t xml:space="preserve">these neurons (Figure </w:t>
      </w:r>
      <w:r w:rsidR="007C2667">
        <w:rPr>
          <w:rFonts w:ascii="Times New Roman" w:hAnsi="Times New Roman"/>
        </w:rPr>
        <w:t>3F</w:t>
      </w:r>
      <w:r w:rsidR="0081751B">
        <w:rPr>
          <w:rFonts w:ascii="Times New Roman" w:hAnsi="Times New Roman"/>
        </w:rPr>
        <w:t>). TPN3 responded to a bitter mixture applied to either the le</w:t>
      </w:r>
      <w:r w:rsidR="00535DC7">
        <w:rPr>
          <w:rFonts w:ascii="Times New Roman" w:hAnsi="Times New Roman"/>
        </w:rPr>
        <w:t xml:space="preserve">gs or the proboscis (Figure </w:t>
      </w:r>
      <w:r w:rsidR="007C2667">
        <w:rPr>
          <w:rFonts w:ascii="Times New Roman" w:hAnsi="Times New Roman"/>
        </w:rPr>
        <w:t>3G</w:t>
      </w:r>
      <w:r w:rsidR="0081751B">
        <w:rPr>
          <w:rFonts w:ascii="Times New Roman" w:hAnsi="Times New Roman"/>
        </w:rPr>
        <w:t>)</w:t>
      </w:r>
      <w:r w:rsidR="0081751B" w:rsidRPr="001008BC">
        <w:rPr>
          <w:rFonts w:ascii="Times New Roman" w:hAnsi="Times New Roman"/>
        </w:rPr>
        <w:t>.</w:t>
      </w:r>
      <w:r w:rsidR="0081751B">
        <w:rPr>
          <w:rFonts w:ascii="Times New Roman" w:hAnsi="Times New Roman"/>
        </w:rPr>
        <w:t xml:space="preserve"> </w:t>
      </w:r>
      <w:r w:rsidR="004E5C9D">
        <w:rPr>
          <w:rFonts w:ascii="Times New Roman" w:hAnsi="Times New Roman"/>
        </w:rPr>
        <w:t xml:space="preserve"> These experiments show that in addition to </w:t>
      </w:r>
      <w:r w:rsidR="0081751B">
        <w:rPr>
          <w:rFonts w:ascii="Times New Roman" w:hAnsi="Times New Roman"/>
        </w:rPr>
        <w:t xml:space="preserve">modality-specific responses to taste compounds, </w:t>
      </w:r>
      <w:r w:rsidR="004E5C9D">
        <w:rPr>
          <w:rFonts w:ascii="Times New Roman" w:hAnsi="Times New Roman"/>
        </w:rPr>
        <w:t xml:space="preserve">TPNs also show </w:t>
      </w:r>
      <w:r w:rsidR="00BF25AD">
        <w:rPr>
          <w:rFonts w:ascii="Times New Roman" w:hAnsi="Times New Roman"/>
        </w:rPr>
        <w:t>organ-selective responses</w:t>
      </w:r>
      <w:r w:rsidR="00931BAD">
        <w:rPr>
          <w:rFonts w:ascii="Times New Roman" w:hAnsi="Times New Roman"/>
        </w:rPr>
        <w:t>, consistent with their anatomical arborization patterns</w:t>
      </w:r>
      <w:r w:rsidR="00BF25AD">
        <w:rPr>
          <w:rFonts w:ascii="Times New Roman" w:hAnsi="Times New Roman"/>
        </w:rPr>
        <w:t xml:space="preserve">. </w:t>
      </w:r>
    </w:p>
    <w:p w14:paraId="45965040" w14:textId="77777777" w:rsidR="009A435A" w:rsidRDefault="009A435A" w:rsidP="009A435A">
      <w:pPr>
        <w:spacing w:line="480" w:lineRule="auto"/>
        <w:jc w:val="both"/>
        <w:rPr>
          <w:rFonts w:ascii="Times New Roman" w:hAnsi="Times New Roman"/>
        </w:rPr>
      </w:pPr>
      <w:r>
        <w:rPr>
          <w:rFonts w:ascii="Times New Roman" w:hAnsi="Times New Roman"/>
          <w:b/>
        </w:rPr>
        <w:t>TPNs project to Superior Lateral Protocerebrum, near the Lateral Horn</w:t>
      </w:r>
    </w:p>
    <w:p w14:paraId="32918510" w14:textId="77777777" w:rsidR="009A435A" w:rsidRDefault="009A435A" w:rsidP="00931BAD">
      <w:pPr>
        <w:spacing w:line="480" w:lineRule="auto"/>
        <w:ind w:firstLine="720"/>
        <w:jc w:val="both"/>
        <w:rPr>
          <w:rFonts w:ascii="Times New Roman" w:hAnsi="Times New Roman"/>
        </w:rPr>
      </w:pPr>
      <w:r>
        <w:rPr>
          <w:rFonts w:ascii="Times New Roman" w:hAnsi="Times New Roman"/>
        </w:rPr>
        <w:t>To examine how taste signals from TPNs are transmitted in the brain, we next characterized their axonal arborizations. TPN1 axons terminate specifically in the SEZ, TPN2 has axonal termini in the SEZ and higher brain, and TPN3 axons terminate exclusively in the higher brain</w:t>
      </w:r>
      <w:r w:rsidR="00931BAD">
        <w:rPr>
          <w:rFonts w:ascii="Times New Roman" w:hAnsi="Times New Roman"/>
        </w:rPr>
        <w:t xml:space="preserve"> (Figure 1 – figure supplement 1 B, E, I)</w:t>
      </w:r>
      <w:r>
        <w:rPr>
          <w:rFonts w:ascii="Times New Roman" w:hAnsi="Times New Roman"/>
        </w:rPr>
        <w:t>. T</w:t>
      </w:r>
      <w:r w:rsidRPr="008E3F8A">
        <w:rPr>
          <w:rFonts w:ascii="Times New Roman" w:hAnsi="Times New Roman"/>
        </w:rPr>
        <w:t>wo</w:t>
      </w:r>
      <w:r>
        <w:rPr>
          <w:rFonts w:ascii="Times New Roman" w:hAnsi="Times New Roman"/>
        </w:rPr>
        <w:t xml:space="preserve"> of the</w:t>
      </w:r>
      <w:r w:rsidRPr="008E3F8A">
        <w:rPr>
          <w:rFonts w:ascii="Times New Roman" w:hAnsi="Times New Roman"/>
        </w:rPr>
        <w:t xml:space="preserve"> most studied structures in </w:t>
      </w:r>
      <w:r w:rsidRPr="008E3F8A">
        <w:rPr>
          <w:rFonts w:ascii="Times New Roman" w:hAnsi="Times New Roman"/>
          <w:i/>
        </w:rPr>
        <w:t>Drosophila</w:t>
      </w:r>
      <w:r w:rsidRPr="008E3F8A">
        <w:rPr>
          <w:rFonts w:ascii="Times New Roman" w:hAnsi="Times New Roman"/>
        </w:rPr>
        <w:t xml:space="preserve"> higher brain</w:t>
      </w:r>
      <w:r w:rsidRPr="008E3F8A">
        <w:rPr>
          <w:rFonts w:ascii="Times New Roman" w:hAnsi="Times New Roman"/>
          <w:i/>
        </w:rPr>
        <w:t xml:space="preserve"> </w:t>
      </w:r>
      <w:r>
        <w:rPr>
          <w:rFonts w:ascii="Times New Roman" w:hAnsi="Times New Roman"/>
        </w:rPr>
        <w:t>include</w:t>
      </w:r>
      <w:r w:rsidRPr="008E3F8A">
        <w:rPr>
          <w:rFonts w:ascii="Times New Roman" w:hAnsi="Times New Roman"/>
        </w:rPr>
        <w:t xml:space="preserve"> the mushroom bodies (MB) and lateral horn (LH),</w:t>
      </w:r>
      <w:r>
        <w:rPr>
          <w:rFonts w:ascii="Times New Roman" w:hAnsi="Times New Roman"/>
        </w:rPr>
        <w:t xml:space="preserve"> regions where second-order olfactory projection neurons terminate</w:t>
      </w:r>
      <w:r w:rsidRPr="008E3F8A">
        <w:rPr>
          <w:rFonts w:ascii="Times New Roman" w:hAnsi="Times New Roman"/>
        </w:rPr>
        <w:t xml:space="preserve"> </w:t>
      </w:r>
      <w:r w:rsidR="00814613" w:rsidRPr="008E3F8A">
        <w:rPr>
          <w:rFonts w:ascii="Times New Roman" w:hAnsi="Times New Roman"/>
        </w:rPr>
        <w:fldChar w:fldCharType="begin"/>
      </w:r>
      <w:r w:rsidR="004C4778">
        <w:rPr>
          <w:rFonts w:ascii="Times New Roman" w:hAnsi="Times New Roman"/>
        </w:rPr>
        <w:instrText>ADDIN CSL_CITATION {"mendeley": {"previouslyFormattedCitation": "(Marin et al., 2002; Wong et al., 2002)"}, "citationItems": [{"uris": ["http://www.mendeley.com/documents/?uuid=39fdd3fb-e784-4250-b498-8f789e27d4dd"], "id": "ITEM-1", "itemData": {"type": "article-journal", "author": [{"given": "Elizabeth C", "dropping-particle": "", "suffix": "", "family": "Marin", "parse-names": false, "non-dropping-particle": ""}, {"given": "Gregory S X E", "dropping-particle": "", "suffix": "", "family": "Jefferis", "parse-names": false, "non-dropping-particle": ""}, {"given": "Takaki", "dropping-particle": "", "suffix": "", "family": "Komiyama", "parse-names": false, "non-dropping-particle": ""}, {"given": "Haitao", "dropping-particle": "", "suffix": "", "family": "Zhu", "parse-names": false, "non-dropping-particle": ""}, {"given": "Liqun", "dropping-particle": "", "suffix": "", "family": "Luo", "parse-names": false, "non-dropping-particle": ""}], "issued": {"date-parts": [["2002", "4", "19"]]}, "abstract": "We explored how the odor map in the Drosophila antennal lobe is represented in higher olfactory centers, the mushroom body and lateral horn. Systematic single-cell tracing of projection neurons (PNs) that send dendrites to specific glomeruli in the antennal lobe revealed their stereotypical axon branching patterns and terminal fields in the lateral horn. PNs with similar axon terminal fields tend to receive input from neighboring glomeruli. The glomerular classes of individual PNs could be accurately predicted based solely on their axon projection patterns. The sum of these patterns defines an \"axon map\" in higher olfactory centers reflecting which olfactory receptors provide input. This map is characterized by spatial convergence and divergence of PN axons, allowing integration of olfactory information.", "title": "Representation of the glomerular olfactory map in the Drosophila brain.", "page": "243-55", "volume": "109", "container-title": "Cell", "issue": "2", "id": "ITEM-1"}}, {"uris": ["http://www.mendeley.com/documents/?uuid=0267a7d5-1f62-47e4-bc41-f1fec7b2cce7"], "id": "ITEM-2", "itemData": {"type": "article-journal", "author": [{"given": "Allan M", "dropping-particle": "", "suffix": "", "family": "Wong", "parse-names": false, "non-dropping-particle": ""}, {"given": "Jing W", "dropping-particle": "", "suffix": "", "family": "Wang", "parse-names": false, "non-dropping-particle": ""}, {"given": "Richard", "dropping-particle": "", "suffix": "", "family": "Axel", "parse-names": false, "non-dropping-particle": ""}], "issued": {"date-parts": [["2002", "4", "19"]]}, "abstract": "In the fruit fly, Drosophila, olfactory sensory neurons expressing a given receptor project to spatially invariant loci in the antennal lobe to create a topographic map of receptor activation. We have asked how the map in the antennal lobe is represented in higher sensory centers in the brain. Random labeling of individual projection neurons using the FLP-out technique reveals that projection neurons that innervate the same glomerulus exhibit strikingly similar axonal topography, whereas neurons from different glomeruli display very different patterns of projection in the protocerebrum. These results demonstrate that a topographic map of olfactory information is retained in higher brain centers, but the character of the map differs from that of the antennal lobe, affording an opportunity for integration of olfactory sensory input.", "title": "Spatial representation of the glomerular map in the Drosophila protocerebrum.", "page": "229-41", "volume": "109", "container-title": "Cell", "issue": "2", "id": "ITEM-2"}}], "properties": {"noteIndex": 0}, "schema": "https://github.com/citation-style-language/schema/raw/master/csl-citation.json"}</w:instrText>
      </w:r>
      <w:r w:rsidR="00814613" w:rsidRPr="008E3F8A">
        <w:rPr>
          <w:rFonts w:ascii="Times New Roman" w:hAnsi="Times New Roman"/>
        </w:rPr>
        <w:fldChar w:fldCharType="separate"/>
      </w:r>
      <w:r w:rsidR="004C4778" w:rsidRPr="004C4778">
        <w:rPr>
          <w:rFonts w:ascii="Times New Roman" w:hAnsi="Times New Roman"/>
          <w:noProof/>
        </w:rPr>
        <w:t>(Marin et al., 2002; Wong et al., 2002)</w:t>
      </w:r>
      <w:r w:rsidR="00814613" w:rsidRPr="008E3F8A">
        <w:rPr>
          <w:rFonts w:ascii="Times New Roman" w:hAnsi="Times New Roman"/>
        </w:rPr>
        <w:fldChar w:fldCharType="end"/>
      </w:r>
      <w:r w:rsidRPr="008E3F8A">
        <w:rPr>
          <w:rFonts w:ascii="Times New Roman" w:hAnsi="Times New Roman"/>
        </w:rPr>
        <w:t xml:space="preserve">. The MBs are essential for learned olfactory associations, whereas the </w:t>
      </w:r>
      <w:r w:rsidRPr="008E3F8A">
        <w:rPr>
          <w:rFonts w:ascii="Times New Roman" w:hAnsi="Times New Roman" w:cs="Times New Roman"/>
        </w:rPr>
        <w:t xml:space="preserve">LH has been implicated in innate olfactory behaviors </w:t>
      </w:r>
      <w:r w:rsidR="00814613" w:rsidRPr="008E3F8A">
        <w:rPr>
          <w:rFonts w:ascii="Times New Roman" w:hAnsi="Times New Roman" w:cs="Times New Roman"/>
        </w:rPr>
        <w:fldChar w:fldCharType="begin"/>
      </w:r>
      <w:r w:rsidR="004C4778">
        <w:rPr>
          <w:rFonts w:ascii="Times New Roman" w:hAnsi="Times New Roman" w:cs="Times New Roman"/>
        </w:rPr>
        <w:instrText>ADDIN CSL_CITATION {"mendeley": {"previouslyFormattedCitation": "(De Belle and Heisenberg, 1994; Heimbeck et al., 2001; Kido and Ito, 2002)"}, "citationItems": [{"uris": ["http://www.mendeley.com/documents/?uuid=f3f3141c-b619-41ce-8445-a577e89eae6d"], "id": "ITEM-1", "itemData": {"type": "article-journal", "author": [{"given": "JS", "dropping-particle": "", "suffix": "", "family": "Belle", "parse-names": false, "non-dropping-particle": "de"}, {"given": "M", "dropping-particle": "", "suffix": "", "family": "Heisenberg", "parse-names": false, "non-dropping-particle": ""}], "issued": {"date-parts": [["1994"]]}, "title": "Associative odor learning in Drosophila abolished by chemical ablation of mushroom bodies", "page": "692-695", "volume": "263", "container-title": "Science", "issue": "5147", "id": "ITEM-1"}}, {"uris": ["http://www.mendeley.com/documents/?uuid=083603c3-2b09-4f8e-9417-3c108250e172"], "id": "ITEM-2", "itemData": {"DOI": "10.1002/neu.10100", "type": "article-journal", "author": [{"given": "Asami", "dropping-particle": "", "suffix": "", "family": "Kido", "parse-names": false, "non-dropping-particle": ""}, {"given": "Kei", "dropping-particle": "", "suffix": "", "family": "Ito", "parse-names": false, "non-dropping-particle": ""}], "issued": {"date-parts": [["2002", "9", "15"]]}, "abstract": "To elucidate the effect of feminization of male Drosophila brain cells on courtship control, we performed a large scale screening of expression drivers that can suppress male-specific behavior with transformer gene expression. Two drivers caused essentially total courtship suppression. The expression pattern of these drivers did not show any correlation with the mushroom bodies or the antennal lobes, the regions that have been suggested to play important roles in courtship. Ablation of mushroom bodies using hydroxyurea treatment did not affect this courtship suppression. The ablation did not change either wild-type heterosexual behavior or bisexual behavior caused by transformer expression driven by the same drivers used in the previous studies to suggest the involvement of the mushroom bodies in courtship. Our results show that feminization of different nonoverlapping cells in other parts of the protocerebrum was sufficient to cause the same bisexual or suppressed-courtship phenotype. Thus, contrary to previous assumptions, the mushroom bodies are not required for the control of courtship. Present evidence supports its mediation by other distributed protocerebral regions.", "title": "Mushroom bodies are not required for courtship behavior by normal and sexually mosaic Drosophila.", "page": "302-11", "volume": "52", "container-title": "Journal of Neurobiology", "issue": "4", "id": "ITEM-2"}}, {"uris": ["http://www.mendeley.com/documents/?uuid=36b8e674-ada2-4cc2-af0c-25a36b01a63e"], "id": "ITEM-3", "itemData": {"type": "article-journal", "author": [{"given": "Gertrud", "dropping-particle": "", "suffix": "", "family": "Heimbeck", "parse-names": false, "non-dropping-particle": ""}, {"given": "V", "dropping-particle": "", "suffix": "", "family": "Bugnon", "parse-names": false, "non-dropping-particle": ""}, {"given": "N", "dropping-particle": "", "suffix": "", "family": "Gendre", "parse-names": false, "non-dropping-particle": ""}, {"given": "A", "dropping-particle": "", "suffix": "", "family": "Keller", "parse-names": false, "non-dropping-particle": ""}, {"given": "R.F.", "dropping-particle": "", "suffix": "", "family": "Stocker", "parse-names": false, "non-dropping-particle": ""}], "issued": {"date-parts": [["2001"]]}, "title": "A central neural circuit for experience-independent olfactory and courtship behavior in Drosophila melanogaster", "page": "15336-16341", "volume": "98", "container-title": "PNAS", "issue": "26", "id": "ITEM-3"}}], "properties": {"noteIndex": 0}, "schema": "https://github.com/citation-style-language/schema/raw/master/csl-citation.json"}</w:instrText>
      </w:r>
      <w:r w:rsidR="00814613" w:rsidRPr="008E3F8A">
        <w:rPr>
          <w:rFonts w:ascii="Times New Roman" w:hAnsi="Times New Roman" w:cs="Times New Roman"/>
        </w:rPr>
        <w:fldChar w:fldCharType="separate"/>
      </w:r>
      <w:r w:rsidR="009E2931" w:rsidRPr="009E2931">
        <w:rPr>
          <w:rFonts w:ascii="Times New Roman" w:hAnsi="Times New Roman" w:cs="Times New Roman"/>
          <w:noProof/>
        </w:rPr>
        <w:t>(De Belle and Heisenberg, 1994; Heimbeck et al., 2001; Kido and Ito, 2002)</w:t>
      </w:r>
      <w:r w:rsidR="00814613" w:rsidRPr="008E3F8A">
        <w:rPr>
          <w:rFonts w:ascii="Times New Roman" w:hAnsi="Times New Roman" w:cs="Times New Roman"/>
        </w:rPr>
        <w:fldChar w:fldCharType="end"/>
      </w:r>
      <w:r w:rsidRPr="008E3F8A">
        <w:rPr>
          <w:rFonts w:ascii="Times New Roman" w:hAnsi="Times New Roman" w:cs="Times New Roman"/>
        </w:rPr>
        <w:t>.</w:t>
      </w:r>
      <w:r>
        <w:rPr>
          <w:rFonts w:ascii="Times New Roman" w:hAnsi="Times New Roman"/>
        </w:rPr>
        <w:t xml:space="preserve"> We used double-labeling experiments to assess the relationship between the TPNs, MBs, LH, and olfactory projection neurons (Figure </w:t>
      </w:r>
      <w:r w:rsidR="007C2667">
        <w:rPr>
          <w:rFonts w:ascii="Times New Roman" w:hAnsi="Times New Roman"/>
        </w:rPr>
        <w:t>4</w:t>
      </w:r>
      <w:r>
        <w:rPr>
          <w:rFonts w:ascii="Times New Roman" w:hAnsi="Times New Roman"/>
        </w:rPr>
        <w:t>). Both TPN2 and TPN3 axons run parallel to the olfactory projection neuron lateral antennal lobe tract (lALT)</w:t>
      </w:r>
      <w:r w:rsidR="007C2667">
        <w:rPr>
          <w:rFonts w:ascii="Times New Roman" w:hAnsi="Times New Roman"/>
        </w:rPr>
        <w:t xml:space="preserve"> (Figure 4 D,I)</w:t>
      </w:r>
      <w:r>
        <w:rPr>
          <w:rFonts w:ascii="Times New Roman" w:hAnsi="Times New Roman"/>
        </w:rPr>
        <w:t>. TPN2 and TPN3 axons do not contact the MB</w:t>
      </w:r>
      <w:r w:rsidR="007C2667">
        <w:rPr>
          <w:rFonts w:ascii="Times New Roman" w:hAnsi="Times New Roman"/>
        </w:rPr>
        <w:t xml:space="preserve"> (Figure 4A,F)</w:t>
      </w:r>
      <w:r>
        <w:rPr>
          <w:rFonts w:ascii="Times New Roman" w:hAnsi="Times New Roman"/>
        </w:rPr>
        <w:t xml:space="preserve">, but terminate predominately in the </w:t>
      </w:r>
      <w:r>
        <w:rPr>
          <w:rFonts w:ascii="Times New Roman" w:hAnsi="Times New Roman" w:cs="Arial"/>
          <w:szCs w:val="22"/>
        </w:rPr>
        <w:t xml:space="preserve">superior lateral protocerebrum (SLP), with a few synapses </w:t>
      </w:r>
      <w:r>
        <w:rPr>
          <w:rFonts w:ascii="Times New Roman" w:hAnsi="Times New Roman"/>
        </w:rPr>
        <w:t>in and around the LH in close proximity to olfactory projection neuron axons</w:t>
      </w:r>
      <w:r w:rsidR="007C2667">
        <w:rPr>
          <w:rFonts w:ascii="Times New Roman" w:hAnsi="Times New Roman"/>
        </w:rPr>
        <w:t xml:space="preserve"> (Figure 4 B,G)</w:t>
      </w:r>
      <w:r>
        <w:rPr>
          <w:rFonts w:ascii="Times New Roman" w:hAnsi="Times New Roman"/>
        </w:rPr>
        <w:t>.</w:t>
      </w:r>
      <w:r w:rsidRPr="00354B64">
        <w:rPr>
          <w:rFonts w:ascii="Times New Roman" w:hAnsi="Times New Roman"/>
        </w:rPr>
        <w:t xml:space="preserve"> </w:t>
      </w:r>
      <w:r>
        <w:rPr>
          <w:rFonts w:ascii="Times New Roman" w:hAnsi="Times New Roman"/>
        </w:rPr>
        <w:t>TPN2 has axons terminating anterior to the LH and along the ventral and medial edges of the LH</w:t>
      </w:r>
      <w:r w:rsidR="007C2667">
        <w:rPr>
          <w:rFonts w:ascii="Times New Roman" w:hAnsi="Times New Roman"/>
        </w:rPr>
        <w:t xml:space="preserve"> (Figure 4C)</w:t>
      </w:r>
      <w:r>
        <w:rPr>
          <w:rFonts w:ascii="Times New Roman" w:hAnsi="Times New Roman"/>
        </w:rPr>
        <w:t>. TPN3 also has axons terminating anterior to the LH, along the medial edge of the LH</w:t>
      </w:r>
      <w:r w:rsidR="007C2667">
        <w:rPr>
          <w:rFonts w:ascii="Times New Roman" w:hAnsi="Times New Roman"/>
        </w:rPr>
        <w:t xml:space="preserve"> (Figure 4H)</w:t>
      </w:r>
      <w:r>
        <w:rPr>
          <w:rFonts w:ascii="Times New Roman" w:hAnsi="Times New Roman"/>
        </w:rPr>
        <w:t xml:space="preserve">. </w:t>
      </w:r>
      <w:r>
        <w:rPr>
          <w:rFonts w:ascii="Times New Roman" w:hAnsi="Times New Roman" w:cs="Times New Roman"/>
        </w:rPr>
        <w:t xml:space="preserve">Thus, TPN2 and TPN3 project near olfactory projection neurons, following along the lALT, with some terminal fibers in the LH but most in the SLP. The SLP is a convergence zone that provides inputs and outputs to the </w:t>
      </w:r>
      <w:r w:rsidRPr="00B35A5E">
        <w:rPr>
          <w:rFonts w:ascii="Times New Roman" w:hAnsi="Times New Roman" w:cs="Times New Roman"/>
          <w:i/>
        </w:rPr>
        <w:t>Drosophila</w:t>
      </w:r>
      <w:r>
        <w:rPr>
          <w:rFonts w:ascii="Times New Roman" w:hAnsi="Times New Roman" w:cs="Times New Roman"/>
        </w:rPr>
        <w:t xml:space="preserve"> mushroom bodies</w:t>
      </w:r>
      <w:r w:rsidR="00232CDE">
        <w:rPr>
          <w:rFonts w:ascii="Times New Roman" w:hAnsi="Times New Roman" w:cs="Times New Roman"/>
        </w:rPr>
        <w:t xml:space="preserve">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"(Aso et al., 2014; Ito et al., 1998)"}, "citationItems": [{"uris": ["http://www.mendeley.com/documents/?uuid=3222a3a4-a131-4b48-9c20-e4a2ed75c8cb"], "id": "ITEM-1", "itemData": {"DOI": "10.7554/eLife.04577", "author": [{"given": "Yoshinori", "dropping-particle": "", "suffix": "", "family": "Aso", "parse-names": false, "non-dropping-particle": ""}, {"given": "Daisuke", "dropping-particle": "", "suffix": "", "family": "Hattori", "parse-names": false, "non-dropping-particle": ""}, {"given": "Yang", "dropping-particle": "", "suffix": "", "family": "Yu", "parse-names": false, "non-dropping-particle": ""}, {"given": "Rebecca M", "dropping-particle": "", "suffix": "", "family": "Johnston", "parse-names": false, "non-dropping-particle": ""}, {"given": "Nirmala a", "dropping-particle": "", "suffix": "", "family": "Iyer", "parse-names": false, "non-dropping-particle": ""}, {"given": "Teri-T B", "dropping-particle": "", "suffix": "", "family": "Ngo", "parse-names": false, "non-dropping-particle": ""}, {"given": "Heather", "dropping-particle": "", "suffix": "", "family": "Dionne", "parse-names": false, "non-dropping-particle": ""}, {"given": "L F", "dropping-particle": "", "suffix": "", "family": "Abbott", "parse-names": false, "non-dropping-particle": ""}, {"given": "Richard", "dropping-particle": "", "suffix": "", "family": "Axel", "parse-names": false, "non-dropping-particle": ""}, {"given": "Hiromu", "dropping-particle": "", "suffix": "", "family": "Tanimoto", "parse-names": false, "non-dropping-particle": ""}, {"given": "Gerald M", "dropping-particle": "", "suffix": "", "family": "Rubin", "parse-names": false, "non-dropping-particle": ""}], "issued": {"date-parts": [["2014", "1"]]}, "abstract": "We identified the neurons comprising the Drosophila mushroom body (MB), an associative center in invertebrate brains, and provide a comprehensive map describing their potential connections. Each of the 21 MB output neuron (MBON) types elaborates segregated dendritic arbors along the parallel axons of \u223c2000 Kenyon cells, forming 15 compartments that collectively tile the MB lobes. MBON axons project to five discrete neuropils outside of the MB and three MBON types form a feedforward network in the lobes. Each of the 20 dopaminergic neuron (DAN) types projects axons to one, or at most two, of the MBON compartments. Convergence of DAN axons on compartmentalized Kenyon cell-MBON synapses creates a highly ordered unit that can support learning to impose valence on sensory representations. The elucidation of the complement of neurons of the MB provides a comprehensive anatomical substrate from which one can infer a functional logic of associative olfactory learning and memory.", "title": "The neuronal architecture of the mushroom body provides a logic for associative learning.", "page": "e04577", "volume": "3", "container-title": "eLife", "type": "article-journal", "id": "ITEM-1"}}, {"uris": ["http://www.mendeley.com/documents/?uuid=670141f4-7c36-45df-8e7e-7fdf2e6c5098"], "id": "ITEM-2", "itemData": {"title": "The organization of extrinsic neurons and their implications in the functional roles of the mushroom bodies in Drosophila melanogaster Meigen", "issued": {"date-parts": [["1998"]]}, "author": [{"given": "Kei", "dropping-particle": "", "suffix": "", "family": "Ito", "parse-names": false, "non-dropping-particle": ""}, {"given": "Kazumi", "dropping-particle": "", "suffix": "", "family": "Suzuki", "parse-names": false, "non-dropping-particle": ""}, {"given": "Patricia", "dropping-particle": "", "suffix": "", "family": "Estes", "parse-names": false, "non-dropping-particle": ""}, {"given": "Mani", "dropping-particle": "", "suffix": "", "family": "Ramaswami", "parse-names": false, "non-dropping-particle": ""}, {"given": "Daisuke", "dropping-particle": "", "suffix": "", "family": "Yamamoto", "parse-names": false, "non-dropping-particle": ""}, {"given": "Nicholas J.", "dropping-particle": "", "suffix": "", "family": "Strausfeld", "parse-names": false, "non-dropping-particle": ""}], "page": "52-77", "volume": "5", "container-title": "Learning &amp; Memory", "type": "article-journal", "id": "ITEM-2"}}], "properties": {"noteIndex": 0}, "schema": "https://github.com/citation-style-language/schema/raw/master/csl-citation.json"}</w:instrText>
      </w:r>
      <w:r w:rsidR="00814613">
        <w:rPr>
          <w:rFonts w:ascii="Times New Roman" w:hAnsi="Times New Roman" w:cs="Times New Roman"/>
        </w:rPr>
        <w:fldChar w:fldCharType="separate"/>
      </w:r>
      <w:r w:rsidR="009E2931" w:rsidRPr="009E2931">
        <w:rPr>
          <w:rFonts w:ascii="Times New Roman" w:hAnsi="Times New Roman" w:cs="Times New Roman"/>
          <w:noProof/>
        </w:rPr>
        <w:t>(Aso et al., 2014; Ito et al., 1998)</w:t>
      </w:r>
      <w:r w:rsidR="00814613">
        <w:rPr>
          <w:rFonts w:ascii="Times New Roman" w:hAnsi="Times New Roman" w:cs="Times New Roman"/>
        </w:rPr>
        <w:fldChar w:fldCharType="end"/>
      </w:r>
      <w:r>
        <w:rPr>
          <w:rFonts w:ascii="Times New Roman" w:hAnsi="Times New Roman" w:cs="Times New Roman"/>
        </w:rPr>
        <w:t>. This suggests that TPN2 and TPN3 may participate in learned associations.</w:t>
      </w:r>
    </w:p>
    <w:p w14:paraId="13AA7A2D" w14:textId="77777777" w:rsidR="00E72845" w:rsidRDefault="0081751B" w:rsidP="0081751B">
      <w:pPr>
        <w:spacing w:line="480" w:lineRule="auto"/>
        <w:jc w:val="both"/>
        <w:rPr>
          <w:rFonts w:ascii="Times New Roman" w:hAnsi="Times New Roman"/>
          <w:b/>
        </w:rPr>
      </w:pPr>
      <w:r>
        <w:rPr>
          <w:rFonts w:ascii="Times New Roman" w:hAnsi="Times New Roman"/>
          <w:b/>
        </w:rPr>
        <w:t>TPNs influence</w:t>
      </w:r>
      <w:r w:rsidR="00E72845">
        <w:rPr>
          <w:rFonts w:ascii="Times New Roman" w:hAnsi="Times New Roman"/>
          <w:b/>
        </w:rPr>
        <w:t xml:space="preserve"> but are not required for proboscis extension</w:t>
      </w:r>
      <w:r>
        <w:rPr>
          <w:rFonts w:ascii="Times New Roman" w:hAnsi="Times New Roman"/>
          <w:b/>
        </w:rPr>
        <w:t xml:space="preserve"> </w:t>
      </w:r>
    </w:p>
    <w:p w14:paraId="0E1DCF24" w14:textId="77777777" w:rsidR="0081751B" w:rsidRDefault="0081751B" w:rsidP="0081751B">
      <w:pPr>
        <w:spacing w:line="480" w:lineRule="auto"/>
        <w:jc w:val="both"/>
        <w:rPr>
          <w:rFonts w:ascii="Times New Roman" w:hAnsi="Times New Roman"/>
          <w:b/>
        </w:rPr>
      </w:pPr>
      <w:r>
        <w:rPr>
          <w:rFonts w:ascii="Times New Roman" w:hAnsi="Times New Roman"/>
        </w:rPr>
        <w:tab/>
        <w:t xml:space="preserve">TPN1 conveys taste information from the legs exclusively to the SEZ, whereas TPN2 and TPN3 project to the </w:t>
      </w:r>
      <w:r w:rsidR="005249B5">
        <w:rPr>
          <w:rFonts w:ascii="Times New Roman" w:hAnsi="Times New Roman"/>
        </w:rPr>
        <w:t>SLP</w:t>
      </w:r>
      <w:r>
        <w:rPr>
          <w:rFonts w:ascii="Times New Roman" w:hAnsi="Times New Roman"/>
        </w:rPr>
        <w:t>, suggesting different taste-processing streams</w:t>
      </w:r>
      <w:r w:rsidR="009A435A">
        <w:rPr>
          <w:rFonts w:ascii="Times New Roman" w:hAnsi="Times New Roman"/>
        </w:rPr>
        <w:t>. We hypothesized</w:t>
      </w:r>
      <w:r>
        <w:rPr>
          <w:rFonts w:ascii="Times New Roman" w:hAnsi="Times New Roman"/>
        </w:rPr>
        <w:t xml:space="preserve"> that TPN1 might participate in innate feeding behaviors, as motor neurons that drive </w:t>
      </w:r>
      <w:r w:rsidR="00BF25AD">
        <w:rPr>
          <w:rFonts w:ascii="Times New Roman" w:hAnsi="Times New Roman"/>
        </w:rPr>
        <w:t>proboscis extension and ingestion</w:t>
      </w:r>
      <w:r>
        <w:rPr>
          <w:rFonts w:ascii="Times New Roman" w:hAnsi="Times New Roman"/>
        </w:rPr>
        <w:t xml:space="preserve"> localize to the SEZ</w:t>
      </w:r>
      <w:r w:rsidR="00D525F2">
        <w:rPr>
          <w:rFonts w:ascii="Times New Roman" w:hAnsi="Times New Roman"/>
        </w:rPr>
        <w:t xml:space="preserve"> </w:t>
      </w:r>
      <w:r w:rsidR="00814613">
        <w:rPr>
          <w:rFonts w:ascii="Times New Roman" w:hAnsi="Times New Roman"/>
        </w:rPr>
        <w:fldChar w:fldCharType="begin"/>
      </w:r>
      <w:r w:rsidR="004C4778">
        <w:rPr>
          <w:rFonts w:ascii="Times New Roman" w:hAnsi="Times New Roman"/>
        </w:rPr>
        <w:instrText>ADDIN CSL_CITATION {"mendeley": {"previouslyFormattedCitation": "(Gordon and Scott, 2009; Manzo et al., 2012)"}, "citationItems": [{"uris": ["http://www.mendeley.com/documents/?uuid=3073bda4-3051-4bc4-820e-2332811446cb"], "id": "ITEM-1", "itemData": {"publisher": "Elsevier Ltd", "DOI": "10.1016/j.neuron.2008.12.033", "type": "article-journal", "author": [{"given": "MD", "dropping-particle": "", "suffix": "", "family": "Gordon", "parse-names": false, "non-dropping-particle": ""}, {"given": "K", "dropping-particle": "", "suffix": "", "family": "Scott", "parse-names": false, "non-dropping-particle": ""}], "issued": {"date-parts": [["2009", "2", "12"]]}, "abstract": "Tastes elicit innate behaviors critical for directing animals to ingest nutritious substances and reject toxic compounds, but the neural basis of these behaviors is not understood. Here, we use a neural silencing screen to identify neurons required for a simple Drosophila taste behavior and characterize a neural population that controls a specific subprogram of this behavior. By silencing and activating subsets of the defined cell population, we identify the neurons involved in the taste behavior as a pair of motor neurons located in the subesophageal ganglion (SOG). The motor neurons are activated by sugar stimulation of gustatory neurons and inhibited by bitter compounds; however, experiments utilizing split-GFP detect no direct connections between the motor neurons and primary sensory neurons, indicating that further study will be necessary to elucidate the circuitry bridging these populations. Combined, these results provide a general strategy and a valuable starting point for future taste circuit analysis.", "title": "Motor control in a Drosophila taste circuit.", "page": "373-84", "volume": "61", "container-title": "Neuron", "issue": "3", "id": "ITEM-1"}}, {"uris": ["http://www.mendeley.com/documents/?uuid=2cac518a-180c-44fe-a22b-b105af2003d7"], "id": "ITEM-2", "itemData": {"DOI": "10.1073/pnas.1120305109", "type": "article-journal", "author": [{"given": "A.", "dropping-particle": "", "suffix": "", "family": "Manzo", "parse-names": false, "non-dropping-particle": ""}, {"given": "M.", "dropping-particle": "", "suffix": "", "family": "Silies", "parse-names": false, "non-dropping-particle": ""}, {"given": "D. M.", "dropping-particle": "", "suffix": "", "family": "Gohl", "parse-names": false, "non-dropping-particle": ""}, {"given": "K.", "dropping-particle": "", "suffix": "", "family": "Scott", "parse-names": false, "non-dropping-particle": ""}], "issued": {"date-parts": [["2012", "4", "2"]]}, "title": "Motor neurons controlling fluid ingestion in Drosophila", "page": "6307-12", "volume": "109", "container-title": "PNAS", "issue": "16", "id": "ITEM-2"}}], "properties": {"noteIndex": 0}, "schema": "https://github.com/citation-style-language/schema/raw/master/csl-citation.json"}</w:instrText>
      </w:r>
      <w:r w:rsidR="00814613">
        <w:rPr>
          <w:rFonts w:ascii="Times New Roman" w:hAnsi="Times New Roman"/>
        </w:rPr>
        <w:fldChar w:fldCharType="separate"/>
      </w:r>
      <w:r w:rsidR="004C4778" w:rsidRPr="004C4778">
        <w:rPr>
          <w:rFonts w:ascii="Times New Roman" w:hAnsi="Times New Roman"/>
          <w:noProof/>
        </w:rPr>
        <w:t>(Gordon and Scott, 2009; Manzo et al., 2012)</w:t>
      </w:r>
      <w:r w:rsidR="00814613">
        <w:rPr>
          <w:rFonts w:ascii="Times New Roman" w:hAnsi="Times New Roman"/>
        </w:rPr>
        <w:fldChar w:fldCharType="end"/>
      </w:r>
      <w:r w:rsidR="00BF25AD">
        <w:rPr>
          <w:rFonts w:ascii="Times New Roman" w:hAnsi="Times New Roman"/>
        </w:rPr>
        <w:t>.</w:t>
      </w:r>
      <w:r w:rsidR="007C2667">
        <w:rPr>
          <w:rFonts w:ascii="Times New Roman" w:hAnsi="Times New Roman"/>
        </w:rPr>
        <w:t xml:space="preserve"> </w:t>
      </w:r>
      <w:r w:rsidR="00873637">
        <w:rPr>
          <w:rFonts w:ascii="Times New Roman" w:hAnsi="Times New Roman"/>
        </w:rPr>
        <w:t>As</w:t>
      </w:r>
      <w:r w:rsidR="00BF25AD">
        <w:rPr>
          <w:rFonts w:ascii="Times New Roman" w:hAnsi="Times New Roman"/>
        </w:rPr>
        <w:t xml:space="preserve"> </w:t>
      </w:r>
      <w:r>
        <w:rPr>
          <w:rFonts w:ascii="Times New Roman" w:hAnsi="Times New Roman"/>
        </w:rPr>
        <w:t xml:space="preserve">TPN2 and TPN3 </w:t>
      </w:r>
      <w:r w:rsidR="00C83151">
        <w:rPr>
          <w:rFonts w:ascii="Times New Roman" w:hAnsi="Times New Roman"/>
        </w:rPr>
        <w:t>arborize in a mushroom body associat</w:t>
      </w:r>
      <w:r w:rsidR="00B35A5E">
        <w:rPr>
          <w:rFonts w:ascii="Times New Roman" w:hAnsi="Times New Roman"/>
        </w:rPr>
        <w:t>ion</w:t>
      </w:r>
      <w:r w:rsidR="00C83151">
        <w:rPr>
          <w:rFonts w:ascii="Times New Roman" w:hAnsi="Times New Roman"/>
        </w:rPr>
        <w:t xml:space="preserve"> area</w:t>
      </w:r>
      <w:r w:rsidR="00873637">
        <w:rPr>
          <w:rFonts w:ascii="Times New Roman" w:hAnsi="Times New Roman"/>
        </w:rPr>
        <w:t>, we hypothesized that they</w:t>
      </w:r>
      <w:r w:rsidR="009A435A" w:rsidRPr="009A435A">
        <w:rPr>
          <w:rFonts w:ascii="Times New Roman" w:hAnsi="Times New Roman"/>
        </w:rPr>
        <w:t xml:space="preserve"> </w:t>
      </w:r>
      <w:r w:rsidR="009A435A">
        <w:rPr>
          <w:rFonts w:ascii="Times New Roman" w:hAnsi="Times New Roman"/>
        </w:rPr>
        <w:t xml:space="preserve">might participate in learned </w:t>
      </w:r>
      <w:r w:rsidR="00892940">
        <w:rPr>
          <w:rFonts w:ascii="Times New Roman" w:hAnsi="Times New Roman"/>
        </w:rPr>
        <w:t>behaviors</w:t>
      </w:r>
      <w:r>
        <w:rPr>
          <w:rFonts w:ascii="Times New Roman" w:hAnsi="Times New Roman"/>
        </w:rPr>
        <w:t>. We therefore sought to test the role of TPNs in</w:t>
      </w:r>
      <w:r w:rsidR="00FB6D27">
        <w:rPr>
          <w:rFonts w:ascii="Times New Roman" w:hAnsi="Times New Roman"/>
        </w:rPr>
        <w:t xml:space="preserve"> mediating</w:t>
      </w:r>
      <w:r>
        <w:rPr>
          <w:rFonts w:ascii="Times New Roman" w:hAnsi="Times New Roman"/>
        </w:rPr>
        <w:t xml:space="preserve"> innate and learned gustatory behaviors.</w:t>
      </w:r>
    </w:p>
    <w:p w14:paraId="28A053CC" w14:textId="77777777" w:rsidR="00535DC7" w:rsidRDefault="0081751B" w:rsidP="0081751B">
      <w:pPr>
        <w:spacing w:line="480" w:lineRule="auto"/>
        <w:jc w:val="both"/>
        <w:rPr>
          <w:rFonts w:ascii="Times New Roman" w:hAnsi="Times New Roman"/>
        </w:rPr>
      </w:pPr>
      <w:r>
        <w:rPr>
          <w:rFonts w:ascii="Times New Roman" w:hAnsi="Times New Roman"/>
        </w:rPr>
        <w:tab/>
        <w:t xml:space="preserve"> The proboscis extension response (PER) is an innate gustatory-driven behavior: when gustatory neurons on the legs detect sugar, the fly extends its proboscis to eat, and extension is inhibited upon inclusion of bitter compounds </w:t>
      </w:r>
      <w:r w:rsidR="00814613">
        <w:rPr>
          <w:rFonts w:ascii="Times New Roman" w:hAnsi="Times New Roman"/>
        </w:rPr>
        <w:fldChar w:fldCharType="begin"/>
      </w:r>
      <w:r w:rsidR="004C4778">
        <w:rPr>
          <w:rFonts w:ascii="Times New Roman" w:hAnsi="Times New Roman"/>
        </w:rPr>
        <w:instrText>ADDIN CSL_CITATION {"mendeley": {"previouslyFormattedCitation": "(Dethier, 1976)"}, "citationItems": [{"uris": ["http://www.mendeley.com/documents/?uuid=2d488fbc-8566-4822-ab58-c744bfb3fbed"], "id": "ITEM-1", "itemData": {"issued": {"date-parts": [["1976"]]}, "title": "The hungry fly: A physiological study of the behavior associated with feeding", "type": "book", "id": "ITEM-1", "author": [{"given": "V.G.", "dropping-particle": "", "suffix": "", "family": "Dethier", "parse-names": false, "non-dropping-particle": ""}]}}], "properties": {"noteIndex": 0}, "schema": "https://github.com/citation-style-language/schema/raw/master/csl-citation.json"}</w:instrText>
      </w:r>
      <w:r w:rsidR="00814613">
        <w:rPr>
          <w:rFonts w:ascii="Times New Roman" w:hAnsi="Times New Roman"/>
        </w:rPr>
        <w:fldChar w:fldCharType="separate"/>
      </w:r>
      <w:r w:rsidR="009E2931" w:rsidRPr="009E2931">
        <w:rPr>
          <w:rFonts w:ascii="Times New Roman" w:hAnsi="Times New Roman"/>
          <w:noProof/>
        </w:rPr>
        <w:t>(Dethier, 1976)</w:t>
      </w:r>
      <w:r w:rsidR="00814613">
        <w:rPr>
          <w:rFonts w:ascii="Times New Roman" w:hAnsi="Times New Roman"/>
        </w:rPr>
        <w:fldChar w:fldCharType="end"/>
      </w:r>
      <w:r>
        <w:rPr>
          <w:rFonts w:ascii="Times New Roman" w:hAnsi="Times New Roman"/>
        </w:rPr>
        <w:t xml:space="preserve">. </w:t>
      </w:r>
      <w:r w:rsidRPr="009F0E6D">
        <w:rPr>
          <w:rFonts w:ascii="Times New Roman" w:hAnsi="Times New Roman"/>
        </w:rPr>
        <w:t xml:space="preserve">To </w:t>
      </w:r>
      <w:r>
        <w:rPr>
          <w:rFonts w:ascii="Times New Roman" w:hAnsi="Times New Roman"/>
        </w:rPr>
        <w:t xml:space="preserve">examine whether TPN activation might influence this innate behavior, </w:t>
      </w:r>
      <w:r w:rsidRPr="009F0E6D">
        <w:rPr>
          <w:rFonts w:ascii="Times New Roman" w:hAnsi="Times New Roman"/>
        </w:rPr>
        <w:t>we selectively activated</w:t>
      </w:r>
      <w:r>
        <w:rPr>
          <w:rFonts w:ascii="Times New Roman" w:hAnsi="Times New Roman"/>
        </w:rPr>
        <w:t xml:space="preserve"> TPNs with the </w:t>
      </w:r>
      <w:r w:rsidRPr="009F0E6D">
        <w:rPr>
          <w:rFonts w:ascii="Times New Roman" w:hAnsi="Times New Roman"/>
        </w:rPr>
        <w:t>red</w:t>
      </w:r>
      <w:r>
        <w:rPr>
          <w:rFonts w:ascii="Times New Roman" w:hAnsi="Times New Roman"/>
        </w:rPr>
        <w:t>-</w:t>
      </w:r>
      <w:r w:rsidRPr="009F0E6D">
        <w:rPr>
          <w:rFonts w:ascii="Times New Roman" w:hAnsi="Times New Roman"/>
        </w:rPr>
        <w:t>light</w:t>
      </w:r>
      <w:r>
        <w:rPr>
          <w:rFonts w:ascii="Times New Roman" w:hAnsi="Times New Roman"/>
        </w:rPr>
        <w:t xml:space="preserve">-gated </w:t>
      </w:r>
      <w:r w:rsidRPr="009F0E6D">
        <w:rPr>
          <w:rFonts w:ascii="Times New Roman" w:hAnsi="Times New Roman"/>
        </w:rPr>
        <w:t xml:space="preserve">cation channel </w:t>
      </w:r>
      <w:r>
        <w:rPr>
          <w:rFonts w:ascii="Times New Roman" w:hAnsi="Times New Roman"/>
        </w:rPr>
        <w:t>Cs</w:t>
      </w:r>
      <w:r w:rsidRPr="009F0E6D">
        <w:rPr>
          <w:rFonts w:ascii="Times New Roman" w:hAnsi="Times New Roman"/>
        </w:rPr>
        <w:t>Chrimson</w:t>
      </w:r>
      <w:r>
        <w:rPr>
          <w:rFonts w:ascii="Times New Roman" w:hAnsi="Times New Roman"/>
        </w:rPr>
        <w:t xml:space="preserve"> </w:t>
      </w:r>
      <w:r w:rsidR="00814613">
        <w:rPr>
          <w:rFonts w:ascii="Times New Roman" w:hAnsi="Times New Roman"/>
        </w:rPr>
        <w:fldChar w:fldCharType="begin"/>
      </w:r>
      <w:r w:rsidR="004C4778">
        <w:rPr>
          <w:rFonts w:ascii="Times New Roman" w:hAnsi="Times New Roman"/>
        </w:rPr>
        <w:instrText>ADDIN CSL_CITATION {"mendeley": {"previouslyFormattedCitation": "(Klapoetke et al., 2014)"}, "citationItems": [{"uris": ["http://www.mendeley.com/documents/?uuid=bf6e6b00-2d5b-4fe0-beef-72aeac7aa0dc"], "id": "ITEM-1", "itemData": {"DOI": "10.1038/nmeth.2836", "type": "article-journal", "author": [{"given": "Nathan C", "dropping-particle": "", "suffix": "", "family": "Klapoetke", "parse-names": false, "non-dropping-particle": ""}, {"given": "Yasunobu", "dropping-particle": "", "suffix": "", "family": "Murata", "parse-names": false, "non-dropping-particle": ""}, {"given": "Sung Soo", "dropping-particle": "", "suffix": "", "family": "Kim", "parse-names": false, "non-dropping-particle": ""}, {"given": "Stefan R", "dropping-particle": "", "suffix": "", "family": "Pulver", "parse-names": false, "non-dropping-particle": ""}, {"given": "Amanda", "dropping-particle": "", "suffix": "", "family": "Birdsey-Benson", "parse-names": false, "non-dropping-particle": ""}, {"given": "Yong Ku", "dropping-particle": "", "suffix": "", "family": "Cho", "parse-names": false, "non-dropping-particle": ""}, {"given": "Tania K", "dropping-particle": "", "suffix": "", "family": "Morimoto", "parse-names": false, "non-dropping-particle": ""}, {"given": "Amy S", "dropping-particle": "", "suffix": "", "family": "Chuong", "parse-names": false, "non-dropping-particle": ""}, {"given": "Eric J", "dropping-particle": "", "suffix": "", "family": "Carpenter", "parse-names": false, "non-dropping-particle": ""}, {"given": "Zhijian", "dropping-particle": "", "suffix": "", "family": "Tian", "parse-names": false, "non-dropping-particle": ""}, {"given": "Jun", "dropping-particle": "", "suffix": "", "family": "Wang", "parse-names": false, "non-dropping-particle": ""}, {"given": "Yinlong", "dropping-particle": "", "suffix": "", "family": "Xie", "parse-names": false, "non-dropping-particle": ""}, {"given": "Zhixiang", "dropping-particle": "", "suffix": "", "family": "Yan", "parse-names": false, "non-dropping-particle": ""}, {"given": "Yong", "dropping-particle": "", "suffix": "", "family": "Zhang", "parse-names": false, "non-dropping-particle": ""}, {"given": "Brian Y", "dropping-particle": "", "suffix": "", "family": "Chow", "parse-names": false, "non-dropping-particle": ""}, {"given": "Barbara", "dropping-particle": "", "suffix": "", "family": "Surek", "parse-names": false, "non-dropping-particle": ""}, {"given": "Michael", "dropping-particle": "", "suffix": "", "family": "Melkonian", "parse-names": false, "non-dropping-particle": ""}, {"given": "Vivek", "dropping-particle": "", "suffix": "", "family": "Jayaraman", "parse-names": false, "non-dropping-particle": ""}, {"given": "Martha", "dropping-particle": "", "suffix": "", "family": "Constantine-Paton", "parse-names": false, "non-dropping-particle": ""}, {"given": "Gane Ka-Shu", "dropping-particle": "", "suffix": "", "family": "Wong", "parse-names": false, "non-dropping-particle": ""}, {"given": "Edward S", "dropping-particle": "", "suffix": "", "family": "Boyden", "parse-names": false, "non-dropping-particle": ""}], "issued": {"date-parts": [["2014", "3"]]}, "abstract": "Optogenetic tools enable examination of how specific cell types contribute to brain circuit functions. A long-standing question is whether it is possible to independently activate two distinct neural populations in mammalian brain tissue. Such a capability would enable the study of how different synapses or pathways interact to encode information in the brain. Here we describe two channelrhodopsins, Chronos and Chrimson, discovered through sequencing and physiological characterization of opsins from over 100 species of alga. Chrimson's excitation spectrum is red shifted by 45 nm relative to previous channelrhodopsins and can enable experiments in which red light is preferred. We show minimal visual system-mediated behavioral interference when using Chrimson in neurobehavioral studies in Drosophila melanogaster. Chronos has faster kinetics than previous channelrhodopsins yet is effectively more light sensitive. Together these two reagents enable two-color activation of neural spiking and downstream synaptic transmission in independent neural populations without detectable cross-talk in mouse brain slice.", "title": "Independent optical excitation of distinct neural populations.", "page": "338-46", "volume": "11", "container-title": "Nature Methods", "issue": "3", "id": "ITEM-1"}}], "properties": {"noteIndex": 0}, "schema": "https://github.com/citation-style-language/schema/raw/master/csl-citation.json"}</w:instrText>
      </w:r>
      <w:r w:rsidR="00814613">
        <w:rPr>
          <w:rFonts w:ascii="Times New Roman" w:hAnsi="Times New Roman"/>
        </w:rPr>
        <w:fldChar w:fldCharType="separate"/>
      </w:r>
      <w:r w:rsidR="009E2931" w:rsidRPr="009E2931">
        <w:rPr>
          <w:rFonts w:ascii="Times New Roman" w:hAnsi="Times New Roman"/>
          <w:noProof/>
        </w:rPr>
        <w:t>(Klapoetke et al., 2014)</w:t>
      </w:r>
      <w:r w:rsidR="00814613">
        <w:rPr>
          <w:rFonts w:ascii="Times New Roman" w:hAnsi="Times New Roman"/>
        </w:rPr>
        <w:fldChar w:fldCharType="end"/>
      </w:r>
      <w:r>
        <w:rPr>
          <w:rFonts w:ascii="Times New Roman" w:hAnsi="Times New Roman"/>
        </w:rPr>
        <w:t xml:space="preserve"> and examined the effects on PER.</w:t>
      </w:r>
      <w:r w:rsidRPr="009F0E6D">
        <w:rPr>
          <w:rFonts w:ascii="Times New Roman" w:hAnsi="Times New Roman"/>
        </w:rPr>
        <w:t xml:space="preserve"> </w:t>
      </w:r>
      <w:r w:rsidR="00FB6D27">
        <w:rPr>
          <w:rFonts w:ascii="Times New Roman" w:hAnsi="Times New Roman"/>
        </w:rPr>
        <w:t>In the absence of a taste stimulus, a</w:t>
      </w:r>
      <w:r w:rsidRPr="009F0E6D">
        <w:rPr>
          <w:rFonts w:ascii="Times New Roman" w:hAnsi="Times New Roman"/>
        </w:rPr>
        <w:t xml:space="preserve">ctivation of </w:t>
      </w:r>
      <w:r>
        <w:rPr>
          <w:rFonts w:ascii="Times New Roman" w:hAnsi="Times New Roman"/>
        </w:rPr>
        <w:t>either</w:t>
      </w:r>
      <w:r w:rsidRPr="009F0E6D">
        <w:rPr>
          <w:rFonts w:ascii="Times New Roman" w:hAnsi="Times New Roman"/>
        </w:rPr>
        <w:t xml:space="preserve"> </w:t>
      </w:r>
      <w:r>
        <w:rPr>
          <w:rFonts w:ascii="Times New Roman" w:hAnsi="Times New Roman"/>
        </w:rPr>
        <w:t>T</w:t>
      </w:r>
      <w:r w:rsidRPr="009F0E6D">
        <w:rPr>
          <w:rFonts w:ascii="Times New Roman" w:hAnsi="Times New Roman"/>
        </w:rPr>
        <w:t xml:space="preserve">PN1 </w:t>
      </w:r>
      <w:r>
        <w:rPr>
          <w:rFonts w:ascii="Times New Roman" w:hAnsi="Times New Roman"/>
        </w:rPr>
        <w:t>or</w:t>
      </w:r>
      <w:r w:rsidRPr="009F0E6D">
        <w:rPr>
          <w:rFonts w:ascii="Times New Roman" w:hAnsi="Times New Roman"/>
        </w:rPr>
        <w:t xml:space="preserve"> </w:t>
      </w:r>
      <w:r>
        <w:rPr>
          <w:rFonts w:ascii="Times New Roman" w:hAnsi="Times New Roman"/>
        </w:rPr>
        <w:t>T</w:t>
      </w:r>
      <w:r w:rsidRPr="009F0E6D">
        <w:rPr>
          <w:rFonts w:ascii="Times New Roman" w:hAnsi="Times New Roman"/>
        </w:rPr>
        <w:t xml:space="preserve">PN2 </w:t>
      </w:r>
      <w:r>
        <w:rPr>
          <w:rFonts w:ascii="Times New Roman" w:hAnsi="Times New Roman"/>
        </w:rPr>
        <w:t>increased</w:t>
      </w:r>
      <w:r w:rsidRPr="009F0E6D">
        <w:rPr>
          <w:rFonts w:ascii="Times New Roman" w:hAnsi="Times New Roman"/>
        </w:rPr>
        <w:t xml:space="preserve"> PER</w:t>
      </w:r>
      <w:r>
        <w:rPr>
          <w:rFonts w:ascii="Times New Roman" w:hAnsi="Times New Roman"/>
        </w:rPr>
        <w:t>, whereas</w:t>
      </w:r>
      <w:r w:rsidRPr="009F0E6D">
        <w:rPr>
          <w:rFonts w:ascii="Times New Roman" w:hAnsi="Times New Roman"/>
        </w:rPr>
        <w:t xml:space="preserve"> activation of </w:t>
      </w:r>
      <w:r>
        <w:rPr>
          <w:rFonts w:ascii="Times New Roman" w:hAnsi="Times New Roman"/>
        </w:rPr>
        <w:t>T</w:t>
      </w:r>
      <w:r w:rsidRPr="009F0E6D">
        <w:rPr>
          <w:rFonts w:ascii="Times New Roman" w:hAnsi="Times New Roman"/>
        </w:rPr>
        <w:t>PN</w:t>
      </w:r>
      <w:r>
        <w:rPr>
          <w:rFonts w:ascii="Times New Roman" w:hAnsi="Times New Roman"/>
        </w:rPr>
        <w:t>3</w:t>
      </w:r>
      <w:r w:rsidRPr="009F0E6D">
        <w:rPr>
          <w:rFonts w:ascii="Times New Roman" w:hAnsi="Times New Roman"/>
        </w:rPr>
        <w:t xml:space="preserve"> </w:t>
      </w:r>
      <w:r>
        <w:rPr>
          <w:rFonts w:ascii="Times New Roman" w:hAnsi="Times New Roman"/>
        </w:rPr>
        <w:t>did not elicit</w:t>
      </w:r>
      <w:r w:rsidRPr="009F0E6D">
        <w:rPr>
          <w:rFonts w:ascii="Times New Roman" w:hAnsi="Times New Roman"/>
        </w:rPr>
        <w:t xml:space="preserve"> PER</w:t>
      </w:r>
      <w:r>
        <w:rPr>
          <w:rFonts w:ascii="Times New Roman" w:hAnsi="Times New Roman"/>
        </w:rPr>
        <w:t xml:space="preserve"> (Figure </w:t>
      </w:r>
      <w:r w:rsidR="007E10A8">
        <w:rPr>
          <w:rFonts w:ascii="Times New Roman" w:hAnsi="Times New Roman"/>
        </w:rPr>
        <w:t>5A and Figure 5 – figure supplement 1A</w:t>
      </w:r>
      <w:r>
        <w:rPr>
          <w:rFonts w:ascii="Times New Roman" w:hAnsi="Times New Roman"/>
        </w:rPr>
        <w:t>)</w:t>
      </w:r>
      <w:r w:rsidRPr="009F0E6D">
        <w:rPr>
          <w:rFonts w:ascii="Times New Roman" w:hAnsi="Times New Roman"/>
        </w:rPr>
        <w:t xml:space="preserve">. </w:t>
      </w:r>
      <w:r>
        <w:rPr>
          <w:rFonts w:ascii="Times New Roman" w:hAnsi="Times New Roman"/>
        </w:rPr>
        <w:t>To test whether activation of TPNs</w:t>
      </w:r>
      <w:r w:rsidRPr="009F0E6D">
        <w:rPr>
          <w:rFonts w:ascii="Times New Roman" w:hAnsi="Times New Roman"/>
        </w:rPr>
        <w:t xml:space="preserve"> modulate</w:t>
      </w:r>
      <w:r>
        <w:rPr>
          <w:rFonts w:ascii="Times New Roman" w:hAnsi="Times New Roman"/>
        </w:rPr>
        <w:t>s</w:t>
      </w:r>
      <w:r w:rsidRPr="009F0E6D">
        <w:rPr>
          <w:rFonts w:ascii="Times New Roman" w:hAnsi="Times New Roman"/>
        </w:rPr>
        <w:t xml:space="preserve"> PER in the presence of a moderately appetitive gustatory stimulus</w:t>
      </w:r>
      <w:r>
        <w:rPr>
          <w:rFonts w:ascii="Times New Roman" w:hAnsi="Times New Roman"/>
        </w:rPr>
        <w:t xml:space="preserve">, we </w:t>
      </w:r>
      <w:r w:rsidRPr="009F0E6D">
        <w:rPr>
          <w:rFonts w:ascii="Times New Roman" w:hAnsi="Times New Roman"/>
        </w:rPr>
        <w:t>present</w:t>
      </w:r>
      <w:r>
        <w:rPr>
          <w:rFonts w:ascii="Times New Roman" w:hAnsi="Times New Roman"/>
        </w:rPr>
        <w:t>ed</w:t>
      </w:r>
      <w:r w:rsidRPr="009F0E6D">
        <w:rPr>
          <w:rFonts w:ascii="Times New Roman" w:hAnsi="Times New Roman"/>
        </w:rPr>
        <w:t xml:space="preserve"> flies with sucrose on their legs</w:t>
      </w:r>
      <w:r>
        <w:rPr>
          <w:rFonts w:ascii="Times New Roman" w:hAnsi="Times New Roman"/>
        </w:rPr>
        <w:t xml:space="preserve"> while activating TPNs</w:t>
      </w:r>
      <w:r w:rsidRPr="009F0E6D">
        <w:rPr>
          <w:rFonts w:ascii="Times New Roman" w:hAnsi="Times New Roman"/>
        </w:rPr>
        <w:t xml:space="preserve">. </w:t>
      </w:r>
      <w:r>
        <w:rPr>
          <w:rFonts w:ascii="Times New Roman" w:hAnsi="Times New Roman"/>
        </w:rPr>
        <w:t>A</w:t>
      </w:r>
      <w:r w:rsidRPr="009F0E6D">
        <w:rPr>
          <w:rFonts w:ascii="Times New Roman" w:hAnsi="Times New Roman"/>
        </w:rPr>
        <w:t xml:space="preserve">ctivation of </w:t>
      </w:r>
      <w:r>
        <w:rPr>
          <w:rFonts w:ascii="Times New Roman" w:hAnsi="Times New Roman"/>
        </w:rPr>
        <w:t>T</w:t>
      </w:r>
      <w:r w:rsidRPr="009F0E6D">
        <w:rPr>
          <w:rFonts w:ascii="Times New Roman" w:hAnsi="Times New Roman"/>
        </w:rPr>
        <w:t xml:space="preserve">PN1 or </w:t>
      </w:r>
      <w:r>
        <w:rPr>
          <w:rFonts w:ascii="Times New Roman" w:hAnsi="Times New Roman"/>
        </w:rPr>
        <w:t>T</w:t>
      </w:r>
      <w:r w:rsidRPr="009F0E6D">
        <w:rPr>
          <w:rFonts w:ascii="Times New Roman" w:hAnsi="Times New Roman"/>
        </w:rPr>
        <w:t xml:space="preserve">PN2 did not </w:t>
      </w:r>
      <w:r>
        <w:rPr>
          <w:rFonts w:ascii="Times New Roman" w:hAnsi="Times New Roman"/>
        </w:rPr>
        <w:t xml:space="preserve">significantly </w:t>
      </w:r>
      <w:r w:rsidRPr="009F0E6D">
        <w:rPr>
          <w:rFonts w:ascii="Times New Roman" w:hAnsi="Times New Roman"/>
        </w:rPr>
        <w:t xml:space="preserve">increase </w:t>
      </w:r>
      <w:r>
        <w:rPr>
          <w:rFonts w:ascii="Times New Roman" w:hAnsi="Times New Roman"/>
        </w:rPr>
        <w:t>PER</w:t>
      </w:r>
      <w:r w:rsidR="00C83151">
        <w:rPr>
          <w:rFonts w:ascii="Times New Roman" w:hAnsi="Times New Roman"/>
        </w:rPr>
        <w:t xml:space="preserve"> in this context</w:t>
      </w:r>
      <w:r w:rsidRPr="009F0E6D">
        <w:rPr>
          <w:rFonts w:ascii="Times New Roman" w:hAnsi="Times New Roman"/>
        </w:rPr>
        <w:t xml:space="preserve">. However, simultaneous activation of </w:t>
      </w:r>
      <w:r>
        <w:rPr>
          <w:rFonts w:ascii="Times New Roman" w:hAnsi="Times New Roman"/>
        </w:rPr>
        <w:t>T</w:t>
      </w:r>
      <w:r w:rsidRPr="009F0E6D">
        <w:rPr>
          <w:rFonts w:ascii="Times New Roman" w:hAnsi="Times New Roman"/>
        </w:rPr>
        <w:t>PN</w:t>
      </w:r>
      <w:r>
        <w:rPr>
          <w:rFonts w:ascii="Times New Roman" w:hAnsi="Times New Roman"/>
        </w:rPr>
        <w:t>3</w:t>
      </w:r>
      <w:r w:rsidRPr="009F0E6D">
        <w:rPr>
          <w:rFonts w:ascii="Times New Roman" w:hAnsi="Times New Roman"/>
        </w:rPr>
        <w:t xml:space="preserve"> with sucrose presentation</w:t>
      </w:r>
      <w:r>
        <w:rPr>
          <w:rFonts w:ascii="Times New Roman" w:hAnsi="Times New Roman"/>
        </w:rPr>
        <w:t xml:space="preserve"> significantly</w:t>
      </w:r>
      <w:r w:rsidRPr="009F0E6D">
        <w:rPr>
          <w:rFonts w:ascii="Times New Roman" w:hAnsi="Times New Roman"/>
        </w:rPr>
        <w:t xml:space="preserve"> </w:t>
      </w:r>
      <w:r>
        <w:rPr>
          <w:rFonts w:ascii="Times New Roman" w:hAnsi="Times New Roman"/>
        </w:rPr>
        <w:t>decreased</w:t>
      </w:r>
      <w:r w:rsidRPr="009F0E6D">
        <w:rPr>
          <w:rFonts w:ascii="Times New Roman" w:hAnsi="Times New Roman"/>
        </w:rPr>
        <w:t xml:space="preserve"> </w:t>
      </w:r>
      <w:r>
        <w:rPr>
          <w:rFonts w:ascii="Times New Roman" w:hAnsi="Times New Roman"/>
        </w:rPr>
        <w:t>PER (Figure 5</w:t>
      </w:r>
      <w:r w:rsidR="007E10A8">
        <w:rPr>
          <w:rFonts w:ascii="Times New Roman" w:hAnsi="Times New Roman"/>
        </w:rPr>
        <w:t>B</w:t>
      </w:r>
      <w:r>
        <w:rPr>
          <w:rFonts w:ascii="Times New Roman" w:hAnsi="Times New Roman"/>
        </w:rPr>
        <w:t xml:space="preserve"> and Figure</w:t>
      </w:r>
      <w:r w:rsidR="005A2D61">
        <w:rPr>
          <w:rFonts w:ascii="Times New Roman" w:hAnsi="Times New Roman"/>
        </w:rPr>
        <w:t xml:space="preserve"> 5 - figure supplement 1</w:t>
      </w:r>
      <w:r w:rsidR="007E10A8">
        <w:rPr>
          <w:rFonts w:ascii="Times New Roman" w:hAnsi="Times New Roman"/>
        </w:rPr>
        <w:t>B</w:t>
      </w:r>
      <w:r>
        <w:rPr>
          <w:rFonts w:ascii="Times New Roman" w:hAnsi="Times New Roman"/>
        </w:rPr>
        <w:t>). As activation of sugar-sensing</w:t>
      </w:r>
      <w:r w:rsidRPr="009F0E6D">
        <w:rPr>
          <w:rFonts w:ascii="Times New Roman" w:hAnsi="Times New Roman"/>
        </w:rPr>
        <w:t xml:space="preserve"> </w:t>
      </w:r>
      <w:r>
        <w:rPr>
          <w:rFonts w:ascii="Times New Roman" w:hAnsi="Times New Roman"/>
        </w:rPr>
        <w:t>T</w:t>
      </w:r>
      <w:r w:rsidRPr="009F0E6D">
        <w:rPr>
          <w:rFonts w:ascii="Times New Roman" w:hAnsi="Times New Roman"/>
        </w:rPr>
        <w:t xml:space="preserve">PN1 </w:t>
      </w:r>
      <w:r>
        <w:rPr>
          <w:rFonts w:ascii="Times New Roman" w:hAnsi="Times New Roman"/>
        </w:rPr>
        <w:t>and T</w:t>
      </w:r>
      <w:r w:rsidRPr="009F0E6D">
        <w:rPr>
          <w:rFonts w:ascii="Times New Roman" w:hAnsi="Times New Roman"/>
        </w:rPr>
        <w:t xml:space="preserve">PN2 </w:t>
      </w:r>
      <w:r>
        <w:rPr>
          <w:rFonts w:ascii="Times New Roman" w:hAnsi="Times New Roman"/>
        </w:rPr>
        <w:t>promotes PER</w:t>
      </w:r>
      <w:r w:rsidRPr="009F0E6D">
        <w:rPr>
          <w:rFonts w:ascii="Times New Roman" w:hAnsi="Times New Roman"/>
        </w:rPr>
        <w:t xml:space="preserve"> wh</w:t>
      </w:r>
      <w:r>
        <w:rPr>
          <w:rFonts w:ascii="Times New Roman" w:hAnsi="Times New Roman"/>
        </w:rPr>
        <w:t>ereas</w:t>
      </w:r>
      <w:r w:rsidRPr="009F0E6D">
        <w:rPr>
          <w:rFonts w:ascii="Times New Roman" w:hAnsi="Times New Roman"/>
        </w:rPr>
        <w:t xml:space="preserve"> </w:t>
      </w:r>
      <w:r>
        <w:rPr>
          <w:rFonts w:ascii="Times New Roman" w:hAnsi="Times New Roman"/>
        </w:rPr>
        <w:t>activation of bitter-sensing T</w:t>
      </w:r>
      <w:r w:rsidRPr="009F0E6D">
        <w:rPr>
          <w:rFonts w:ascii="Times New Roman" w:hAnsi="Times New Roman"/>
        </w:rPr>
        <w:t>PN</w:t>
      </w:r>
      <w:r>
        <w:rPr>
          <w:rFonts w:ascii="Times New Roman" w:hAnsi="Times New Roman"/>
        </w:rPr>
        <w:t>3</w:t>
      </w:r>
      <w:r w:rsidRPr="009F0E6D">
        <w:rPr>
          <w:rFonts w:ascii="Times New Roman" w:hAnsi="Times New Roman"/>
        </w:rPr>
        <w:t xml:space="preserve"> inhibit</w:t>
      </w:r>
      <w:r>
        <w:rPr>
          <w:rFonts w:ascii="Times New Roman" w:hAnsi="Times New Roman"/>
        </w:rPr>
        <w:t>s</w:t>
      </w:r>
      <w:r w:rsidRPr="009F0E6D">
        <w:rPr>
          <w:rFonts w:ascii="Times New Roman" w:hAnsi="Times New Roman"/>
        </w:rPr>
        <w:t xml:space="preserve"> PER</w:t>
      </w:r>
      <w:r>
        <w:rPr>
          <w:rFonts w:ascii="Times New Roman" w:hAnsi="Times New Roman"/>
        </w:rPr>
        <w:t>, these experiments demonstrate that neurons that project to the SEZ</w:t>
      </w:r>
      <w:r w:rsidR="00FB6D27">
        <w:rPr>
          <w:rFonts w:ascii="Times New Roman" w:hAnsi="Times New Roman"/>
        </w:rPr>
        <w:t xml:space="preserve"> (TPN1</w:t>
      </w:r>
      <w:r w:rsidR="0055156E">
        <w:rPr>
          <w:rFonts w:ascii="Times New Roman" w:hAnsi="Times New Roman"/>
        </w:rPr>
        <w:t xml:space="preserve"> and TPN2</w:t>
      </w:r>
      <w:r w:rsidR="00FB6D27">
        <w:rPr>
          <w:rFonts w:ascii="Times New Roman" w:hAnsi="Times New Roman"/>
        </w:rPr>
        <w:t>)</w:t>
      </w:r>
      <w:r>
        <w:rPr>
          <w:rFonts w:ascii="Times New Roman" w:hAnsi="Times New Roman"/>
        </w:rPr>
        <w:t xml:space="preserve"> as well as those that project to protocerebrum</w:t>
      </w:r>
      <w:r w:rsidR="00FB6D27">
        <w:rPr>
          <w:rFonts w:ascii="Times New Roman" w:hAnsi="Times New Roman"/>
        </w:rPr>
        <w:t xml:space="preserve"> (TPN2 and TPN3)</w:t>
      </w:r>
      <w:r>
        <w:rPr>
          <w:rFonts w:ascii="Times New Roman" w:hAnsi="Times New Roman"/>
        </w:rPr>
        <w:t xml:space="preserve"> can influence SEZ sensorimotor circuits </w:t>
      </w:r>
      <w:r w:rsidR="00FB6D27">
        <w:rPr>
          <w:rFonts w:ascii="Times New Roman" w:hAnsi="Times New Roman"/>
        </w:rPr>
        <w:t xml:space="preserve">involved in </w:t>
      </w:r>
      <w:r>
        <w:rPr>
          <w:rFonts w:ascii="Times New Roman" w:hAnsi="Times New Roman"/>
        </w:rPr>
        <w:t>proboscis extension.</w:t>
      </w:r>
      <w:r w:rsidR="00FB6D27">
        <w:rPr>
          <w:rFonts w:ascii="Times New Roman" w:hAnsi="Times New Roman"/>
        </w:rPr>
        <w:t xml:space="preserve"> </w:t>
      </w:r>
    </w:p>
    <w:p w14:paraId="29BB8A09" w14:textId="1D3B335E" w:rsidR="0081751B" w:rsidRDefault="00535DC7" w:rsidP="0081751B">
      <w:pPr>
        <w:spacing w:line="480" w:lineRule="auto"/>
        <w:jc w:val="both"/>
        <w:rPr>
          <w:rFonts w:ascii="Times New Roman" w:hAnsi="Times New Roman"/>
        </w:rPr>
      </w:pPr>
      <w:r>
        <w:rPr>
          <w:rFonts w:ascii="Times New Roman" w:hAnsi="Times New Roman"/>
        </w:rPr>
        <w:tab/>
      </w:r>
      <w:r w:rsidR="0081751B">
        <w:rPr>
          <w:rFonts w:ascii="Times New Roman" w:hAnsi="Times New Roman"/>
        </w:rPr>
        <w:t>Protocerebral pathways may feed back onto the SEZ and serve a modulatory rather than primary function in PER circuits or they might represent essential neurons for this behavior.</w:t>
      </w:r>
      <w:r>
        <w:rPr>
          <w:rFonts w:ascii="Times New Roman" w:hAnsi="Times New Roman"/>
        </w:rPr>
        <w:t xml:space="preserve"> </w:t>
      </w:r>
      <w:r w:rsidRPr="009F0E6D">
        <w:rPr>
          <w:rFonts w:ascii="Times New Roman" w:hAnsi="Times New Roman"/>
        </w:rPr>
        <w:t xml:space="preserve">To determine if </w:t>
      </w:r>
      <w:r>
        <w:rPr>
          <w:rFonts w:ascii="Times New Roman" w:hAnsi="Times New Roman"/>
        </w:rPr>
        <w:t>TPNs</w:t>
      </w:r>
      <w:r w:rsidRPr="009F0E6D">
        <w:rPr>
          <w:rFonts w:ascii="Times New Roman" w:hAnsi="Times New Roman"/>
        </w:rPr>
        <w:t xml:space="preserve"> are necessary for PER, we transiently blocked </w:t>
      </w:r>
      <w:r>
        <w:rPr>
          <w:rFonts w:ascii="Times New Roman" w:hAnsi="Times New Roman"/>
        </w:rPr>
        <w:t xml:space="preserve">their </w:t>
      </w:r>
      <w:r w:rsidRPr="009F0E6D">
        <w:rPr>
          <w:rFonts w:ascii="Times New Roman" w:hAnsi="Times New Roman"/>
        </w:rPr>
        <w:t>synaptic output using the</w:t>
      </w:r>
      <w:r>
        <w:rPr>
          <w:rFonts w:ascii="Times New Roman" w:hAnsi="Times New Roman"/>
        </w:rPr>
        <w:t xml:space="preserve"> temperature-sensitive, dominant-</w:t>
      </w:r>
      <w:r w:rsidRPr="009F0E6D">
        <w:rPr>
          <w:rFonts w:ascii="Times New Roman" w:hAnsi="Times New Roman"/>
        </w:rPr>
        <w:t>negative</w:t>
      </w:r>
      <w:r>
        <w:rPr>
          <w:rFonts w:ascii="Times New Roman" w:hAnsi="Times New Roman"/>
        </w:rPr>
        <w:t xml:space="preserve"> </w:t>
      </w:r>
      <w:r w:rsidRPr="009F0E6D">
        <w:rPr>
          <w:rFonts w:ascii="Times New Roman" w:hAnsi="Times New Roman"/>
        </w:rPr>
        <w:t>dynamin</w:t>
      </w:r>
      <w:r>
        <w:rPr>
          <w:rFonts w:ascii="Times New Roman" w:hAnsi="Times New Roman"/>
        </w:rPr>
        <w:t xml:space="preserve"> allele,</w:t>
      </w:r>
      <w:r w:rsidRPr="009F0E6D">
        <w:rPr>
          <w:rFonts w:ascii="Times New Roman" w:hAnsi="Times New Roman"/>
        </w:rPr>
        <w:t xml:space="preserve"> </w:t>
      </w:r>
      <w:r>
        <w:rPr>
          <w:rFonts w:ascii="Times New Roman" w:hAnsi="Times New Roman"/>
        </w:rPr>
        <w:t>S</w:t>
      </w:r>
      <w:r w:rsidRPr="009F0E6D">
        <w:rPr>
          <w:rFonts w:ascii="Times New Roman" w:hAnsi="Times New Roman"/>
        </w:rPr>
        <w:t>hibire</w:t>
      </w:r>
      <w:r w:rsidRPr="0072447A">
        <w:rPr>
          <w:rFonts w:ascii="Times New Roman" w:hAnsi="Times New Roman"/>
          <w:vertAlign w:val="superscript"/>
        </w:rPr>
        <w:t xml:space="preserve">ts </w:t>
      </w:r>
      <w:r>
        <w:rPr>
          <w:rFonts w:ascii="Times New Roman" w:hAnsi="Times New Roman"/>
        </w:rPr>
        <w:t>(Shi</w:t>
      </w:r>
      <w:r w:rsidRPr="00AB6E31">
        <w:rPr>
          <w:rFonts w:ascii="Times New Roman" w:hAnsi="Times New Roman"/>
          <w:vertAlign w:val="superscript"/>
        </w:rPr>
        <w:t>ts</w:t>
      </w:r>
      <w:r>
        <w:rPr>
          <w:rFonts w:ascii="Times New Roman" w:hAnsi="Times New Roman"/>
        </w:rPr>
        <w:t xml:space="preserve">) </w:t>
      </w:r>
      <w:r w:rsidR="00814613">
        <w:rPr>
          <w:rFonts w:ascii="Times New Roman" w:hAnsi="Times New Roman"/>
        </w:rPr>
        <w:fldChar w:fldCharType="begin"/>
      </w:r>
      <w:r w:rsidR="004C4778">
        <w:rPr>
          <w:rFonts w:ascii="Times New Roman" w:hAnsi="Times New Roman"/>
        </w:rPr>
        <w:instrText>ADDIN CSL_CITATION {"mendeley": {"previouslyFormattedCitation": "(Kitamoto, 2001)"}, "citationItems": [{"uris": ["http://www.mendeley.com/documents/?uuid=2cf592fa-d994-4826-9d5f-8d179abfdfe2"], "id": "ITEM-1", "itemData": {"author": [{"given": "Toshihiro", "dropping-particle": "", "suffix": "", "family": "Kitamoto", "parse-names": false, "non-dropping-particle": ""}], "issued": {"date-parts": [["2001"]]}, "abstract": "Hungry fruit flies can be trained by exposing them to two chemical odorants, one paired with the opportunity to feed on 1 M sucrose. On later testing, when given a choice between odorants the flies migrate specifically toward the sucrose-paired odor. This appetitively reinforced learning by the flies is similar in strength and character to previously demonstrated negatively reinforced learning, but it differs in several properties. Both memory consolidation and memory decay proceed relatively slowly after training with sucrose reward. Consolidation of learned information into anesthesia-resistant long-term memory requires about 100 min after training with sucrose compared to about 30 min after training with electric shock. Memory in wild-type flies persists for 24 hr after training with sucrose compared to 4-6 hr after training with electric shock. Memory in amnesiac mutants appears to be similarly lengthened, from 1 hr to 6 hr, by substituting sucrose reward for shock punishment. Two other mutants, dunce and rutabaga, which were isolated because they failed to learn the shock-avoidance task, learn normally in response to sucrose reward but forget rapidly afterward. One mutant, turnip, does not learn in either paradigm. Reward and punishment can be combined in olfactory discrimination training by pairing one odor to sucrose and the other to electric shock. In this situation, the expression of learning is approximately the sum of that obtained by using either reinforcement alone. After such training, memory decays at two distinct rates, each characteristic of one type of reinforcement.", "title": "Conditional Modification of Behavior in Drosophila by Targeted Expression of a Temperature-Sensitive shibire Allele in Defined Neurons", "page": "81-92", "volume": "47", "container-title": "Neurobiology", "type": "article-journal", "id": "ITEM-1"}}], "properties": {"noteIndex": 0}, "schema": "https://github.com/citation-style-language/schema/raw/master/csl-citation.json"}</w:instrText>
      </w:r>
      <w:r w:rsidR="00814613">
        <w:rPr>
          <w:rFonts w:ascii="Times New Roman" w:hAnsi="Times New Roman"/>
        </w:rPr>
        <w:fldChar w:fldCharType="separate"/>
      </w:r>
      <w:r w:rsidR="009E2931" w:rsidRPr="009E2931">
        <w:rPr>
          <w:rFonts w:ascii="Times New Roman" w:hAnsi="Times New Roman"/>
          <w:noProof/>
        </w:rPr>
        <w:t>(Kitamoto, 2001)</w:t>
      </w:r>
      <w:r w:rsidR="00814613">
        <w:rPr>
          <w:rFonts w:ascii="Times New Roman" w:hAnsi="Times New Roman"/>
        </w:rPr>
        <w:fldChar w:fldCharType="end"/>
      </w:r>
      <w:r>
        <w:rPr>
          <w:rFonts w:ascii="Times New Roman" w:hAnsi="Times New Roman"/>
        </w:rPr>
        <w:t xml:space="preserve"> </w:t>
      </w:r>
      <w:r w:rsidRPr="009F0E6D">
        <w:rPr>
          <w:rFonts w:ascii="Times New Roman" w:hAnsi="Times New Roman"/>
        </w:rPr>
        <w:t xml:space="preserve">while flies were </w:t>
      </w:r>
      <w:r>
        <w:rPr>
          <w:rFonts w:ascii="Times New Roman" w:hAnsi="Times New Roman"/>
        </w:rPr>
        <w:t>presented</w:t>
      </w:r>
      <w:r w:rsidRPr="009F0E6D">
        <w:rPr>
          <w:rFonts w:ascii="Times New Roman" w:hAnsi="Times New Roman"/>
        </w:rPr>
        <w:t xml:space="preserve"> </w:t>
      </w:r>
      <w:r>
        <w:rPr>
          <w:rFonts w:ascii="Times New Roman" w:hAnsi="Times New Roman"/>
        </w:rPr>
        <w:t xml:space="preserve">with </w:t>
      </w:r>
      <w:r w:rsidRPr="009F0E6D">
        <w:rPr>
          <w:rFonts w:ascii="Times New Roman" w:hAnsi="Times New Roman"/>
        </w:rPr>
        <w:t xml:space="preserve">gustatory stimuli. </w:t>
      </w:r>
      <w:r>
        <w:rPr>
          <w:rFonts w:ascii="Times New Roman" w:hAnsi="Times New Roman"/>
        </w:rPr>
        <w:t xml:space="preserve">We found that TPN silencing did not affect </w:t>
      </w:r>
      <w:r w:rsidRPr="009F0E6D">
        <w:rPr>
          <w:rFonts w:ascii="Times New Roman" w:hAnsi="Times New Roman"/>
        </w:rPr>
        <w:t>PER</w:t>
      </w:r>
      <w:r>
        <w:rPr>
          <w:rFonts w:ascii="Times New Roman" w:hAnsi="Times New Roman"/>
        </w:rPr>
        <w:t xml:space="preserve"> to a moderately appetitive stimulus (100mM sucrose)</w:t>
      </w:r>
      <w:r w:rsidR="0055156E">
        <w:rPr>
          <w:rFonts w:ascii="Times New Roman" w:hAnsi="Times New Roman"/>
        </w:rPr>
        <w:t xml:space="preserve"> </w:t>
      </w:r>
      <w:r w:rsidR="0055156E" w:rsidRPr="009F0E6D">
        <w:rPr>
          <w:rFonts w:ascii="Times New Roman" w:hAnsi="Times New Roman"/>
        </w:rPr>
        <w:t>(</w:t>
      </w:r>
      <w:r w:rsidR="0055156E">
        <w:rPr>
          <w:rFonts w:ascii="Times New Roman" w:hAnsi="Times New Roman"/>
        </w:rPr>
        <w:t>Figure 5C and Figure 5 – figure supplement 1C</w:t>
      </w:r>
      <w:r w:rsidR="0055156E" w:rsidRPr="009F0E6D">
        <w:rPr>
          <w:rFonts w:ascii="Times New Roman" w:hAnsi="Times New Roman"/>
        </w:rPr>
        <w:t>)</w:t>
      </w:r>
      <w:r w:rsidRPr="009F0E6D">
        <w:rPr>
          <w:rFonts w:ascii="Times New Roman" w:hAnsi="Times New Roman"/>
        </w:rPr>
        <w:t xml:space="preserve">. </w:t>
      </w:r>
      <w:r>
        <w:rPr>
          <w:rFonts w:ascii="Times New Roman" w:hAnsi="Times New Roman"/>
        </w:rPr>
        <w:t>When exposed to a bitter-sweet mixture that evoked low PER in controls (6-11%), flies with synaptic output blocked in TPN</w:t>
      </w:r>
      <w:r w:rsidR="00F04B07">
        <w:rPr>
          <w:rFonts w:ascii="Times New Roman" w:hAnsi="Times New Roman"/>
        </w:rPr>
        <w:t>s</w:t>
      </w:r>
      <w:r w:rsidR="006B23F0">
        <w:rPr>
          <w:rFonts w:ascii="Times New Roman" w:hAnsi="Times New Roman"/>
        </w:rPr>
        <w:t xml:space="preserve"> generally showed no change in PER rate</w:t>
      </w:r>
      <w:r w:rsidR="00F04B07">
        <w:rPr>
          <w:rFonts w:ascii="Times New Roman" w:hAnsi="Times New Roman"/>
        </w:rPr>
        <w:t xml:space="preserve"> </w:t>
      </w:r>
      <w:r w:rsidR="0055156E" w:rsidRPr="009F0E6D">
        <w:rPr>
          <w:rFonts w:ascii="Times New Roman" w:hAnsi="Times New Roman"/>
        </w:rPr>
        <w:t>(</w:t>
      </w:r>
      <w:r w:rsidR="0055156E">
        <w:rPr>
          <w:rFonts w:ascii="Times New Roman" w:hAnsi="Times New Roman"/>
        </w:rPr>
        <w:t>Figure 5D and Figure 5 – figure supplement 1D</w:t>
      </w:r>
      <w:r w:rsidR="0055156E" w:rsidRPr="009F0E6D">
        <w:rPr>
          <w:rFonts w:ascii="Times New Roman" w:hAnsi="Times New Roman"/>
        </w:rPr>
        <w:t>)</w:t>
      </w:r>
      <w:r w:rsidR="00B35A5E">
        <w:rPr>
          <w:rFonts w:ascii="Times New Roman" w:hAnsi="Times New Roman"/>
        </w:rPr>
        <w:t>.</w:t>
      </w:r>
      <w:r w:rsidR="006B23F0">
        <w:rPr>
          <w:rFonts w:ascii="Times New Roman" w:hAnsi="Times New Roman"/>
        </w:rPr>
        <w:t xml:space="preserve"> Small increases that were observed were not consistent across experiments: while TPN2 silencing showed a modest effect, this was not recapitulated when silencing both TPN1 and TPN2. In addition, only one of the TPN3 driver lines showed a small increase in PER rate. </w:t>
      </w:r>
      <w:r w:rsidR="00B35A5E">
        <w:rPr>
          <w:rFonts w:ascii="Times New Roman" w:hAnsi="Times New Roman"/>
        </w:rPr>
        <w:t>Thus, TPNs are not essential for PER and additional pathways must contribute to this innate behavior.</w:t>
      </w:r>
    </w:p>
    <w:p w14:paraId="1AAB3557" w14:textId="77777777" w:rsidR="0081751B" w:rsidRDefault="0081751B" w:rsidP="0081751B">
      <w:pPr>
        <w:spacing w:line="480" w:lineRule="auto"/>
        <w:jc w:val="both"/>
        <w:rPr>
          <w:rFonts w:ascii="Times New Roman" w:hAnsi="Times New Roman"/>
          <w:b/>
        </w:rPr>
      </w:pPr>
      <w:r>
        <w:rPr>
          <w:rFonts w:ascii="Times New Roman" w:hAnsi="Times New Roman"/>
          <w:b/>
        </w:rPr>
        <w:t>TPNs are essential for a learned behavior, conditioned taste aversion</w:t>
      </w:r>
    </w:p>
    <w:p w14:paraId="352A1BAE" w14:textId="3C9D718D" w:rsidR="005B4B2D" w:rsidRDefault="0081751B" w:rsidP="00A96D24">
      <w:pPr>
        <w:spacing w:line="480" w:lineRule="auto"/>
        <w:ind w:firstLine="720"/>
        <w:jc w:val="both"/>
        <w:rPr>
          <w:rFonts w:ascii="Times New Roman" w:hAnsi="Times New Roman" w:cs="Times New Roman"/>
        </w:rPr>
      </w:pPr>
      <w:r>
        <w:rPr>
          <w:rFonts w:ascii="Times New Roman" w:hAnsi="Times New Roman" w:cs="Times New Roman"/>
        </w:rPr>
        <w:t xml:space="preserve">In addition to eliciting innate behaviors, taste plays a key role in learned behavior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"(Das et al., 2014; Masek and Scott, 2010)"}, "citationItems": [{"uris": ["http://www.mendeley.com/documents/?uuid=973c8d65-f71b-49a8-a7b8-ddeef0f6a8cd"], "id": "ITEM-1", "itemData": {"DOI": "10.1016/j.cub.2014.05.078", "type": "article-journal", "author": [{"given": "Gaurav", "dropping-particle": "", "suffix": "", "family": "Das", "parse-names": false, "non-dropping-particle": ""}, {"given": "Mart\u00edn", "dropping-particle": "", "suffix": "", "family": "Klappenbach", "parse-names": false, "non-dropping-particle": ""}, {"given": "Eleftheria", "dropping-particle": "", "suffix": "", "family": "Vrontou", "parse-names": false, "non-dropping-particle": ""}, {"given": "Emmanuel", "dropping-particle": "", "suffix": "", "family": "Perisse", "parse-names": false, "non-dropping-particle": ""}, {"given": "Christopher M", "dropping-particle": "", "suffix": "", "family": "Clark", "parse-names": false, "non-dropping-particle": ""}, {"given": "Christopher J", "dropping-particle": "", "suffix": "", "family": "Burke", "parse-names": false, "non-dropping-particle": ""}, {"given": "Scott", "dropping-particle": "", "suffix": "", "family": "Waddell", "parse-names": false, "non-dropping-particle": ""}], "issued": {"date-parts": [["2014", "8", "4"]]}, "abstract": "Dopaminergic neurons provide value signals in mammals and insects. During Drosophila olfactory learning, distinct subsets of dopaminergic neurons appear to assign either positive or negative value to odor representations in mushroom body neurons. However, it is not known how flies evaluate substances that have mixed valence. Here we show that flies form short-lived aversive olfactory memories when trained with odors and sugars that are contaminated with the common insect repellent DEET. This DEET-aversive learning required the MB-MP1 dopaminergic neurons that are also required for shock learning. Moreover, differential conditioning with DEET versus shock suggests that formation of these distinct aversive olfactory memories relies on a common negatively reinforcing dopaminergic mechanism. Surprisingly, as time passed after training, the behavior of DEET-sugar-trained flies reversed from conditioned odor avoidance into odor approach. In addition, flies that were compromised for reward learning exhibited a more robust and longer-lived aversive-DEET memory. These data demonstrate that flies independently process the DEET and sugar components to form parallel aversive and appetitive olfactory memories, with distinct kinetics, that compete to guide learned behavior.", "title": "Drosophila learn opposing components of a compound food stimulus.", "page": "1723-30", "volume": "24", "container-title": "Current Biology", "issue": "15", "id": "ITEM-1"}}, {"uris": ["http://www.mendeley.com/documents/?uuid=f44dd430-204b-4ab3-9cfe-7e8c7fe65ae9"], "id": "ITEM-2", "itemData": {"DOI": "10.1073/pnas.1009318107", "type": "article-journal", "author": [{"given": "Pavel", "dropping-particle": "", "suffix": "", "family": "Masek", "parse-names": false, "non-dropping-particle": ""}, {"given": "K", "dropping-particle": "", "suffix": "", "family": "Scott", "parse-names": false, "non-dropping-particle": ""}], "issued": {"date-parts": [["2010", "8", "17"]]}, "abstract": "In the gustatory systems of mammals and flies, different populations of sensory cells recognize different taste modalities, such that there are cells that respond selectively to sugars and others to bitter compounds. This organization readily allows animals to distinguish compounds of different modalities but may limit the ability to distinguish compounds within one taste modality. Here, we developed a behavioral paradigm in Drosophila melanogaster to evaluate directly the tastes that a fly distinguishes. These studies reveal that flies do not discriminate among different sugars, or among different bitter compounds, based on chemical identity. Instead, flies show a limited ability to distinguish compounds within a modality based on intensity or palatability. Taste associative learning, similar to olfactory learning, requires the mushroom bodies, suggesting fundamental similarities in brain mechanisms underlying behavioral plasticity. Overall, these studies provide insight into the discriminative capacity of the Drosophila gustatory system and the modulation of taste behavior.", "title": "Limited taste discrimination in Drosophila.", "page": "14833-8", "volume": "107", "container-title": "PNAS", "issue": "33", "id": "ITEM-2"}}], "properties": {"noteIndex": 0}, "schema": "https://github.com/citation-style-language/schema/raw/master/csl-citation.json"}</w:instrText>
      </w:r>
      <w:r w:rsidR="00814613">
        <w:rPr>
          <w:rFonts w:ascii="Times New Roman" w:hAnsi="Times New Roman" w:cs="Times New Roman"/>
        </w:rPr>
        <w:fldChar w:fldCharType="separate"/>
      </w:r>
      <w:r w:rsidR="004C4778" w:rsidRPr="004C4778">
        <w:rPr>
          <w:rFonts w:ascii="Times New Roman" w:hAnsi="Times New Roman" w:cs="Times New Roman"/>
          <w:noProof/>
        </w:rPr>
        <w:t>(Das et al., 2014; Masek and Scott, 2010)</w:t>
      </w:r>
      <w:r w:rsidR="00814613">
        <w:rPr>
          <w:rFonts w:ascii="Times New Roman" w:hAnsi="Times New Roman" w:cs="Times New Roman"/>
        </w:rPr>
        <w:fldChar w:fldCharType="end"/>
      </w:r>
      <w:r>
        <w:rPr>
          <w:rFonts w:ascii="Times New Roman" w:hAnsi="Times New Roman" w:cs="Times New Roman"/>
        </w:rPr>
        <w:t xml:space="preserve">. To test whether TPNs participate in learned behaviors, we examined whether they were necessary for conditioned taste aversion, a taste-driven behavior that requires the MBs, a learning center in the fly brain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"(Keene and Masek, 2012; Kirkhart and Scott, 2015; Masek and Scott, 2010)"}, "citationItems": [{"uris": ["http://www.mendeley.com/documents/?uuid=9add146d-0d20-4f4e-8695-baf9fce5ea2d"], "id": "ITEM-1", "itemData": {"DOI": "10.1523/JNEUROSCI.3930-14.2015", "type": "article-journal", "author": [{"given": "Colleen", "dropping-particle": "", "suffix": "", "family": "Kirkhart", "parse-names": false, "non-dropping-particle": ""}, {"given": "K", "dropping-particle": "", "suffix": "", "family": "Scott", "parse-names": false, "non-dropping-particle": ""}], "issued": {"date-parts": [["2015", "4", "15"]]}, "abstract": "The Drosophila mushroom bodies are critical association areas whose role in olfactory associative learning has been well characterized. Recent behavioral studies using a taste association paradigm revealed that gustatory conditioning also requires the mushroom bodies (Masek and Scott, 2010; Keene and Masek, 2012). Here, we examine the representations of tastes and the neural sites for taste associations in the mushroom bodies. Using molecular genetic approaches to target different neuronal populations, we find that the gamma lobes of the mushroom bodies and a subset of dopaminergic input neurons are required for taste associative learning. Monitoring responses to taste compounds in the mushroom body calyx with calcium imaging reveals sparse, taste-specific and organ-specific activation in the Kenyon cell dendrites of the main calyx and the dorsal accessory calyx. Our work provides insight into gustatory representations in the mushroom bodies, revealing the essential role of gustatory inputs not only as rewards and punishments but also as adaptive cues.", "title": "Gustatory learning and processing in the Drosophila mushroom bodies.", "page": "5950-8", "volume": "35", "container-title": "The Journal of Neuroscience", "issue": "15", "id": "ITEM-1"}}, {"uris": ["http://www.mendeley.com/documents/?uuid=f44dd430-204b-4ab3-9cfe-7e8c7fe65ae9"], "id": "ITEM-2", "itemData": {"DOI": "10.1073/pnas.1009318107", "type": "article-journal", "author": [{"given": "Pavel", "dropping-particle": "", "suffix": "", "family": "Masek", "parse-names": false, "non-dropping-particle": ""}, {"given": "K", "dropping-particle": "", "suffix": "", "family": "Scott", "parse-names": false, "non-dropping-particle": ""}], "issued": {"date-parts": [["2010", "8", "17"]]}, "abstract": "In the gustatory systems of mammals and flies, different populations of sensory cells recognize different taste modalities, such that there are cells that respond selectively to sugars and others to bitter compounds. This organization readily allows animals to distinguish compounds of different modalities but may limit the ability to distinguish compounds within one taste modality. Here, we developed a behavioral paradigm in Drosophila melanogaster to evaluate directly the tastes that a fly distinguishes. These studies reveal that flies do not discriminate among different sugars, or among different bitter compounds, based on chemical identity. Instead, flies show a limited ability to distinguish compounds within a modality based on intensity or palatability. Taste associative learning, similar to olfactory learning, requires the mushroom bodies, suggesting fundamental similarities in brain mechanisms underlying behavioral plasticity. Overall, these studies provide insight into the discriminative capacity of the Drosophila gustatory system and the modulation of taste behavior.", "title": "Limited taste discrimination in Drosophila.", "page": "14833-8", "volume": "107", "container-title": "PNAS", "issue": "33", "id": "ITEM-2"}}, {"uris": ["http://www.mendeley.com/documents/?uuid=56aef610-647a-438d-9222-6e54e0cd4c8d"], "id": "ITEM-3", "itemData": {"publisher": "IBRO", "DOI": "10.1016/j.neuroscience.2012.07.028", "author": [{"given": "Alex C", "dropping-particle": "", "suffix": "", "family": "Keene", "parse-names": false, "non-dropping-particle": ""}, {"given": "Pavel", "dropping-particle": "", "suffix": "", "family": "Masek", "parse-names": false, "non-dropping-particle": ""}], "issued": {"date-parts": [["2012", "10", "11"]]}, "abstract": "The Drosophila melanogaster gustatory system consists of several neuronal pathways representing diverse taste modalities. The two predominant modalities are a sweet-sensing pathway that mediates attraction, and a bitter-sensing pathway that mediates avoidance. A central question is how flies integrate stimuli from these pathways and generate the appropriate behavioral response. We have developed a novel assay for induction of taste memories. We demonstrate that the gustatory response to fructose is suppressed when followed by the presence of bitter quinine. We employ optogenetic neural activation using infrared laser in combination with heat-sensitive channel - TRPA1 to precisely activate gustatory neurons. This optogenetic system allows for spatially and temporally controlled activation of distinct neural classes in the gustatory circuit. We directly activated bitter-sensing neurons together with presentation of fructose for remote induction of aversive taste memories. Here we report that activation of bitter-sensing neurons in the proboscis suffices as a conditioning stimulus. Spatially restricted stimulation indicates that the conditioning stimulus is indeed a signal from the bitter neurons in the proboscis and it is independent of postingestive feedback. The coincidence of temporally specific activation of bitter-sensing neurons with fructose presentation is crucial for memory formation, establishing aversive taste learning in Drosophila as associative learning. Taken together, this optogenetic system provides a powerful new tool for interrogation of the central brain circuits that mediate memory formation.", "title": "Optogenetic induction of aversive taste memory.", "page": "173-80", "volume": "222", "container-title": "Neuroscience", "type": "article-journal", "id": "ITEM-3"}}], "properties": {"noteIndex": 0}, "schema": "https://github.com/citation-style-language/schema/raw/master/csl-citation.json"}</w:instrText>
      </w:r>
      <w:r w:rsidR="00814613">
        <w:rPr>
          <w:rFonts w:ascii="Times New Roman" w:hAnsi="Times New Roman" w:cs="Times New Roman"/>
        </w:rPr>
        <w:fldChar w:fldCharType="separate"/>
      </w:r>
      <w:r w:rsidR="004C4778" w:rsidRPr="004C4778">
        <w:rPr>
          <w:rFonts w:ascii="Times New Roman" w:hAnsi="Times New Roman" w:cs="Times New Roman"/>
          <w:noProof/>
        </w:rPr>
        <w:t>(Keene and Masek, 2012; Kirkhart and Scott, 2015; Masek and Scott, 2010)</w:t>
      </w:r>
      <w:r w:rsidR="00814613">
        <w:rPr>
          <w:rFonts w:ascii="Times New Roman" w:hAnsi="Times New Roman" w:cs="Times New Roman"/>
        </w:rPr>
        <w:fldChar w:fldCharType="end"/>
      </w:r>
      <w:r>
        <w:rPr>
          <w:rFonts w:ascii="Times New Roman" w:hAnsi="Times New Roman" w:cs="Times New Roman"/>
        </w:rPr>
        <w:t xml:space="preserve">. </w:t>
      </w:r>
      <w:r w:rsidR="001806E2">
        <w:rPr>
          <w:rFonts w:ascii="Times New Roman" w:hAnsi="Times New Roman" w:cs="Times New Roman"/>
        </w:rPr>
        <w:t>In conditioned taste aversion, f</w:t>
      </w:r>
      <w:r w:rsidR="001806E2" w:rsidRPr="00A87A0F">
        <w:rPr>
          <w:rFonts w:ascii="Times New Roman" w:hAnsi="Times New Roman" w:cs="Times New Roman"/>
        </w:rPr>
        <w:t xml:space="preserve">lies </w:t>
      </w:r>
      <w:r w:rsidR="001806E2">
        <w:rPr>
          <w:rFonts w:ascii="Times New Roman" w:hAnsi="Times New Roman" w:cs="Times New Roman"/>
        </w:rPr>
        <w:t>a</w:t>
      </w:r>
      <w:r w:rsidR="001806E2" w:rsidRPr="00A87A0F">
        <w:rPr>
          <w:rFonts w:ascii="Times New Roman" w:hAnsi="Times New Roman" w:cs="Times New Roman"/>
        </w:rPr>
        <w:t xml:space="preserve">re </w:t>
      </w:r>
      <w:r w:rsidRPr="00A87A0F">
        <w:rPr>
          <w:rFonts w:ascii="Times New Roman" w:hAnsi="Times New Roman" w:cs="Times New Roman"/>
        </w:rPr>
        <w:t xml:space="preserve">presented with </w:t>
      </w:r>
      <w:r w:rsidR="00EE0B19">
        <w:rPr>
          <w:rFonts w:ascii="Times New Roman" w:hAnsi="Times New Roman" w:cs="Times New Roman"/>
        </w:rPr>
        <w:t>a</w:t>
      </w:r>
      <w:r w:rsidRPr="00A87A0F">
        <w:rPr>
          <w:rFonts w:ascii="Times New Roman" w:hAnsi="Times New Roman" w:cs="Times New Roman"/>
        </w:rPr>
        <w:t xml:space="preserve"> conditioned stimulus (CS, 500</w:t>
      </w:r>
      <w:r>
        <w:rPr>
          <w:rFonts w:ascii="Times New Roman" w:hAnsi="Times New Roman" w:cs="Times New Roman"/>
        </w:rPr>
        <w:t xml:space="preserve"> </w:t>
      </w:r>
      <w:r w:rsidRPr="00A87A0F">
        <w:rPr>
          <w:rFonts w:ascii="Times New Roman" w:hAnsi="Times New Roman" w:cs="Times New Roman"/>
        </w:rPr>
        <w:t>mM sucrose) on the legs, causing PER, whereupon the bitter unconditioned stimulus (US, 50</w:t>
      </w:r>
      <w:r>
        <w:rPr>
          <w:rFonts w:ascii="Times New Roman" w:hAnsi="Times New Roman" w:cs="Times New Roman"/>
        </w:rPr>
        <w:t xml:space="preserve"> </w:t>
      </w:r>
      <w:r w:rsidRPr="00A87A0F">
        <w:rPr>
          <w:rFonts w:ascii="Times New Roman" w:hAnsi="Times New Roman" w:cs="Times New Roman"/>
        </w:rPr>
        <w:t xml:space="preserve">mM quinine) </w:t>
      </w:r>
      <w:r w:rsidR="001806E2">
        <w:rPr>
          <w:rFonts w:ascii="Times New Roman" w:hAnsi="Times New Roman" w:cs="Times New Roman"/>
        </w:rPr>
        <w:t>is</w:t>
      </w:r>
      <w:r w:rsidR="001806E2" w:rsidRPr="00A87A0F">
        <w:rPr>
          <w:rFonts w:ascii="Times New Roman" w:hAnsi="Times New Roman" w:cs="Times New Roman"/>
        </w:rPr>
        <w:t xml:space="preserve"> </w:t>
      </w:r>
      <w:r>
        <w:rPr>
          <w:rFonts w:ascii="Times New Roman" w:hAnsi="Times New Roman" w:cs="Times New Roman"/>
        </w:rPr>
        <w:t>appli</w:t>
      </w:r>
      <w:r w:rsidRPr="00A87A0F">
        <w:rPr>
          <w:rFonts w:ascii="Times New Roman" w:hAnsi="Times New Roman" w:cs="Times New Roman"/>
        </w:rPr>
        <w:t>ed briefly to t</w:t>
      </w:r>
      <w:r>
        <w:rPr>
          <w:rFonts w:ascii="Times New Roman" w:hAnsi="Times New Roman" w:cs="Times New Roman"/>
        </w:rPr>
        <w:t xml:space="preserve">he proboscis. </w:t>
      </w:r>
      <w:r w:rsidR="001806E2">
        <w:rPr>
          <w:rFonts w:ascii="Times New Roman" w:hAnsi="Times New Roman" w:cs="Times New Roman"/>
        </w:rPr>
        <w:t xml:space="preserve">This pairing causes a strong reduction in PER </w:t>
      </w:r>
      <w:r w:rsidR="005B4B2D">
        <w:rPr>
          <w:rFonts w:ascii="Times New Roman" w:hAnsi="Times New Roman" w:cs="Times New Roman"/>
        </w:rPr>
        <w:t>upon</w:t>
      </w:r>
      <w:r w:rsidR="001806E2">
        <w:rPr>
          <w:rFonts w:ascii="Times New Roman" w:hAnsi="Times New Roman" w:cs="Times New Roman"/>
        </w:rPr>
        <w:t xml:space="preserve"> </w:t>
      </w:r>
      <w:r w:rsidR="005B4B2D">
        <w:rPr>
          <w:rFonts w:ascii="Times New Roman" w:hAnsi="Times New Roman" w:cs="Times New Roman"/>
        </w:rPr>
        <w:t xml:space="preserve">subsequent </w:t>
      </w:r>
      <w:r w:rsidR="001806E2">
        <w:rPr>
          <w:rFonts w:ascii="Times New Roman" w:hAnsi="Times New Roman" w:cs="Times New Roman"/>
        </w:rPr>
        <w:t>sucrose del</w:t>
      </w:r>
      <w:r w:rsidR="005B4B2D">
        <w:rPr>
          <w:rFonts w:ascii="Times New Roman" w:hAnsi="Times New Roman" w:cs="Times New Roman"/>
        </w:rPr>
        <w:t>ive</w:t>
      </w:r>
      <w:r w:rsidR="001806E2">
        <w:rPr>
          <w:rFonts w:ascii="Times New Roman" w:hAnsi="Times New Roman" w:cs="Times New Roman"/>
        </w:rPr>
        <w:t xml:space="preserve">ry </w:t>
      </w:r>
      <w:r w:rsidR="002A4FBD">
        <w:rPr>
          <w:rFonts w:ascii="Times New Roman" w:hAnsi="Times New Roman" w:cs="Times New Roman"/>
        </w:rPr>
        <w:t>to</w:t>
      </w:r>
      <w:r w:rsidR="001806E2">
        <w:rPr>
          <w:rFonts w:ascii="Times New Roman" w:hAnsi="Times New Roman" w:cs="Times New Roman"/>
        </w:rPr>
        <w:t xml:space="preserve"> the legs that </w:t>
      </w:r>
      <w:r w:rsidR="005B4B2D">
        <w:rPr>
          <w:rFonts w:ascii="Times New Roman" w:hAnsi="Times New Roman" w:cs="Times New Roman"/>
        </w:rPr>
        <w:t xml:space="preserve">recovers after about 30 minutes. </w:t>
      </w:r>
      <w:r w:rsidR="001806E2">
        <w:rPr>
          <w:rFonts w:ascii="Times New Roman" w:hAnsi="Times New Roman" w:cs="Times New Roman"/>
        </w:rPr>
        <w:t xml:space="preserve"> </w:t>
      </w:r>
    </w:p>
    <w:p w14:paraId="2B74AA38" w14:textId="6384B425" w:rsidR="00A96D24" w:rsidRDefault="002A4FBD" w:rsidP="00A96D24">
      <w:pPr>
        <w:spacing w:line="480" w:lineRule="auto"/>
        <w:ind w:firstLine="720"/>
        <w:jc w:val="both"/>
        <w:rPr>
          <w:rFonts w:ascii="Times New Roman" w:hAnsi="Times New Roman"/>
        </w:rPr>
      </w:pPr>
      <w:r>
        <w:rPr>
          <w:rFonts w:ascii="Times New Roman" w:hAnsi="Times New Roman" w:cs="Times New Roman"/>
        </w:rPr>
        <w:t>S</w:t>
      </w:r>
      <w:r w:rsidR="005B4B2D">
        <w:rPr>
          <w:rFonts w:ascii="Times New Roman" w:hAnsi="Times New Roman" w:cs="Times New Roman"/>
        </w:rPr>
        <w:t xml:space="preserve">ugar on the legs </w:t>
      </w:r>
      <w:r>
        <w:rPr>
          <w:rFonts w:ascii="Times New Roman" w:hAnsi="Times New Roman" w:cs="Times New Roman"/>
        </w:rPr>
        <w:t xml:space="preserve">was paired </w:t>
      </w:r>
      <w:r w:rsidR="005B4B2D">
        <w:rPr>
          <w:rFonts w:ascii="Times New Roman" w:hAnsi="Times New Roman" w:cs="Times New Roman"/>
        </w:rPr>
        <w:t xml:space="preserve">with bitter delivery to the proboscis for </w:t>
      </w:r>
      <w:r w:rsidR="0081751B">
        <w:rPr>
          <w:rFonts w:ascii="Times New Roman" w:hAnsi="Times New Roman" w:cs="Times New Roman"/>
        </w:rPr>
        <w:t>five pairings</w:t>
      </w:r>
      <w:r w:rsidR="00061BDC">
        <w:rPr>
          <w:rFonts w:ascii="Times New Roman" w:hAnsi="Times New Roman" w:cs="Times New Roman"/>
        </w:rPr>
        <w:t xml:space="preserve"> </w:t>
      </w:r>
      <w:r w:rsidR="0055156E">
        <w:rPr>
          <w:rFonts w:ascii="Times New Roman" w:hAnsi="Times New Roman" w:cs="Times New Roman"/>
        </w:rPr>
        <w:t xml:space="preserve">at </w:t>
      </w:r>
      <w:r w:rsidR="00061BDC">
        <w:rPr>
          <w:rFonts w:ascii="Times New Roman" w:hAnsi="Times New Roman" w:cs="Times New Roman"/>
        </w:rPr>
        <w:t>two-minute intervals</w:t>
      </w:r>
      <w:r w:rsidR="0081751B" w:rsidRPr="00A87A0F">
        <w:rPr>
          <w:rFonts w:ascii="Times New Roman" w:hAnsi="Times New Roman" w:cs="Times New Roman"/>
        </w:rPr>
        <w:t xml:space="preserve">, </w:t>
      </w:r>
      <w:r w:rsidR="005B4B2D">
        <w:rPr>
          <w:rFonts w:ascii="Times New Roman" w:hAnsi="Times New Roman" w:cs="Times New Roman"/>
        </w:rPr>
        <w:t xml:space="preserve">then </w:t>
      </w:r>
      <w:r w:rsidR="0081751B" w:rsidRPr="00A87A0F">
        <w:rPr>
          <w:rFonts w:ascii="Times New Roman" w:hAnsi="Times New Roman" w:cs="Times New Roman"/>
        </w:rPr>
        <w:t xml:space="preserve">memory </w:t>
      </w:r>
      <w:r>
        <w:rPr>
          <w:rFonts w:ascii="Times New Roman" w:hAnsi="Times New Roman" w:cs="Times New Roman"/>
        </w:rPr>
        <w:t xml:space="preserve">was assessed </w:t>
      </w:r>
      <w:r w:rsidR="0081751B" w:rsidRPr="00A87A0F">
        <w:rPr>
          <w:rFonts w:ascii="Times New Roman" w:hAnsi="Times New Roman" w:cs="Times New Roman"/>
        </w:rPr>
        <w:t>by presenting the CS</w:t>
      </w:r>
      <w:r w:rsidR="0081751B">
        <w:rPr>
          <w:rFonts w:ascii="Times New Roman" w:hAnsi="Times New Roman" w:cs="Times New Roman"/>
        </w:rPr>
        <w:t xml:space="preserve"> alone and recording PER</w:t>
      </w:r>
      <w:r w:rsidR="00061BDC">
        <w:rPr>
          <w:rFonts w:ascii="Times New Roman" w:hAnsi="Times New Roman" w:cs="Times New Roman"/>
        </w:rPr>
        <w:t xml:space="preserve"> at five-minute intervals</w:t>
      </w:r>
      <w:r w:rsidR="0081751B">
        <w:rPr>
          <w:rFonts w:ascii="Times New Roman" w:hAnsi="Times New Roman" w:cs="Times New Roman"/>
        </w:rPr>
        <w:t xml:space="preserve"> (Figure 6A</w:t>
      </w:r>
      <w:r w:rsidR="0081751B" w:rsidRPr="00A87A0F">
        <w:rPr>
          <w:rFonts w:ascii="Times New Roman" w:hAnsi="Times New Roman" w:cs="Times New Roman"/>
        </w:rPr>
        <w:t>). In control animals, a strong reduction in PER occurred during pairing that persisted for several minutes in response to the CS alone</w:t>
      </w:r>
      <w:r w:rsidR="0055156E">
        <w:rPr>
          <w:rFonts w:ascii="Times New Roman" w:hAnsi="Times New Roman" w:cs="Times New Roman"/>
        </w:rPr>
        <w:t xml:space="preserve"> (Figure 6B-D, gray lines)</w:t>
      </w:r>
      <w:r w:rsidR="0081751B" w:rsidRPr="00A87A0F">
        <w:rPr>
          <w:rFonts w:ascii="Times New Roman" w:hAnsi="Times New Roman" w:cs="Times New Roman"/>
        </w:rPr>
        <w:t>. Blocking synaptic transmission in TPN1</w:t>
      </w:r>
      <w:r w:rsidR="0083702D">
        <w:rPr>
          <w:rFonts w:ascii="Times New Roman" w:hAnsi="Times New Roman" w:cs="Times New Roman"/>
        </w:rPr>
        <w:t xml:space="preserve"> throughout the entire </w:t>
      </w:r>
      <w:r w:rsidR="00773E8A">
        <w:rPr>
          <w:rFonts w:ascii="Times New Roman" w:hAnsi="Times New Roman" w:cs="Times New Roman"/>
        </w:rPr>
        <w:t>experiment</w:t>
      </w:r>
      <w:r w:rsidR="0081751B" w:rsidRPr="00A87A0F">
        <w:rPr>
          <w:rFonts w:ascii="Times New Roman" w:hAnsi="Times New Roman" w:cs="Times New Roman"/>
        </w:rPr>
        <w:t xml:space="preserve"> with Shi</w:t>
      </w:r>
      <w:r w:rsidR="0081751B" w:rsidRPr="00A87A0F">
        <w:rPr>
          <w:rFonts w:ascii="Times New Roman" w:hAnsi="Times New Roman" w:cs="Times New Roman"/>
          <w:vertAlign w:val="superscript"/>
        </w:rPr>
        <w:t>ts</w:t>
      </w:r>
      <w:r w:rsidR="0081751B" w:rsidRPr="00A87A0F">
        <w:rPr>
          <w:rFonts w:ascii="Times New Roman" w:hAnsi="Times New Roman" w:cs="Times New Roman"/>
        </w:rPr>
        <w:t xml:space="preserve"> did not affect aversive taste conditioning</w:t>
      </w:r>
      <w:r w:rsidR="0081751B">
        <w:rPr>
          <w:rFonts w:ascii="Times New Roman" w:hAnsi="Times New Roman" w:cs="Times New Roman"/>
        </w:rPr>
        <w:t xml:space="preserve"> (Figure 6B)</w:t>
      </w:r>
      <w:r w:rsidR="005B4B2D">
        <w:rPr>
          <w:rFonts w:ascii="Times New Roman" w:hAnsi="Times New Roman" w:cs="Times New Roman"/>
        </w:rPr>
        <w:t>, arguing that TPN1</w:t>
      </w:r>
      <w:r>
        <w:rPr>
          <w:rFonts w:ascii="Times New Roman" w:hAnsi="Times New Roman" w:cs="Times New Roman"/>
        </w:rPr>
        <w:t>,</w:t>
      </w:r>
      <w:r w:rsidR="005B4B2D">
        <w:rPr>
          <w:rFonts w:ascii="Times New Roman" w:hAnsi="Times New Roman" w:cs="Times New Roman"/>
        </w:rPr>
        <w:t xml:space="preserve"> which terminates in the SEZ</w:t>
      </w:r>
      <w:r>
        <w:rPr>
          <w:rFonts w:ascii="Times New Roman" w:hAnsi="Times New Roman" w:cs="Times New Roman"/>
        </w:rPr>
        <w:t>,</w:t>
      </w:r>
      <w:r w:rsidR="005B4B2D">
        <w:rPr>
          <w:rFonts w:ascii="Times New Roman" w:hAnsi="Times New Roman" w:cs="Times New Roman"/>
        </w:rPr>
        <w:t xml:space="preserve"> is not required for conditioned taste aversion</w:t>
      </w:r>
      <w:r w:rsidR="0081751B" w:rsidRPr="00A87A0F">
        <w:rPr>
          <w:rFonts w:ascii="Times New Roman" w:hAnsi="Times New Roman" w:cs="Times New Roman"/>
        </w:rPr>
        <w:t>. Surprisingly, inhibiting either sugar-responsive TPN2 or bitter-responsive TPN3</w:t>
      </w:r>
      <w:r w:rsidR="00773E8A">
        <w:rPr>
          <w:rFonts w:ascii="Times New Roman" w:hAnsi="Times New Roman" w:cs="Times New Roman"/>
        </w:rPr>
        <w:t xml:space="preserve"> throughout the experiment</w:t>
      </w:r>
      <w:r w:rsidR="0081751B" w:rsidRPr="00A87A0F">
        <w:rPr>
          <w:rFonts w:ascii="Times New Roman" w:hAnsi="Times New Roman" w:cs="Times New Roman"/>
        </w:rPr>
        <w:t xml:space="preserve"> led to a </w:t>
      </w:r>
      <w:r w:rsidR="002754EE">
        <w:rPr>
          <w:rFonts w:ascii="Times New Roman" w:hAnsi="Times New Roman" w:cs="Times New Roman"/>
        </w:rPr>
        <w:t>substantial</w:t>
      </w:r>
      <w:r w:rsidR="002754EE" w:rsidRPr="00A87A0F">
        <w:rPr>
          <w:rFonts w:ascii="Times New Roman" w:hAnsi="Times New Roman" w:cs="Times New Roman"/>
        </w:rPr>
        <w:t xml:space="preserve"> </w:t>
      </w:r>
      <w:r w:rsidR="0081751B" w:rsidRPr="00A87A0F">
        <w:rPr>
          <w:rFonts w:ascii="Times New Roman" w:hAnsi="Times New Roman" w:cs="Times New Roman"/>
        </w:rPr>
        <w:t>loss of conditioned taste aversion</w:t>
      </w:r>
      <w:r w:rsidR="005A2D61">
        <w:rPr>
          <w:rFonts w:ascii="Times New Roman" w:hAnsi="Times New Roman" w:cs="Times New Roman"/>
        </w:rPr>
        <w:t xml:space="preserve"> (Figure 6C</w:t>
      </w:r>
      <w:r w:rsidR="0054461F">
        <w:rPr>
          <w:rFonts w:ascii="Times New Roman" w:hAnsi="Times New Roman" w:cs="Times New Roman"/>
        </w:rPr>
        <w:t>,</w:t>
      </w:r>
      <w:r w:rsidR="005A2D61">
        <w:rPr>
          <w:rFonts w:ascii="Times New Roman" w:hAnsi="Times New Roman" w:cs="Times New Roman"/>
        </w:rPr>
        <w:t>D and Figure 6 – figure supplement 1</w:t>
      </w:r>
      <w:r w:rsidR="0081751B">
        <w:rPr>
          <w:rFonts w:ascii="Times New Roman" w:hAnsi="Times New Roman" w:cs="Times New Roman"/>
        </w:rPr>
        <w:t xml:space="preserve">A). </w:t>
      </w:r>
      <w:r w:rsidR="00B35A5E">
        <w:rPr>
          <w:rFonts w:ascii="Times New Roman" w:hAnsi="Times New Roman" w:cs="Times New Roman"/>
        </w:rPr>
        <w:t xml:space="preserve">Although TPNs are not required for </w:t>
      </w:r>
      <w:r w:rsidR="0081751B">
        <w:rPr>
          <w:rFonts w:ascii="Times New Roman" w:hAnsi="Times New Roman" w:cs="Times New Roman"/>
        </w:rPr>
        <w:t>innate proboscis extension</w:t>
      </w:r>
      <w:r w:rsidR="00B35A5E">
        <w:rPr>
          <w:rFonts w:ascii="Times New Roman" w:hAnsi="Times New Roman" w:cs="Times New Roman"/>
        </w:rPr>
        <w:t xml:space="preserve"> responses to sugar or bitter compounds</w:t>
      </w:r>
      <w:r w:rsidR="0081751B">
        <w:rPr>
          <w:rFonts w:ascii="Times New Roman" w:hAnsi="Times New Roman" w:cs="Times New Roman"/>
        </w:rPr>
        <w:t xml:space="preserve">, </w:t>
      </w:r>
      <w:r w:rsidR="00B35A5E">
        <w:rPr>
          <w:rFonts w:ascii="Times New Roman" w:hAnsi="Times New Roman" w:cs="Times New Roman"/>
        </w:rPr>
        <w:t xml:space="preserve">the </w:t>
      </w:r>
      <w:r w:rsidR="0081751B">
        <w:rPr>
          <w:rFonts w:ascii="Times New Roman" w:hAnsi="Times New Roman" w:cs="Times New Roman"/>
        </w:rPr>
        <w:t xml:space="preserve">TPNs projecting to the protocerebrum </w:t>
      </w:r>
      <w:r w:rsidR="0081751B" w:rsidRPr="00A87A0F">
        <w:rPr>
          <w:rFonts w:ascii="Times New Roman" w:hAnsi="Times New Roman" w:cs="Times New Roman"/>
        </w:rPr>
        <w:t xml:space="preserve">are </w:t>
      </w:r>
      <w:r w:rsidR="0081751B">
        <w:rPr>
          <w:rFonts w:ascii="Times New Roman" w:hAnsi="Times New Roman" w:cs="Times New Roman"/>
        </w:rPr>
        <w:t>essential</w:t>
      </w:r>
      <w:r w:rsidR="0081751B" w:rsidRPr="00A87A0F">
        <w:rPr>
          <w:rFonts w:ascii="Times New Roman" w:hAnsi="Times New Roman" w:cs="Times New Roman"/>
        </w:rPr>
        <w:t xml:space="preserve"> for </w:t>
      </w:r>
      <w:r w:rsidR="00FB6D27">
        <w:rPr>
          <w:rFonts w:ascii="Times New Roman" w:hAnsi="Times New Roman" w:cs="Times New Roman"/>
        </w:rPr>
        <w:t>conditioned taste aversion</w:t>
      </w:r>
      <w:r w:rsidR="0081751B" w:rsidRPr="00A87A0F">
        <w:rPr>
          <w:rFonts w:ascii="Times New Roman" w:hAnsi="Times New Roman" w:cs="Times New Roman"/>
        </w:rPr>
        <w:t>.</w:t>
      </w:r>
      <w:r w:rsidR="0081751B">
        <w:rPr>
          <w:rFonts w:ascii="Times New Roman" w:hAnsi="Times New Roman"/>
        </w:rPr>
        <w:t xml:space="preserve"> </w:t>
      </w:r>
    </w:p>
    <w:p w14:paraId="35B2EF2D" w14:textId="77777777" w:rsidR="0081751B" w:rsidRDefault="00B35A5E" w:rsidP="0081751B">
      <w:pPr>
        <w:spacing w:line="480" w:lineRule="auto"/>
        <w:jc w:val="both"/>
        <w:rPr>
          <w:rFonts w:ascii="Times New Roman" w:hAnsi="Times New Roman"/>
          <w:b/>
        </w:rPr>
      </w:pPr>
      <w:r>
        <w:rPr>
          <w:rFonts w:ascii="Times New Roman" w:hAnsi="Times New Roman"/>
          <w:b/>
        </w:rPr>
        <w:t>Manipulating TPN activity during training or testing</w:t>
      </w:r>
      <w:r w:rsidR="00557509">
        <w:rPr>
          <w:rFonts w:ascii="Times New Roman" w:hAnsi="Times New Roman"/>
          <w:b/>
        </w:rPr>
        <w:t xml:space="preserve"> suggest</w:t>
      </w:r>
      <w:r>
        <w:rPr>
          <w:rFonts w:ascii="Times New Roman" w:hAnsi="Times New Roman"/>
          <w:b/>
        </w:rPr>
        <w:t>s that</w:t>
      </w:r>
      <w:r w:rsidR="00557509">
        <w:rPr>
          <w:rFonts w:ascii="Times New Roman" w:hAnsi="Times New Roman"/>
          <w:b/>
        </w:rPr>
        <w:t xml:space="preserve"> TPN3 conveys the </w:t>
      </w:r>
      <w:r w:rsidR="001806E2">
        <w:rPr>
          <w:rFonts w:ascii="Times New Roman" w:hAnsi="Times New Roman"/>
          <w:b/>
        </w:rPr>
        <w:t xml:space="preserve">bitter </w:t>
      </w:r>
      <w:r w:rsidR="00557509">
        <w:rPr>
          <w:rFonts w:ascii="Times New Roman" w:hAnsi="Times New Roman"/>
          <w:b/>
        </w:rPr>
        <w:t>US signal and TPN2 conveys the</w:t>
      </w:r>
      <w:r w:rsidR="001806E2">
        <w:rPr>
          <w:rFonts w:ascii="Times New Roman" w:hAnsi="Times New Roman"/>
          <w:b/>
        </w:rPr>
        <w:t xml:space="preserve"> sugar</w:t>
      </w:r>
      <w:r w:rsidR="00557509">
        <w:rPr>
          <w:rFonts w:ascii="Times New Roman" w:hAnsi="Times New Roman"/>
          <w:b/>
        </w:rPr>
        <w:t xml:space="preserve"> CS</w:t>
      </w:r>
    </w:p>
    <w:p w14:paraId="2C8E5A1B" w14:textId="77777777" w:rsidR="0081751B" w:rsidRDefault="0081751B" w:rsidP="0081751B">
      <w:pPr>
        <w:spacing w:line="480" w:lineRule="auto"/>
        <w:jc w:val="both"/>
        <w:rPr>
          <w:rFonts w:ascii="Times New Roman" w:hAnsi="Times New Roman"/>
        </w:rPr>
      </w:pPr>
      <w:r>
        <w:rPr>
          <w:rFonts w:ascii="Times New Roman" w:hAnsi="Times New Roman"/>
        </w:rPr>
        <w:tab/>
      </w:r>
      <w:r w:rsidR="005B4B2D">
        <w:rPr>
          <w:rFonts w:ascii="Times New Roman" w:hAnsi="Times New Roman"/>
        </w:rPr>
        <w:t xml:space="preserve">Because TPN3 responds to bitter taste compounds, it is </w:t>
      </w:r>
      <w:r w:rsidR="00061BDC">
        <w:rPr>
          <w:rFonts w:ascii="Times New Roman" w:hAnsi="Times New Roman"/>
        </w:rPr>
        <w:t xml:space="preserve">most </w:t>
      </w:r>
      <w:r w:rsidR="005B4B2D">
        <w:rPr>
          <w:rFonts w:ascii="Times New Roman" w:hAnsi="Times New Roman"/>
        </w:rPr>
        <w:t>likely to convey the bitter US in conditioned taste aversion, whereas TPN2 responds to sugar</w:t>
      </w:r>
      <w:r w:rsidR="00907F1B">
        <w:rPr>
          <w:rFonts w:ascii="Times New Roman" w:hAnsi="Times New Roman"/>
        </w:rPr>
        <w:t xml:space="preserve"> and</w:t>
      </w:r>
      <w:r w:rsidR="005B4B2D">
        <w:rPr>
          <w:rFonts w:ascii="Times New Roman" w:hAnsi="Times New Roman"/>
        </w:rPr>
        <w:t xml:space="preserve"> may convey the CS. </w:t>
      </w:r>
      <w:r>
        <w:rPr>
          <w:rFonts w:ascii="Times New Roman" w:hAnsi="Times New Roman" w:cs="Times New Roman"/>
        </w:rPr>
        <w:t xml:space="preserve">To begin to </w:t>
      </w:r>
      <w:r w:rsidR="00242193">
        <w:rPr>
          <w:rFonts w:ascii="Times New Roman" w:hAnsi="Times New Roman" w:cs="Times New Roman"/>
        </w:rPr>
        <w:t xml:space="preserve">test </w:t>
      </w:r>
      <w:r w:rsidR="005E50A1">
        <w:rPr>
          <w:rFonts w:ascii="Times New Roman" w:hAnsi="Times New Roman" w:cs="Times New Roman"/>
        </w:rPr>
        <w:t xml:space="preserve">whether </w:t>
      </w:r>
      <w:r w:rsidR="00907F1B">
        <w:rPr>
          <w:rFonts w:ascii="Times New Roman" w:hAnsi="Times New Roman" w:cs="Times New Roman"/>
        </w:rPr>
        <w:t xml:space="preserve">TPN3 might act as the </w:t>
      </w:r>
      <w:r w:rsidR="005E50A1">
        <w:rPr>
          <w:rFonts w:ascii="Times New Roman" w:hAnsi="Times New Roman" w:cs="Times New Roman"/>
        </w:rPr>
        <w:t>bitter US,</w:t>
      </w:r>
      <w:r>
        <w:rPr>
          <w:rFonts w:ascii="Times New Roman" w:hAnsi="Times New Roman" w:cs="Times New Roman"/>
        </w:rPr>
        <w:t xml:space="preserve"> we </w:t>
      </w:r>
      <w:r>
        <w:rPr>
          <w:rFonts w:ascii="Times New Roman" w:hAnsi="Times New Roman"/>
        </w:rPr>
        <w:t xml:space="preserve">tested whether CsChrimson-mediated activation of TPN3 </w:t>
      </w:r>
      <w:r w:rsidR="005E50A1">
        <w:rPr>
          <w:rFonts w:ascii="Times New Roman" w:hAnsi="Times New Roman"/>
        </w:rPr>
        <w:t xml:space="preserve">could </w:t>
      </w:r>
      <w:r>
        <w:rPr>
          <w:rFonts w:ascii="Times New Roman" w:hAnsi="Times New Roman"/>
        </w:rPr>
        <w:t>replace the bitter stimulus during training (Figure 6E). Indeed, flies</w:t>
      </w:r>
      <w:r w:rsidR="005E50A1">
        <w:rPr>
          <w:rFonts w:ascii="Times New Roman" w:hAnsi="Times New Roman"/>
        </w:rPr>
        <w:t xml:space="preserve"> presented with sugar as the CS and red-light mediated activation of TPN3 as the US</w:t>
      </w:r>
      <w:r>
        <w:rPr>
          <w:rFonts w:ascii="Times New Roman" w:hAnsi="Times New Roman"/>
        </w:rPr>
        <w:t xml:space="preserve"> retained an aversive memory that persisted for at least 15 minutes</w:t>
      </w:r>
      <w:r w:rsidR="005E50A1">
        <w:rPr>
          <w:rFonts w:ascii="Times New Roman" w:hAnsi="Times New Roman"/>
        </w:rPr>
        <w:t xml:space="preserve">. This demonstrates </w:t>
      </w:r>
      <w:r>
        <w:rPr>
          <w:rFonts w:ascii="Times New Roman" w:hAnsi="Times New Roman"/>
        </w:rPr>
        <w:t>that ectopic TPN3 activation can serve as a US</w:t>
      </w:r>
      <w:r w:rsidR="00242193">
        <w:rPr>
          <w:rFonts w:ascii="Times New Roman" w:hAnsi="Times New Roman"/>
        </w:rPr>
        <w:t xml:space="preserve"> </w:t>
      </w:r>
      <w:r>
        <w:rPr>
          <w:rFonts w:ascii="Times New Roman" w:hAnsi="Times New Roman"/>
        </w:rPr>
        <w:t>(Figure 6F and Figure</w:t>
      </w:r>
      <w:r w:rsidR="005A2D61">
        <w:rPr>
          <w:rFonts w:ascii="Times New Roman" w:hAnsi="Times New Roman"/>
        </w:rPr>
        <w:t xml:space="preserve"> 6 – figure supplement 1</w:t>
      </w:r>
      <w:r>
        <w:rPr>
          <w:rFonts w:ascii="Times New Roman" w:hAnsi="Times New Roman"/>
        </w:rPr>
        <w:t>B)</w:t>
      </w:r>
      <w:r w:rsidR="0055156E">
        <w:rPr>
          <w:rFonts w:ascii="Times New Roman" w:hAnsi="Times New Roman"/>
        </w:rPr>
        <w:t>, indicating that TPN3 conveys aversive punishment signals to higher brain centers involved in this behavior.</w:t>
      </w:r>
      <w:r w:rsidR="00242193">
        <w:rPr>
          <w:rFonts w:ascii="Times New Roman" w:hAnsi="Times New Roman"/>
        </w:rPr>
        <w:t xml:space="preserve"> </w:t>
      </w:r>
    </w:p>
    <w:p w14:paraId="6C237F98" w14:textId="1BCEBA41" w:rsidR="0083702D" w:rsidRDefault="0083702D" w:rsidP="0081751B">
      <w:pPr>
        <w:spacing w:line="480" w:lineRule="auto"/>
        <w:jc w:val="both"/>
        <w:rPr>
          <w:rFonts w:ascii="Times New Roman" w:hAnsi="Times New Roman"/>
        </w:rPr>
      </w:pPr>
      <w:r>
        <w:rPr>
          <w:rFonts w:ascii="Times New Roman" w:hAnsi="Times New Roman"/>
        </w:rPr>
        <w:tab/>
        <w:t xml:space="preserve">To further </w:t>
      </w:r>
      <w:r w:rsidR="00D57E70">
        <w:rPr>
          <w:rFonts w:ascii="Times New Roman" w:hAnsi="Times New Roman"/>
        </w:rPr>
        <w:t xml:space="preserve">test </w:t>
      </w:r>
      <w:r>
        <w:rPr>
          <w:rFonts w:ascii="Times New Roman" w:hAnsi="Times New Roman"/>
        </w:rPr>
        <w:t xml:space="preserve">TPN3’s role as the US conduit, </w:t>
      </w:r>
      <w:r w:rsidR="00773E8A">
        <w:rPr>
          <w:rFonts w:ascii="Times New Roman" w:hAnsi="Times New Roman"/>
        </w:rPr>
        <w:t>we selectively silenced TPN3 during either the pairing phase or the testing/retrieval</w:t>
      </w:r>
      <w:r w:rsidR="00B37A44">
        <w:rPr>
          <w:rFonts w:ascii="Times New Roman" w:hAnsi="Times New Roman"/>
        </w:rPr>
        <w:t xml:space="preserve"> phase of the memory protocol (Figure 7C</w:t>
      </w:r>
      <w:r w:rsidR="0054461F">
        <w:rPr>
          <w:rFonts w:ascii="Times New Roman" w:hAnsi="Times New Roman"/>
        </w:rPr>
        <w:t>,</w:t>
      </w:r>
      <w:r w:rsidR="00B37A44">
        <w:rPr>
          <w:rFonts w:ascii="Times New Roman" w:hAnsi="Times New Roman"/>
        </w:rPr>
        <w:t xml:space="preserve">D). Since the US is only presented in the pairing phase, </w:t>
      </w:r>
      <w:r w:rsidR="00892940">
        <w:rPr>
          <w:rFonts w:ascii="Times New Roman" w:hAnsi="Times New Roman"/>
        </w:rPr>
        <w:t>we would predict that TPN3 would be required only during pairing and not during retrieval.</w:t>
      </w:r>
      <w:r w:rsidR="00B37A44">
        <w:rPr>
          <w:rFonts w:ascii="Times New Roman" w:hAnsi="Times New Roman"/>
        </w:rPr>
        <w:t xml:space="preserve"> Indeed, silencing TPN3 during the pairing phase </w:t>
      </w:r>
      <w:r w:rsidR="002754EE">
        <w:rPr>
          <w:rFonts w:ascii="Times New Roman" w:hAnsi="Times New Roman"/>
        </w:rPr>
        <w:t xml:space="preserve">substantially </w:t>
      </w:r>
      <w:r w:rsidR="002A4FBD">
        <w:rPr>
          <w:rFonts w:ascii="Times New Roman" w:hAnsi="Times New Roman"/>
        </w:rPr>
        <w:t xml:space="preserve">disrupted </w:t>
      </w:r>
      <w:r w:rsidR="00B37A44">
        <w:rPr>
          <w:rFonts w:ascii="Times New Roman" w:hAnsi="Times New Roman"/>
        </w:rPr>
        <w:t xml:space="preserve">memory formation while silencing during the testing phase </w:t>
      </w:r>
      <w:r w:rsidR="002A4FBD">
        <w:rPr>
          <w:rFonts w:ascii="Times New Roman" w:hAnsi="Times New Roman"/>
        </w:rPr>
        <w:t xml:space="preserve">had </w:t>
      </w:r>
      <w:r w:rsidR="00B37A44">
        <w:rPr>
          <w:rFonts w:ascii="Times New Roman" w:hAnsi="Times New Roman"/>
        </w:rPr>
        <w:t xml:space="preserve">no effect. This further </w:t>
      </w:r>
      <w:r w:rsidR="00D57E70">
        <w:rPr>
          <w:rFonts w:ascii="Times New Roman" w:hAnsi="Times New Roman"/>
        </w:rPr>
        <w:t xml:space="preserve">supports the notion </w:t>
      </w:r>
      <w:r w:rsidR="00B37A44">
        <w:rPr>
          <w:rFonts w:ascii="Times New Roman" w:hAnsi="Times New Roman"/>
        </w:rPr>
        <w:t xml:space="preserve">that TPN3 carries the US signal. </w:t>
      </w:r>
    </w:p>
    <w:p w14:paraId="28E2D67E" w14:textId="4AD88C5F" w:rsidR="0083702D" w:rsidRPr="0083702D" w:rsidRDefault="00726542" w:rsidP="00726542">
      <w:pPr>
        <w:spacing w:line="480" w:lineRule="auto"/>
        <w:jc w:val="both"/>
        <w:rPr>
          <w:rFonts w:ascii="Times New Roman" w:hAnsi="Times New Roman"/>
        </w:rPr>
      </w:pPr>
      <w:r>
        <w:rPr>
          <w:rFonts w:ascii="Times New Roman" w:hAnsi="Times New Roman"/>
        </w:rPr>
        <w:tab/>
      </w:r>
      <w:r w:rsidR="00D57E70">
        <w:rPr>
          <w:rFonts w:ascii="Times New Roman" w:hAnsi="Times New Roman"/>
        </w:rPr>
        <w:t>As TPN2 responds to sugar</w:t>
      </w:r>
      <w:r>
        <w:rPr>
          <w:rFonts w:ascii="Times New Roman" w:hAnsi="Times New Roman"/>
        </w:rPr>
        <w:t xml:space="preserve">, </w:t>
      </w:r>
      <w:r w:rsidR="0055156E">
        <w:rPr>
          <w:rFonts w:ascii="Times New Roman" w:hAnsi="Times New Roman"/>
        </w:rPr>
        <w:t>we hypothesized</w:t>
      </w:r>
      <w:r>
        <w:rPr>
          <w:rFonts w:ascii="Times New Roman" w:hAnsi="Times New Roman"/>
        </w:rPr>
        <w:t xml:space="preserve"> that TPN2 carries the </w:t>
      </w:r>
      <w:r w:rsidR="00D57E70">
        <w:rPr>
          <w:rFonts w:ascii="Times New Roman" w:hAnsi="Times New Roman"/>
        </w:rPr>
        <w:t xml:space="preserve">sugar </w:t>
      </w:r>
      <w:r>
        <w:rPr>
          <w:rFonts w:ascii="Times New Roman" w:hAnsi="Times New Roman"/>
        </w:rPr>
        <w:t xml:space="preserve">CS signal in our learning paradigm. </w:t>
      </w:r>
      <w:r w:rsidR="002B1BE8">
        <w:rPr>
          <w:rFonts w:ascii="Times New Roman" w:hAnsi="Times New Roman"/>
        </w:rPr>
        <w:t xml:space="preserve">As the sugar CS is present during both training and testing, </w:t>
      </w:r>
      <w:r w:rsidR="00D57E70">
        <w:rPr>
          <w:rFonts w:ascii="Times New Roman" w:hAnsi="Times New Roman"/>
        </w:rPr>
        <w:t xml:space="preserve">silencing </w:t>
      </w:r>
      <w:r>
        <w:rPr>
          <w:rFonts w:ascii="Times New Roman" w:hAnsi="Times New Roman"/>
        </w:rPr>
        <w:t xml:space="preserve">TPN2 during either the pairing phase or the testing phase </w:t>
      </w:r>
      <w:r w:rsidR="00892940">
        <w:rPr>
          <w:rFonts w:ascii="Times New Roman" w:hAnsi="Times New Roman"/>
        </w:rPr>
        <w:t xml:space="preserve">might be predicted to </w:t>
      </w:r>
      <w:r w:rsidR="002B1BE8">
        <w:rPr>
          <w:rFonts w:ascii="Times New Roman" w:hAnsi="Times New Roman"/>
        </w:rPr>
        <w:t xml:space="preserve">affect conditioned taste aversion. </w:t>
      </w:r>
      <w:r w:rsidR="00892940">
        <w:rPr>
          <w:rFonts w:ascii="Times New Roman" w:hAnsi="Times New Roman"/>
        </w:rPr>
        <w:t>Consistent with this notion</w:t>
      </w:r>
      <w:r w:rsidR="002B1BE8">
        <w:rPr>
          <w:rFonts w:ascii="Times New Roman" w:hAnsi="Times New Roman"/>
        </w:rPr>
        <w:t xml:space="preserve">, silencing TPN2 during testing or training </w:t>
      </w:r>
      <w:r>
        <w:rPr>
          <w:rFonts w:ascii="Times New Roman" w:hAnsi="Times New Roman"/>
        </w:rPr>
        <w:t>led to strongly impaired conditioned taste aversion (Figure 7A</w:t>
      </w:r>
      <w:r w:rsidR="0054461F">
        <w:rPr>
          <w:rFonts w:ascii="Times New Roman" w:hAnsi="Times New Roman"/>
        </w:rPr>
        <w:t>,</w:t>
      </w:r>
      <w:r>
        <w:rPr>
          <w:rFonts w:ascii="Times New Roman" w:hAnsi="Times New Roman"/>
        </w:rPr>
        <w:t xml:space="preserve">B). This </w:t>
      </w:r>
      <w:r w:rsidR="00D57E70">
        <w:rPr>
          <w:rFonts w:ascii="Times New Roman" w:hAnsi="Times New Roman"/>
        </w:rPr>
        <w:t xml:space="preserve">demonstrates that </w:t>
      </w:r>
      <w:r>
        <w:rPr>
          <w:rFonts w:ascii="Times New Roman" w:hAnsi="Times New Roman"/>
        </w:rPr>
        <w:t>TPN2 is required for both the formation and the retrieval of the memory</w:t>
      </w:r>
      <w:r w:rsidR="00D57E70">
        <w:rPr>
          <w:rFonts w:ascii="Times New Roman" w:hAnsi="Times New Roman"/>
        </w:rPr>
        <w:t xml:space="preserve"> and argues that TPN2 carries the CS signal</w:t>
      </w:r>
      <w:r>
        <w:rPr>
          <w:rFonts w:ascii="Times New Roman" w:hAnsi="Times New Roman"/>
        </w:rPr>
        <w:t>.</w:t>
      </w:r>
    </w:p>
    <w:p w14:paraId="214B6562" w14:textId="77777777" w:rsidR="0083702D" w:rsidRPr="00CD4A94" w:rsidRDefault="0083702D" w:rsidP="0081751B">
      <w:pPr>
        <w:spacing w:line="480" w:lineRule="auto"/>
        <w:jc w:val="both"/>
        <w:rPr>
          <w:rFonts w:ascii="Times New Roman" w:hAnsi="Times New Roman"/>
          <w:b/>
        </w:rPr>
      </w:pPr>
      <w:r>
        <w:rPr>
          <w:rFonts w:ascii="Times New Roman" w:hAnsi="Times New Roman"/>
          <w:b/>
        </w:rPr>
        <w:t>TPNs impinge on the MB learning circuit</w:t>
      </w:r>
    </w:p>
    <w:p w14:paraId="647D30A0" w14:textId="5CB2B89F" w:rsidR="00BC4755" w:rsidRDefault="00BC4755" w:rsidP="00BC4755">
      <w:pPr>
        <w:spacing w:line="480" w:lineRule="auto"/>
        <w:jc w:val="both"/>
        <w:rPr>
          <w:rFonts w:ascii="Times New Roman" w:hAnsi="Times New Roman"/>
          <w:b/>
        </w:rPr>
      </w:pPr>
      <w:r>
        <w:rPr>
          <w:rFonts w:ascii="Times New Roman" w:hAnsi="Times New Roman" w:cs="Times New Roman"/>
        </w:rPr>
        <w:tab/>
        <w:t xml:space="preserve">Conditioned taste aversion, like many learned associations in the fly, requires the MBs, the site where multiple sensory cues are integrated. </w:t>
      </w:r>
      <w:r w:rsidRPr="000E3927">
        <w:rPr>
          <w:rFonts w:ascii="Times New Roman" w:hAnsi="Times New Roman" w:cs="Times New Roman"/>
        </w:rPr>
        <w:t xml:space="preserve">The principal cells of the MB are the 2000 Kenyon </w:t>
      </w:r>
      <w:r w:rsidR="009D25A7">
        <w:rPr>
          <w:rFonts w:ascii="Times New Roman" w:hAnsi="Times New Roman" w:cs="Times New Roman"/>
        </w:rPr>
        <w:t>c</w:t>
      </w:r>
      <w:r w:rsidR="009D25A7" w:rsidRPr="000E3927">
        <w:rPr>
          <w:rFonts w:ascii="Times New Roman" w:hAnsi="Times New Roman" w:cs="Times New Roman"/>
        </w:rPr>
        <w:t xml:space="preserve">ells </w:t>
      </w:r>
      <w:r w:rsidRPr="000E3927">
        <w:rPr>
          <w:rFonts w:ascii="Times New Roman" w:hAnsi="Times New Roman" w:cs="Times New Roman"/>
        </w:rPr>
        <w:t xml:space="preserve">(KCs), which </w:t>
      </w:r>
      <w:r>
        <w:rPr>
          <w:rFonts w:ascii="Times New Roman" w:hAnsi="Times New Roman" w:cs="Times New Roman"/>
        </w:rPr>
        <w:t>receive olfactory, gustatory, and visual cues as conditioned stimuli (CS) at their</w:t>
      </w:r>
      <w:r w:rsidRPr="000E3927">
        <w:rPr>
          <w:rFonts w:ascii="Times New Roman" w:hAnsi="Times New Roman" w:cs="Times New Roman"/>
        </w:rPr>
        <w:t xml:space="preserve"> dendrites in the calyx region</w:t>
      </w:r>
      <w:r w:rsidR="00225F82">
        <w:rPr>
          <w:rFonts w:ascii="Times New Roman" w:hAnsi="Times New Roman" w:cs="Times New Roman"/>
        </w:rPr>
        <w:t xml:space="preserve">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"(Davis, 2005; Kirkhart and Scott, 2015; Turner et al., 2008; Vogt et al., 2016)"}, "citationItems": [{"uris": ["http://www.mendeley.com/documents/?uuid=9add146d-0d20-4f4e-8695-baf9fce5ea2d"], "id": "ITEM-1", "itemData": {"DOI": "10.1523/JNEUROSCI.3930-14.2015", "type": "article-journal", "author": [{"given": "Colleen", "dropping-particle": "", "suffix": "", "family": "Kirkhart", "parse-names": false, "non-dropping-particle": ""}, {"given": "K", "dropping-particle": "", "suffix": "", "family": "Scott", "parse-names": false, "non-dropping-particle": ""}], "issued": {"date-parts": [["2015", "4", "15"]]}, "abstract": "The Drosophila mushroom bodies are critical association areas whose role in olfactory associative learning has been well characterized. Recent behavioral studies using a taste association paradigm revealed that gustatory conditioning also requires the mushroom bodies (Masek and Scott, 2010; Keene and Masek, 2012). Here, we examine the representations of tastes and the neural sites for taste associations in the mushroom bodies. Using molecular genetic approaches to target different neuronal populations, we find that the gamma lobes of the mushroom bodies and a subset of dopaminergic input neurons are required for taste associative learning. Monitoring responses to taste compounds in the mushroom body calyx with calcium imaging reveals sparse, taste-specific and organ-specific activation in the Kenyon cell dendrites of the main calyx and the dorsal accessory calyx. Our work provides insight into gustatory representations in the mushroom bodies, revealing the essential role of gustatory inputs not only as rewards and punishments but also as adaptive cues.", "title": "Gustatory learning and processing in the Drosophila mushroom bodies.", "page": "5950-8", "volume": "35", "container-title": "The Journal of Neuroscience", "issue": "15", "id": "ITEM-1"}}, {"uris": ["http://www.mendeley.com/documents/?uuid=f17a8e0e-ba37-4d5b-830c-f263b17a148c"], "id": "ITEM-2", "itemData": {"DOI": "10.1152/jn.01283.2007.", "author": [{"given": "GC", "dropping-particle": "", "suffix": "", "family": "Turner", "parse-names": false, "non-dropping-particle": ""}, {"given": "M", "dropping-particle": "", "suffix": "", "family": "Bazhenov", "parse-names": false, "non-dropping-particle": ""}, {"given": "Gilles", "dropping-particle": "", "suffix": "", "family": "Laurent", "parse-names": false, "non-dropping-particle": ""}], "issued": {"date-parts": [["2008"]]}, "title": "Olfactory representations by Drosophila mushroom body neurons", "page": "734-746", "volume": "99", "container-title": "Journal of Neurophysiology", "type": "article-journal", "id": "ITEM-2"}}, {"uris": ["http://www.mendeley.com/documents/?uuid=eac9c6a3-55c2-4771-ba83-88aa28073e4c"], "id": "ITEM-3", "itemData": {"DOI": "10.7554/eLife.14009", "author": [{"given": "Katrin", "dropping-particle": "", "suffix": "", "family": "Vogt", "parse-names": false, "non-dropping-particle": ""}, {"given": "Yoshinori", "dropping-particle": "", "suffix": "", "family": "Aso", "parse-names": false, "non-dropping-particle": ""}, {"given": "Toshihide", "dropping-particle": "", "suffix": "", "family": "Hige", "parse-names": false, "non-dropping-particle": ""}, {"given": "Stephan", "dropping-particle": "", "suffix": "", "family": "Knapek", "parse-names": false, "non-dropping-particle": ""}, {"given": "Toshiharu", "dropping-particle": "", "suffix": "", "family": "Ichinose", "parse-names": false, "non-dropping-particle": ""}, {"given": "Anja B", "dropping-particle": "", "suffix": "", "family": "Friedrich", "parse-names": false, "non-dropping-particle": ""}, {"given": "Glenn C", "dropping-particle": "", "suffix": "", "family": "Turner", "parse-names": false, "non-dropping-particle": ""}, {"given": "Gerald M", "dropping-particle": "", "suffix": "", "family": "Rubin", "parse-names": false, "non-dropping-particle": ""}, {"given": "Hiromu", "dropping-particle": "", "suffix": "", "family": "Tanimoto", "parse-names": false, "non-dropping-particle": ""}], "issued": {"date-parts": [["2016", "4", "15"]]}, "abstract": "Previously, we demonstrated that visual and olfactory associative memories of Drosophila share mushroom body (MB) circuits (Vogt et al., 2014). Unlike for odor representation, the MB circuit for visual information has not been characterized. Here, we show that a small subset of MB Kenyon cells (KCs) selectively responds to visual but not olfactory stimulation. The dendrites of these atypical KCs form a ventral accessory calyx (vAC), distinct from the main calyx that receives olfactory input. We identified two types of visual projection neurons (VPNs) directly connecting the optic lobes and the vAC. Strikingly, these VPNs are differentially required for visual memories of color and brightness. The segregation of visual and olfactory domains in the MB allows independent processing of distinct sensory memories and may be a conserved form of sensory representations among insects.", "title": "Direct neural pathways convey distinct visual information to Drosophila mushroom bodies.", "page": "1-13", "volume": "5", "container-title": "eLife", "type": "article-journal", "id": "ITEM-3"}}, {"uris": ["http://www.mendeley.com/documents/?uuid=35f1e100-738f-4703-ada3-ec53af2073aa"], "id": "ITEM-4", "itemData": {"DOI": "10.1146/annurev.neuro.28.061604.135651", "author": [{"given": "Ronald L", "dropping-particle": "", "suffix": "", "family": "Davis", "parse-names": false, "non-dropping-particle": ""}], "issued": {"date-parts": [["2005", "1"]]}, "abstract": "The olfactory nervous system of insects and mammals exhibits many similarities, which suggests that the mechanisms for olfactory learning may be shared. Molecular genetic investigations of Drosophila learning have uncovered numerous genes whose gene products are essential for olfactory memory formation. Recent studies of the products of these genes have continued to expand the range of molecular processes known to underlie memory formation. Recent research has also broadened the neuroanatomical areas thought to mediate olfactory learning to include the antennal lobes in addition to a previously accepted and central role for the mushroom bodies. The roles for neurons extrinsic to the mushroom body neurons are becoming better defined. Finally, the genes identified to participate in Drosophila olfactory learning have conserved roles in mammalian organisms, highlighting the value of Drosophila for gene discovery.", "title": "Olfactory memory formation in Drosophila: from molecular to systems neuroscience.", "page": "275-302", "volume": "28", "container-title": "Annual review of neuroscience", "type": "article-journal", "id": "ITEM-4"}}], "properties": {"noteIndex": 0}, "schema": "https://github.com/citation-style-language/schema/raw/master/csl-citation.json"}</w:instrText>
      </w:r>
      <w:r w:rsidR="00814613">
        <w:rPr>
          <w:rFonts w:ascii="Times New Roman" w:hAnsi="Times New Roman" w:cs="Times New Roman"/>
        </w:rPr>
        <w:fldChar w:fldCharType="separate"/>
      </w:r>
      <w:r w:rsidR="004C4778" w:rsidRPr="004C4778">
        <w:rPr>
          <w:rFonts w:ascii="Times New Roman" w:hAnsi="Times New Roman" w:cs="Times New Roman"/>
          <w:noProof/>
        </w:rPr>
        <w:t>(Davis, 2005; Kirkhart and Scott, 2015; Turner et al., 2008; Vogt et al., 2016)</w:t>
      </w:r>
      <w:r w:rsidR="00814613">
        <w:rPr>
          <w:rFonts w:ascii="Times New Roman" w:hAnsi="Times New Roman" w:cs="Times New Roman"/>
        </w:rPr>
        <w:fldChar w:fldCharType="end"/>
      </w:r>
      <w:r w:rsidR="00225F82">
        <w:rPr>
          <w:rFonts w:ascii="Times New Roman" w:hAnsi="Times New Roman" w:cs="Times New Roman"/>
        </w:rPr>
        <w:t>.</w:t>
      </w:r>
      <w:r w:rsidR="009D25A7">
        <w:rPr>
          <w:rFonts w:ascii="Times New Roman" w:hAnsi="Times New Roman" w:cs="Times New Roman"/>
        </w:rPr>
        <w:t xml:space="preserve"> </w:t>
      </w:r>
      <w:r>
        <w:rPr>
          <w:rFonts w:ascii="Times New Roman" w:hAnsi="Times New Roman" w:cs="Times New Roman"/>
        </w:rPr>
        <w:t>KC axons receive reward and punishment signals</w:t>
      </w:r>
      <w:r w:rsidRPr="000E3927">
        <w:rPr>
          <w:rFonts w:ascii="Times New Roman" w:hAnsi="Times New Roman" w:cs="Times New Roman"/>
        </w:rPr>
        <w:t xml:space="preserve"> (US) transmitted via aminergic neurons that segment the MB lobes</w:t>
      </w:r>
      <w:r w:rsidR="00225F82">
        <w:rPr>
          <w:rFonts w:ascii="Times New Roman" w:hAnsi="Times New Roman" w:cs="Times New Roman"/>
        </w:rPr>
        <w:t xml:space="preserve"> </w:t>
      </w:r>
      <w:r w:rsidR="00814613">
        <w:rPr>
          <w:rFonts w:ascii="Times New Roman" w:hAnsi="Times New Roman" w:cs="Times New Roman"/>
        </w:rPr>
        <w:fldChar w:fldCharType="begin"/>
      </w:r>
      <w:r w:rsidR="007A6A24">
        <w:rPr>
          <w:rFonts w:ascii="Times New Roman" w:hAnsi="Times New Roman" w:cs="Times New Roman"/>
        </w:rPr>
        <w:instrText>ADDIN CSL_CITATION {"mendeley": {"previouslyFormattedCitation": "(Burke et al., 2012; Claridge-Chang et al., 2009; C. Liu et al., 2012; Mao and Davis, 2009)"}, "citationItems": [{"uris": ["http://www.mendeley.com/documents/?uuid=292f78d5-da42-43d5-b5f1-f238daefbc19"], "id": "ITEM-1", "itemData": {"DOI": "10.3389/neuro.04.005.2009", "type": "article-journal", "author": [{"given": "Zhengmei", "dropping-particle": "", "suffix": "", "family": "Mao", "parse-names": false, "non-dropping-particle": ""}, {"given": "Ronald L", "dropping-particle": "", "suffix": "", "family": "Davis", "parse-names": false, "non-dropping-particle": ""}], "issued": {"date-parts": [["2009"]]}, "title": "Eight different types of dopaminergic neurons innervate the Drosophila mushroom body neuropil: anatomical and physiological heterogeneity", "page": "1-17", "volume": "3", "container-title": "Frontiers in Neural Circuits", "issue": "July", "id": "ITEM-1"}}, {"uris": ["http://www.mendeley.com/documents/?uuid=160d7231-50d8-4f2a-b590-5ceb7b8be96c"], "id": "ITEM-2", "itemData": {"publisher": "Nature Publishing Group", "DOI": "10.1038/nature11614", "type": "article-journal", "author": [{"given": "Christopher J", "dropping-particle": "", "suffix": "", "family": "Burke", "parse-names": false, "non-dropping-particle": ""}, {"given": "Wolf", "dropping-particle": "", "suffix": "", "family": "Huetteroth", "parse-names": false, "non-dropping-particle": ""}, {"given": "David", "dropping-particle": "", "suffix": "", "family": "Owald", "parse-names": false, "non-dropping-particle": ""}, {"given": "Emmanuel", "dropping-particle": "", "suffix": "", "family": "Perisse", "parse-names": false, "non-dropping-particle": ""}, {"given": "Michael J", "dropping-particle": "", "suffix": "", "family": "Krashes", "parse-names": false, "non-dropping-particle": ""}, {"given": "Gaurav", "dropping-particle": "", "suffix": "", "family": "Das", "parse-names": false, "non-dropping-particle": ""}, {"given": "Daryl", "dropping-particle": "", "suffix": "", "family": "Gohl", "parse-names": false, "non-dropping-particle": ""}, {"given": "Marion", "dropping-particle": "", "suffix": "", "family": "Silies", "parse-names": false, "non-dropping-particle": ""}, {"given": "Sarah", "dropping-particle": "", "suffix": "", "family": "Certel", "parse-names": false, "non-dropping-particle": ""}, {"given": "Scott", "dropping-particle": "", "suffix": "", "family": "Waddell", "parse-names": false, "non-dropping-particle": ""}], "issued": {"date-parts": [["2012", "12", "20"]]}, "abstract": "Dopamine is synonymous with reward and motivation in mammals. However, only recently has dopamine been linked to motivated behaviour and rewarding reinforcement in fruitflies. Instead, octopamine has historically been considered to be the signal for reward in insects. Here we show, using temporal control of neural function in Drosophila, that only short-term appetitive memory is reinforced by octopamine. Moreover, octopamine-dependent memory formation requires signalling through dopamine neurons. Part of the octopamine signal requires the \u03b1-adrenergic-like OAMB receptor in an identified subset of mushroom-body-targeted dopamine neurons. Octopamine triggers an increase in intracellular calcium in these dopamine neurons, and their direct activation can substitute for sugar to form appetitive memory, even in flies lacking octopamine. Analysis of the \u03b2-adrenergic-like OCT\u03b22R receptor reveals that octopamine-dependent reinforcement also requires an interaction with dopamine neurons that control appetitive motivation. These data indicate that sweet taste engages a distributed octopamine signal that reinforces memory through discrete subsets of mushroom-body-targeted dopamine neurons. In addition, they reconcile previous findings with octopamine and dopamine and suggest that reinforcement systems in flies are more similar to mammals than previously thought.", "title": "Layered reward signalling through octopamine and dopamine in Drosophila.", "page": "433-7", "volume": "492", "container-title": "Nature", "issue": "7429", "id": "ITEM-2"}}, {"uris": ["http://www.mendeley.com/documents/?uuid=f9c4afdc-5fd5-42ab-b019-361fee28a692"], "id": "ITEM-3", "itemData": {"DOI": "10.1016/j.cell.2009.08.034", "type": "article-journal", "author": [{"given": "Adam", "dropping-particle": "", "suffix": "", "family": "Claridge-Chang", "parse-names": false, "non-dropping-particle": ""}, {"given": "Robert D.", "dropping-particle": "", "suffix": "", "family": "Roorda", "parse-names": false, "non-dropping-particle": ""}, {"given": "Eleftheria", "dropping-particle": "", "suffix": "", "family": "Vrontou", "parse-names": false, "non-dropping-particle": ""}, {"given": "Lucas", "dropping-particle": "", "suffix": "", "family": "Sjulson", "parse-names": false, "non-dropping-particle": ""}, {"given": "Haiyan", "dropping-particle": "", "suffix": "", "family": "Li", "parse-names": false, "non-dropping-particle": ""}, {"given": "Jay", "dropping-particle": "", "suffix": "", "family": "Hirsh", "parse-names": false, "non-dropping-particle": ""}, {"given": "Gero", "dropping-particle": "", "suffix": "", "family": "Miesenb\u00f6ck", "parse-names": false, "non-dropping-particle": ""}], "issued": {"date-parts": [["2009", "10"]]}, "title": "Writing Memories with Light-Addressable Reinforcement Circuitry", "page": "405-415", "volume": "139", "container-title": "Cell", "issue": "2", "id": "ITEM-3"}}, {"uris": ["http://www.mendeley.com/documents/?uuid=71351ee5-9384-4ee2-a058-74ff1e08a635"], "id": "ITEM-4", "itemData": {"publisher": "Nature Publishing Group", "DOI": "10.1038/nature11304", "type": "article-journal", "author": [{"given": "C", "dropping-particle": "", "suffix": "", "family": "Liu", "parse-names": false, "non-dropping-particle": ""}, {"given": "Pierre-Yves", "dropping-particle": "", "suffix": "", "family": "Pla\u00e7ais", "parse-names": false, "non-dropping-particle": ""}, {"given": "Nobuhiro", "dropping-particle": "", "suffix": "", "family": "Yamagata", "parse-names": false, "non-dropping-particle": ""}, {"given": "Barret D", "dropping-particle": "", "suffix": "", "family": "Pfeiffer", "parse-names": false, "non-dropping-particle": ""}, {"given": "Yoshinori", "dropping-particle": "", "suffix": "", "family": "Aso", "parse-names": false, "non-dropping-particle": ""}, {"given": "Anja B", "dropping-particle": "", "suffix": "", "family": "Friedrich", "parse-names": false, "non-dropping-particle": ""}, {"given": "Igor", "dropping-particle": "", "suffix": "", "family": "Siwanowicz", "parse-names": false, "non-dropping-particle": ""}, {"given": "Gerald M", "dropping-particle": "", "suffix": "", "family": "Rubin", "parse-names": false, "non-dropping-particle": ""}, {"given": "Thomas", "dropping-particle": "", "suffix": "", "family": "Preat", "parse-names": false, "non-dropping-particle": ""}, {"given": "Hiromu", "dropping-particle": "", "suffix": "", "family": "Tanimoto", "parse-names": false, "non-dropping-particle": ""}], "issued": {"date-parts": [["2012", "8", "23"]]}, "abstract": "Animals approach stimuli that predict a pleasant outcome. After the paired presentation of an odour and a reward, Drosophila melanogaster can develop a conditioned approach towards that odour. Despite recent advances in understanding the neural circuits for associative memory and appetitive motivation, the cellular mechanisms for reward processing in the fly brain are unknown. Here we show that a group of dopamine neurons in the protocerebral anterior medial (PAM) cluster signals sugar reward by transient activation and inactivation of target neurons in intact behaving flies. These dopamine neurons are selectively required for the reinforcing property of, but not a reflexive response to, the sugar stimulus. In vivo calcium imaging revealed that these neurons are activated by sugar ingestion and the activation is increased on starvation. The output sites of the PAM neurons are mainly localized to the medial lobes of the mushroom bodies (MBs), where appetitive olfactory associative memory is formed. We therefore propose that the PAM cluster neurons endow a positive predictive value to the odour in the MBs. Dopamine in insects is known to mediate aversive reinforcement signals. Our results highlight the cellular specificity underlying the various roles of dopamine and the importance of spatially segregated local circuits within the MBs.", "title": "A subset of dopamine neurons signals reward for odour memory in Drosophila.", "page": "512-6", "volume": "488", "container-title": "Nature", "issue": "7412", "id": "ITEM-4"}}], "properties": {"noteIndex": 0}, "schema": "https://github.com/citation-style-language/schema/raw/master/csl-citation.json"}</w:instrText>
      </w:r>
      <w:r w:rsidR="00814613">
        <w:rPr>
          <w:rFonts w:ascii="Times New Roman" w:hAnsi="Times New Roman" w:cs="Times New Roman"/>
        </w:rPr>
        <w:fldChar w:fldCharType="separate"/>
      </w:r>
      <w:r w:rsidR="007A6A24" w:rsidRPr="007A6A24">
        <w:rPr>
          <w:rFonts w:ascii="Times New Roman" w:hAnsi="Times New Roman" w:cs="Times New Roman"/>
          <w:noProof/>
        </w:rPr>
        <w:t>(Burke et al., 2012; Claridge-Chang et al., 2009; C. Liu et al., 2012; Mao and Davis, 2009)</w:t>
      </w:r>
      <w:r w:rsidR="00814613">
        <w:rPr>
          <w:rFonts w:ascii="Times New Roman" w:hAnsi="Times New Roman" w:cs="Times New Roman"/>
        </w:rPr>
        <w:fldChar w:fldCharType="end"/>
      </w:r>
      <w:r w:rsidRPr="000E3927">
        <w:rPr>
          <w:rFonts w:ascii="Times New Roman" w:hAnsi="Times New Roman" w:cs="Times New Roman"/>
        </w:rPr>
        <w:t xml:space="preserve">. Pairing of the US with the CS causes a synaptic change such that the CS </w:t>
      </w:r>
      <w:r>
        <w:rPr>
          <w:rFonts w:ascii="Times New Roman" w:hAnsi="Times New Roman" w:cs="Times New Roman"/>
        </w:rPr>
        <w:t>is now sufficient to drive</w:t>
      </w:r>
      <w:r w:rsidRPr="000E3927">
        <w:rPr>
          <w:rFonts w:ascii="Times New Roman" w:hAnsi="Times New Roman" w:cs="Times New Roman"/>
        </w:rPr>
        <w:t xml:space="preserve"> the US behavior</w:t>
      </w:r>
      <w:r>
        <w:rPr>
          <w:rFonts w:ascii="Times New Roman" w:hAnsi="Times New Roman" w:cs="Times New Roman"/>
        </w:rPr>
        <w:t xml:space="preserve"> </w:t>
      </w:r>
      <w:r w:rsidR="00814613">
        <w:rPr>
          <w:rFonts w:ascii="Times New Roman" w:hAnsi="Times New Roman" w:cs="Times New Roman"/>
        </w:rPr>
        <w:fldChar w:fldCharType="begin"/>
      </w:r>
      <w:r w:rsidR="007A6A24">
        <w:rPr>
          <w:rFonts w:ascii="Times New Roman" w:hAnsi="Times New Roman" w:cs="Times New Roman"/>
        </w:rPr>
        <w:instrText>ADDIN CSL_CITATION {"mendeley": {"previouslyFormattedCitation": "(Hige et al., 2015)"}, "citationItems": [{"uris": ["http://www.mendeley.com/documents/?uuid=af50bd0b-6b3d-4975-968b-b4f7f950aad8"], "id": "ITEM-1", "itemData": {"publisher": "Elsevier Inc.", "DOI": "10.1016/j.neuron.2015.11.003", "type": "article-journal", "author": [{"given": "Toshihide", "dropping-particle": "", "suffix": "", "family": "Hige", "parse-names": false, "non-dropping-particle": ""}, {"given": "Yoshinori", "dropping-particle": "", "suffix": "", "family": "Aso", "parse-names": false, "non-dropping-particle": ""}, {"given": "Mehrab\u00a0N.", "dropping-particle": "", "suffix": "", "family": "Modi", "parse-names": false, "non-dropping-particle": ""}, {"given": "Gerald\u00a0M.", "dropping-particle": "", "suffix": "", "family": "Rubin", "parse-names": false, "non-dropping-particle": ""}, {"given": "Glenn\u00a0C.", "dropping-particle": "", "suffix": "", "family": "Turner", "parse-names": false, "non-dropping-particle": ""}], "issued": {"date-parts": [["2015", "12"]]}, "title": "Heterosynaptic Plasticity Underlies Aversive Olfactory Learning in Drosophila", "page": "985-998", "volume": "88", "container-title": "Neuron", "issue": "5", "id": "ITEM-1"}}], "properties": {"noteIndex": 0}, "schema": "https://github.com/citation-style-language/schema/raw/master/csl-citation.json"}</w:instrText>
      </w:r>
      <w:r w:rsidR="00814613">
        <w:rPr>
          <w:rFonts w:ascii="Times New Roman" w:hAnsi="Times New Roman" w:cs="Times New Roman"/>
        </w:rPr>
        <w:fldChar w:fldCharType="separate"/>
      </w:r>
      <w:r w:rsidR="009E2931" w:rsidRPr="009E2931">
        <w:rPr>
          <w:rFonts w:ascii="Times New Roman" w:hAnsi="Times New Roman" w:cs="Times New Roman"/>
          <w:noProof/>
        </w:rPr>
        <w:t>(Hige et al., 2015)</w:t>
      </w:r>
      <w:r w:rsidR="00814613">
        <w:rPr>
          <w:rFonts w:ascii="Times New Roman" w:hAnsi="Times New Roman" w:cs="Times New Roman"/>
        </w:rPr>
        <w:fldChar w:fldCharType="end"/>
      </w:r>
      <w:r w:rsidRPr="000E3927">
        <w:rPr>
          <w:rFonts w:ascii="Times New Roman" w:hAnsi="Times New Roman" w:cs="Times New Roman"/>
        </w:rPr>
        <w:t>.</w:t>
      </w:r>
      <w:r>
        <w:rPr>
          <w:rFonts w:ascii="Times New Roman" w:hAnsi="Times New Roman" w:cs="Times New Roman"/>
        </w:rPr>
        <w:t xml:space="preserve"> In the conditioned taste aversion paradigm, the bitter US is likely conveyed by PPL1 dopaminergic neurons, as these neurons encode punishment signals, respond to bitter sensory stimulation</w:t>
      </w:r>
      <w:r w:rsidR="00DA1E07">
        <w:rPr>
          <w:rFonts w:ascii="Times New Roman" w:hAnsi="Times New Roman" w:cs="Times New Roman"/>
        </w:rPr>
        <w:t>,</w:t>
      </w:r>
      <w:r>
        <w:rPr>
          <w:rFonts w:ascii="Times New Roman" w:hAnsi="Times New Roman" w:cs="Times New Roman"/>
        </w:rPr>
        <w:t xml:space="preserve"> and are required for conditioned taste aversion. S</w:t>
      </w:r>
      <w:r w:rsidRPr="000E3927">
        <w:rPr>
          <w:rFonts w:ascii="Times New Roman" w:hAnsi="Times New Roman" w:cs="Times New Roman"/>
        </w:rPr>
        <w:t>imilar to olfactory CS,</w:t>
      </w:r>
      <w:r>
        <w:rPr>
          <w:rFonts w:ascii="Times New Roman" w:hAnsi="Times New Roman" w:cs="Times New Roman"/>
        </w:rPr>
        <w:t xml:space="preserve"> the sugar CS is likely conveyed via KC dendrites,</w:t>
      </w:r>
      <w:r w:rsidRPr="003424C7">
        <w:rPr>
          <w:rFonts w:ascii="Times New Roman" w:hAnsi="Times New Roman" w:cs="Times New Roman"/>
        </w:rPr>
        <w:t xml:space="preserve"> </w:t>
      </w:r>
      <w:r>
        <w:rPr>
          <w:rFonts w:ascii="Times New Roman" w:hAnsi="Times New Roman" w:cs="Times New Roman"/>
        </w:rPr>
        <w:t xml:space="preserve">as </w:t>
      </w:r>
      <w:r w:rsidRPr="000E3927">
        <w:rPr>
          <w:rFonts w:ascii="Times New Roman" w:hAnsi="Times New Roman" w:cs="Times New Roman"/>
        </w:rPr>
        <w:t>tastes activate KC dendrites with sparse modality-specific representations</w:t>
      </w:r>
      <w:r>
        <w:rPr>
          <w:rFonts w:ascii="Times New Roman" w:hAnsi="Times New Roman" w:cs="Times New Roman"/>
        </w:rPr>
        <w:t xml:space="preserve"> </w:t>
      </w:r>
      <w:r w:rsidR="00814613">
        <w:rPr>
          <w:rFonts w:ascii="Times New Roman" w:hAnsi="Times New Roman" w:cs="Times New Roman"/>
        </w:rPr>
        <w:fldChar w:fldCharType="begin"/>
      </w:r>
      <w:r w:rsidR="007A6A24">
        <w:rPr>
          <w:rFonts w:ascii="Times New Roman" w:hAnsi="Times New Roman" w:cs="Times New Roman"/>
        </w:rPr>
        <w:instrText>ADDIN CSL_CITATION {"mendeley": {"previouslyFormattedCitation": "(Kirkhart and K Scott, 2015)"}, "citationItems": [{"uris": ["http://www.mendeley.com/documents/?uuid=9add146d-0d20-4f4e-8695-baf9fce5ea2d"], "id": "ITEM-1", "itemData": {"DOI": "10.1523/JNEUROSCI.3930-14.2015", "type": "article-journal", "author": [{"given": "Colleen", "dropping-particle": "", "suffix": "", "family": "Kirkhart", "parse-names": false, "non-dropping-particle": ""}, {"given": "K", "dropping-particle": "", "suffix": "", "family": "Scott", "parse-names": false, "non-dropping-particle": ""}], "issued": {"date-parts": [["2015", "4", "15"]]}, "abstract": "The Drosophila mushroom bodies are critical association areas whose role in olfactory associative learning has been well characterized. Recent behavioral studies using a taste association paradigm revealed that gustatory conditioning also requires the mushroom bodies (Masek and Scott, 2010; Keene and Masek, 2012). Here, we examine the representations of tastes and the neural sites for taste associations in the mushroom bodies. Using molecular genetic approaches to target different neuronal populations, we find that the gamma lobes of the mushroom bodies and a subset of dopaminergic input neurons are required for taste associative learning. Monitoring responses to taste compounds in the mushroom body calyx with calcium imaging reveals sparse, taste-specific and organ-specific activation in the Kenyon cell dendrites of the main calyx and the dorsal accessory calyx. Our work provides insight into gustatory representations in the mushroom bodies, revealing the essential role of gustatory inputs not only as rewards and punishments but also as adaptive cues.", "title": "Gustatory learning and processing in the Drosophila mushroom bodies.", "page": "5950-8", "volume": "35", "container-title": "The Journal of Neuroscience", "issue": "15", "id": "ITEM-1"}}], "properties": {"noteIndex": 0}, "schema": "https://github.com/citation-style-language/schema/raw/master/csl-citation.json"}</w:instrText>
      </w:r>
      <w:r w:rsidR="00814613">
        <w:rPr>
          <w:rFonts w:ascii="Times New Roman" w:hAnsi="Times New Roman" w:cs="Times New Roman"/>
        </w:rPr>
        <w:fldChar w:fldCharType="separate"/>
      </w:r>
      <w:r w:rsidR="007A6A24" w:rsidRPr="007A6A24">
        <w:rPr>
          <w:rFonts w:ascii="Times New Roman" w:hAnsi="Times New Roman" w:cs="Times New Roman"/>
          <w:noProof/>
        </w:rPr>
        <w:t>(Kirkhart and K Scott, 2015)</w:t>
      </w:r>
      <w:r w:rsidR="00814613">
        <w:rPr>
          <w:rFonts w:ascii="Times New Roman" w:hAnsi="Times New Roman" w:cs="Times New Roman"/>
        </w:rPr>
        <w:fldChar w:fldCharType="end"/>
      </w:r>
      <w:r w:rsidRPr="000E3927">
        <w:rPr>
          <w:rFonts w:ascii="Times New Roman" w:hAnsi="Times New Roman" w:cs="Times New Roman"/>
        </w:rPr>
        <w:t xml:space="preserve">. PAM dopaminergic </w:t>
      </w:r>
      <w:r>
        <w:rPr>
          <w:rFonts w:ascii="Times New Roman" w:hAnsi="Times New Roman" w:cs="Times New Roman"/>
        </w:rPr>
        <w:t>neurons that respond to sugars and encode reward are not required for conditioned taste aversion</w:t>
      </w:r>
      <w:r w:rsidR="00D525F2">
        <w:rPr>
          <w:rFonts w:ascii="Times New Roman" w:hAnsi="Times New Roman" w:cs="Times New Roman"/>
        </w:rPr>
        <w:t xml:space="preserve"> </w:t>
      </w:r>
      <w:r w:rsidR="00814613">
        <w:rPr>
          <w:rFonts w:ascii="Times New Roman" w:hAnsi="Times New Roman" w:cs="Times New Roman"/>
        </w:rPr>
        <w:fldChar w:fldCharType="begin"/>
      </w:r>
      <w:r w:rsidR="007A6A24">
        <w:rPr>
          <w:rFonts w:ascii="Times New Roman" w:hAnsi="Times New Roman" w:cs="Times New Roman"/>
        </w:rPr>
        <w:instrText>ADDIN CSL_CITATION {"mendeley": {"previouslyFormattedCitation": "(Burke et al., 2012; Das et al., 2014; Kirkhart and K Scott, 2015; C. Liu et al., 2012)"}, "citationItems": [{"uris": ["http://www.mendeley.com/documents/?uuid=160d7231-50d8-4f2a-b590-5ceb7b8be96c"], "id": "ITEM-1", "itemData": {"publisher": "Nature Publishing Group", "DOI": "10.1038/nature11614", "type": "article-journal", "author": [{"given": "Christopher J", "dropping-particle": "", "suffix": "", "family": "Burke", "parse-names": false, "non-dropping-particle": ""}, {"given": "Wolf", "dropping-particle": "", "suffix": "", "family": "Huetteroth", "parse-names": false, "non-dropping-particle": ""}, {"given": "David", "dropping-particle": "", "suffix": "", "family": "Owald", "parse-names": false, "non-dropping-particle": ""}, {"given": "Emmanuel", "dropping-particle": "", "suffix": "", "family": "Perisse", "parse-names": false, "non-dropping-particle": ""}, {"given": "Michael J", "dropping-particle": "", "suffix": "", "family": "Krashes", "parse-names": false, "non-dropping-particle": ""}, {"given": "Gaurav", "dropping-particle": "", "suffix": "", "family": "Das", "parse-names": false, "non-dropping-particle": ""}, {"given": "Daryl", "dropping-particle": "", "suffix": "", "family": "Gohl", "parse-names": false, "non-dropping-particle": ""}, {"given": "Marion", "dropping-particle": "", "suffix": "", "family": "Silies", "parse-names": false, "non-dropping-particle": ""}, {"given": "Sarah", "dropping-particle": "", "suffix": "", "family": "Certel", "parse-names": false, "non-dropping-particle": ""}, {"given": "Scott", "dropping-particle": "", "suffix": "", "family": "Waddell", "parse-names": false, "non-dropping-particle": ""}], "issued": {"date-parts": [["2012", "12", "20"]]}, "abstract": "Dopamine is synonymous with reward and motivation in mammals. However, only recently has dopamine been linked to motivated behaviour and rewarding reinforcement in fruitflies. Instead, octopamine has historically been considered to be the signal for reward in insects. Here we show, using temporal control of neural function in Drosophila, that only short-term appetitive memory is reinforced by octopamine. Moreover, octopamine-dependent memory formation requires signalling through dopamine neurons. Part of the octopamine signal requires the \u03b1-adrenergic-like OAMB receptor in an identified subset of mushroom-body-targeted dopamine neurons. Octopamine triggers an increase in intracellular calcium in these dopamine neurons, and their direct activation can substitute for sugar to form appetitive memory, even in flies lacking octopamine. Analysis of the \u03b2-adrenergic-like OCT\u03b22R receptor reveals that octopamine-dependent reinforcement also requires an interaction with dopamine neurons that control appetitive motivation. These data indicate that sweet taste engages a distributed octopamine signal that reinforces memory through discrete subsets of mushroom-body-targeted dopamine neurons. In addition, they reconcile previous findings with octopamine and dopamine and suggest that reinforcement systems in flies are more similar to mammals than previously thought.", "title": "Layered reward signalling through octopamine and dopamine in Drosophila.", "page": "433-7", "volume": "492", "container-title": "Nature", "issue": "7429", "id": "ITEM-1"}}, {"uris": ["http://www.mendeley.com/documents/?uuid=973c8d65-f71b-49a8-a7b8-ddeef0f6a8cd"], "id": "ITEM-2", "itemData": {"DOI": "10.1016/j.cub.2014.05.078", "type": "article-journal", "author": [{"given": "Gaurav", "dropping-particle": "", "suffix": "", "family": "Das", "parse-names": false, "non-dropping-particle": ""}, {"given": "Mart\u00edn", "dropping-particle": "", "suffix": "", "family": "Klappenbach", "parse-names": false, "non-dropping-particle": ""}, {"given": "Eleftheria", "dropping-particle": "", "suffix": "", "family": "Vrontou", "parse-names": false, "non-dropping-particle": ""}, {"given": "Emmanuel", "dropping-particle": "", "suffix": "", "family": "Perisse", "parse-names": false, "non-dropping-particle": ""}, {"given": "Christopher M", "dropping-particle": "", "suffix": "", "family": "Clark", "parse-names": false, "non-dropping-particle": ""}, {"given": "Christopher J", "dropping-particle": "", "suffix": "", "family": "Burke", "parse-names": false, "non-dropping-particle": ""}, {"given": "Scott", "dropping-particle": "", "suffix": "", "family": "Waddell", "parse-names": false, "non-dropping-particle": ""}], "issued": {"date-parts": [["2014", "8", "4"]]}, "abstract": "Dopaminergic neurons provide value signals in mammals and insects. During Drosophila olfactory learning, distinct subsets of dopaminergic neurons appear to assign either positive or negative value to odor representations in mushroom body neurons. However, it is not known how flies evaluate substances that have mixed valence. Here we show that flies form short-lived aversive olfactory memories when trained with odors and sugars that are contaminated with the common insect repellent DEET. This DEET-aversive learning required the MB-MP1 dopaminergic neurons that are also required for shock learning. Moreover, differential conditioning with DEET versus shock suggests that formation of these distinct aversive olfactory memories relies on a common negatively reinforcing dopaminergic mechanism. Surprisingly, as time passed after training, the behavior of DEET-sugar-trained flies reversed from conditioned odor avoidance into odor approach. In addition, flies that were compromised for reward learning exhibited a more robust and longer-lived aversive-DEET memory. These data demonstrate that flies independently process the DEET and sugar components to form parallel aversive and appetitive olfactory memories, with distinct kinetics, that compete to guide learned behavior.", "title": "Drosophila learn opposing components of a compound food stimulus.", "page": "1723-30", "volume": "24", "container-title": "Current Biology", "issue": "15", "id": "ITEM-2"}}, {"uris": ["http://www.mendeley.com/documents/?uuid=9add146d-0d20-4f4e-8695-baf9fce5ea2d"], "id": "ITEM-3", "itemData": {"DOI": "10.1523/JNEUROSCI.3930-14.2015", "type": "article-journal", "author": [{"given": "Colleen", "dropping-particle": "", "suffix": "", "family": "Kirkhart", "parse-names": false, "non-dropping-particle": ""}, {"given": "K", "dropping-particle": "", "suffix": "", "family": "Scott", "parse-names": false, "non-dropping-particle": ""}], "issued": {"date-parts": [["2015", "4", "15"]]}, "abstract": "The Drosophila mushroom bodies are critical association areas whose role in olfactory associative learning has been well characterized. Recent behavioral studies using a taste association paradigm revealed that gustatory conditioning also requires the mushroom bodies (Masek and Scott, 2010; Keene and Masek, 2012). Here, we examine the representations of tastes and the neural sites for taste associations in the mushroom bodies. Using molecular genetic approaches to target different neuronal populations, we find that the gamma lobes of the mushroom bodies and a subset of dopaminergic input neurons are required for taste associative learning. Monitoring responses to taste compounds in the mushroom body calyx with calcium imaging reveals sparse, taste-specific and organ-specific activation in the Kenyon cell dendrites of the main calyx and the dorsal accessory calyx. Our work provides insight into gustatory representations in the mushroom bodies, revealing the essential role of gustatory inputs not only as rewards and punishments but also as adaptive cues.", "title": "Gustatory learning and processing in the Drosophila mushroom bodies.", "page": "5950-8", "volume": "35", "container-title": "The Journal of Neuroscience", "issue": "15", "id": "ITEM-3"}}, {"uris": ["http://www.mendeley.com/documents/?uuid=71351ee5-9384-4ee2-a058-74ff1e08a635"], "id": "ITEM-4", "itemData": {"publisher": "Nature Publishing Group", "DOI": "10.1038/nature11304", "type": "article-journal", "author": [{"given": "C", "dropping-particle": "", "suffix": "", "family": "Liu", "parse-names": false, "non-dropping-particle": ""}, {"given": "Pierre-Yves", "dropping-particle": "", "suffix": "", "family": "Pla\u00e7ais", "parse-names": false, "non-dropping-particle": ""}, {"given": "Nobuhiro", "dropping-particle": "", "suffix": "", "family": "Yamagata", "parse-names": false, "non-dropping-particle": ""}, {"given": "Barret D", "dropping-particle": "", "suffix": "", "family": "Pfeiffer", "parse-names": false, "non-dropping-particle": ""}, {"given": "Yoshinori", "dropping-particle": "", "suffix": "", "family": "Aso", "parse-names": false, "non-dropping-particle": ""}, {"given": "Anja B", "dropping-particle": "", "suffix": "", "family": "Friedrich", "parse-names": false, "non-dropping-particle": ""}, {"given": "Igor", "dropping-particle": "", "suffix": "", "family": "Siwanowicz", "parse-names": false, "non-dropping-particle": ""}, {"given": "Gerald M", "dropping-particle": "", "suffix": "", "family": "Rubin", "parse-names": false, "non-dropping-particle": ""}, {"given": "Thomas", "dropping-particle": "", "suffix": "", "family": "Preat", "parse-names": false, "non-dropping-particle": ""}, {"given": "Hiromu", "dropping-particle": "", "suffix": "", "family": "Tanimoto", "parse-names": false, "non-dropping-particle": ""}], "issued": {"date-parts": [["2012", "8", "23"]]}, "abstract": "Animals approach stimuli that predict a pleasant outcome. After the paired presentation of an odour and a reward, Drosophila melanogaster can develop a conditioned approach towards that odour. Despite recent advances in understanding the neural circuits for associative memory and appetitive motivation, the cellular mechanisms for reward processing in the fly brain are unknown. Here we show that a group of dopamine neurons in the protocerebral anterior medial (PAM) cluster signals sugar reward by transient activation and inactivation of target neurons in intact behaving flies. These dopamine neurons are selectively required for the reinforcing property of, but not a reflexive response to, the sugar stimulus. In vivo calcium imaging revealed that these neurons are activated by sugar ingestion and the activation is increased on starvation. The output sites of the PAM neurons are mainly localized to the medial lobes of the mushroom bodies (MBs), where appetitive olfactory associative memory is formed. We therefore propose that the PAM cluster neurons endow a positive predictive value to the odour in the MBs. Dopamine in insects is known to mediate aversive reinforcement signals. Our results highlight the cellular specificity underlying the various roles of dopamine and the importance of spatially segregated local circuits within the MBs.", "title": "A subset of dopamine neurons signals reward for odour memory in Drosophila.", "page": "512-6", "volume": "488", "container-title": "Nature", "issue": "7412", "id": "ITEM-4"}}], "properties": {"noteIndex": 0}, "schema": "https://github.com/citation-style-language/schema/raw/master/csl-citation.json"}</w:instrText>
      </w:r>
      <w:r w:rsidR="00814613">
        <w:rPr>
          <w:rFonts w:ascii="Times New Roman" w:hAnsi="Times New Roman" w:cs="Times New Roman"/>
        </w:rPr>
        <w:fldChar w:fldCharType="separate"/>
      </w:r>
      <w:r w:rsidR="007A6A24" w:rsidRPr="007A6A24">
        <w:rPr>
          <w:rFonts w:ascii="Times New Roman" w:hAnsi="Times New Roman" w:cs="Times New Roman"/>
          <w:noProof/>
        </w:rPr>
        <w:t>(Burke et al., 2012; Das et al., 2014; Kirkhart and Scott, 2015; Liu et al., 2012)</w:t>
      </w:r>
      <w:r w:rsidR="00814613">
        <w:rPr>
          <w:rFonts w:ascii="Times New Roman" w:hAnsi="Times New Roman" w:cs="Times New Roman"/>
        </w:rPr>
        <w:fldChar w:fldCharType="end"/>
      </w:r>
      <w:r w:rsidRPr="000E3927">
        <w:rPr>
          <w:rFonts w:ascii="Times New Roman" w:hAnsi="Times New Roman" w:cs="Times New Roman"/>
        </w:rPr>
        <w:t>.</w:t>
      </w:r>
    </w:p>
    <w:p w14:paraId="31BF43AA" w14:textId="6AE030C8" w:rsidR="00A727F1" w:rsidRDefault="00614340" w:rsidP="0081751B">
      <w:pPr>
        <w:spacing w:line="480" w:lineRule="auto"/>
        <w:ind w:firstLine="720"/>
        <w:jc w:val="both"/>
        <w:rPr>
          <w:rFonts w:ascii="Times New Roman" w:hAnsi="Times New Roman"/>
        </w:rPr>
      </w:pPr>
      <w:r w:rsidRPr="006F7F10">
        <w:rPr>
          <w:rFonts w:ascii="Times New Roman" w:hAnsi="Times New Roman"/>
        </w:rPr>
        <w:t xml:space="preserve">In principle, TPNs </w:t>
      </w:r>
      <w:r>
        <w:rPr>
          <w:rFonts w:ascii="Times New Roman" w:hAnsi="Times New Roman"/>
        </w:rPr>
        <w:t>might influence learned behaviors by acting upstream of mushroom body learning centers (by providing a US or a CS signal</w:t>
      </w:r>
      <w:r w:rsidR="002B1BE8">
        <w:rPr>
          <w:rFonts w:ascii="Times New Roman" w:hAnsi="Times New Roman"/>
        </w:rPr>
        <w:t xml:space="preserve"> to the MBs</w:t>
      </w:r>
      <w:r>
        <w:rPr>
          <w:rFonts w:ascii="Times New Roman" w:hAnsi="Times New Roman"/>
        </w:rPr>
        <w:t xml:space="preserve">), by acting downstream of MB circuits (by providing </w:t>
      </w:r>
      <w:r>
        <w:rPr>
          <w:rFonts w:ascii="Times New Roman" w:hAnsi="Times New Roman" w:cs="Times New Roman"/>
        </w:rPr>
        <w:t xml:space="preserve">a copy of taste information to the SLP that is then modified by MB outputs), or both. </w:t>
      </w:r>
      <w:r w:rsidR="00242193">
        <w:rPr>
          <w:rFonts w:ascii="Times New Roman" w:hAnsi="Times New Roman"/>
        </w:rPr>
        <w:t xml:space="preserve">To test whether TPNs act upstream of MB circuits, we </w:t>
      </w:r>
      <w:r w:rsidR="00892940">
        <w:rPr>
          <w:rFonts w:ascii="Times New Roman" w:hAnsi="Times New Roman"/>
        </w:rPr>
        <w:t xml:space="preserve">examined </w:t>
      </w:r>
      <w:r w:rsidR="00242193">
        <w:rPr>
          <w:rFonts w:ascii="Times New Roman" w:hAnsi="Times New Roman"/>
        </w:rPr>
        <w:t>whether TPN3 activation can elicit responses in MB extrinsic neurons, specifically the dopamin</w:t>
      </w:r>
      <w:r w:rsidR="00B958CA">
        <w:rPr>
          <w:rFonts w:ascii="Times New Roman" w:hAnsi="Times New Roman"/>
        </w:rPr>
        <w:t>er</w:t>
      </w:r>
      <w:r w:rsidR="00242193">
        <w:rPr>
          <w:rFonts w:ascii="Times New Roman" w:hAnsi="Times New Roman"/>
        </w:rPr>
        <w:t>gic PPL1 cluster</w:t>
      </w:r>
      <w:r w:rsidR="002B1BE8">
        <w:rPr>
          <w:rFonts w:ascii="Times New Roman" w:hAnsi="Times New Roman"/>
        </w:rPr>
        <w:t xml:space="preserve"> which</w:t>
      </w:r>
      <w:r w:rsidR="0081751B">
        <w:rPr>
          <w:rFonts w:ascii="Times New Roman" w:hAnsi="Times New Roman"/>
        </w:rPr>
        <w:t xml:space="preserve"> encode</w:t>
      </w:r>
      <w:r w:rsidR="00892940">
        <w:rPr>
          <w:rFonts w:ascii="Times New Roman" w:hAnsi="Times New Roman"/>
        </w:rPr>
        <w:t>s</w:t>
      </w:r>
      <w:r w:rsidR="0081751B">
        <w:rPr>
          <w:rFonts w:ascii="Times New Roman" w:hAnsi="Times New Roman"/>
        </w:rPr>
        <w:t xml:space="preserve"> the bitter US</w:t>
      </w:r>
      <w:r w:rsidR="00A10D94">
        <w:rPr>
          <w:rFonts w:ascii="Times New Roman" w:hAnsi="Times New Roman"/>
        </w:rPr>
        <w:t xml:space="preserve"> </w:t>
      </w:r>
      <w:r w:rsidR="00814613">
        <w:rPr>
          <w:rFonts w:ascii="Times New Roman" w:hAnsi="Times New Roman"/>
        </w:rPr>
        <w:fldChar w:fldCharType="begin"/>
      </w:r>
      <w:r w:rsidR="007A6A24">
        <w:rPr>
          <w:rFonts w:ascii="Times New Roman" w:hAnsi="Times New Roman"/>
        </w:rPr>
        <w:instrText>ADDIN CSL_CITATION {"mendeley": {"previouslyFormattedCitation": "(Kirkhart and K Scott, 2015; Masek et al., 2015)"}, "citationItems": [{"uris": ["http://www.mendeley.com/documents/?uuid=9add146d-0d20-4f4e-8695-baf9fce5ea2d"], "id": "ITEM-1", "itemData": {"DOI": "10.1523/JNEUROSCI.3930-14.2015", "type": "article-journal", "author": [{"given": "Colleen", "dropping-particle": "", "suffix": "", "family": "Kirkhart", "parse-names": false, "non-dropping-particle": ""}, {"given": "K", "dropping-particle": "", "suffix": "", "family": "Scott", "parse-names": false, "non-dropping-particle": ""}], "issued": {"date-parts": [["2015", "4", "15"]]}, "abstract": "The Drosophila mushroom bodies are critical association areas whose role in olfactory associative learning has been well characterized. Recent behavioral studies using a taste association paradigm revealed that gustatory conditioning also requires the mushroom bodies (Masek and Scott, 2010; Keene and Masek, 2012). Here, we examine the representations of tastes and the neural sites for taste associations in the mushroom bodies. Using molecular genetic approaches to target different neuronal populations, we find that the gamma lobes of the mushroom bodies and a subset of dopaminergic input neurons are required for taste associative learning. Monitoring responses to taste compounds in the mushroom body calyx with calcium imaging reveals sparse, taste-specific and organ-specific activation in the Kenyon cell dendrites of the main calyx and the dorsal accessory calyx. Our work provides insight into gustatory representations in the mushroom bodies, revealing the essential role of gustatory inputs not only as rewards and punishments but also as adaptive cues.", "title": "Gustatory learning and processing in the Drosophila mushroom bodies.", "page": "5950-8", "volume": "35", "container-title": "The Journal of Neuroscience", "issue": "15", "id": "ITEM-1"}}, {"uris": ["http://www.mendeley.com/documents/?uuid=8bdd6724-dd3e-4e2d-9333-1ff8e146692f"], "id": "ITEM-2", "itemData": {"publisher": "Elsevier Ltd", "DOI": "10.1016/j.cub.2015.04.027", "type": "article-journal", "author": [{"given": "Pavel", "dropping-particle": "", "suffix": "", "family": "Masek", "parse-names": false, "non-dropping-particle": ""}, {"given": "Kurtresha", "dropping-particle": "", "suffix": "", "family": "Worden", "parse-names": false, "non-dropping-particle": ""}, {"given": "Yoshinori", "dropping-particle": "", "suffix": "", "family": "Aso", "parse-names": false, "non-dropping-particle": ""}, {"given": "Gerald M", "dropping-particle": "", "suffix": "", "family": "Rubin", "parse-names": false, "non-dropping-particle": ""}, {"given": "Alex C", "dropping-particle": "", "suffix": "", "family": "Keene", "parse-names": false, "non-dropping-particle": ""}], "issued": {"date-parts": [["2015", "6", "1"]]}, "abstract": "Taste memories allow animals to modulate feeding behavior in accordance with past experience and avoid the consumption of potentially harmful food [1]. We have developed a single-fly taste memory assay to functionally interrogate the neural circuitry encoding taste memories [2]. Here, we screen a collection of Split-GAL4 lines that label small populations of neurons associated with the fly memory center-the mushroom bodies (MBs) [3]. Genetic silencing of PPL1 dopamine neurons disrupts conditioned, but not naive, feeding behavior, suggesting these neurons are selectively involved in the conditioned taste response. We identify two PPL1 subpopulations that innervate the MB \u03b1 lobe and are essential for aversive taste memory. Thermogenetic activation of these dopamine neurons during training induces memory, indicating these neurons are sufficient for the reinforcing properties of bitter tastant to the MBs. Silencing of either the intrinsic MB neurons or the output neurons from the \u03b1 lobe disrupts taste conditioning. Thermogenetic manipulation of these output neurons alters naive feeding response, suggesting that dopamine neurons modulate the threshold of response to appetitive tastants. Taken together, these findings detail a neural mechanism underlying the formation of taste memory and provide a functional model for dopamine-dependent plasticity in Drosophila.", "title": "A dopamine-modulated neural circuit regulating aversive taste memory in Drosophila.", "page": "1535-41", "volume": "25", "container-title": "Current Biology", "issue": "11", "id": "ITEM-2"}}], "properties": {"noteIndex": 0}, "schema": "https://github.com/citation-style-language/schema/raw/master/csl-citation.json"}</w:instrText>
      </w:r>
      <w:r w:rsidR="00814613">
        <w:rPr>
          <w:rFonts w:ascii="Times New Roman" w:hAnsi="Times New Roman"/>
        </w:rPr>
        <w:fldChar w:fldCharType="separate"/>
      </w:r>
      <w:r w:rsidR="007A6A24" w:rsidRPr="007A6A24">
        <w:rPr>
          <w:rFonts w:ascii="Times New Roman" w:hAnsi="Times New Roman"/>
          <w:noProof/>
        </w:rPr>
        <w:t>(Kirkhart and Scott, 2015; Masek et al., 2015)</w:t>
      </w:r>
      <w:r w:rsidR="00814613">
        <w:rPr>
          <w:rFonts w:ascii="Times New Roman" w:hAnsi="Times New Roman"/>
        </w:rPr>
        <w:fldChar w:fldCharType="end"/>
      </w:r>
      <w:r w:rsidR="002A4FBD">
        <w:rPr>
          <w:rFonts w:ascii="Times New Roman" w:hAnsi="Times New Roman"/>
        </w:rPr>
        <w:t xml:space="preserve">, although TPN3 and PPL1 </w:t>
      </w:r>
      <w:r w:rsidR="00D57E70">
        <w:rPr>
          <w:rFonts w:ascii="Times New Roman" w:hAnsi="Times New Roman"/>
        </w:rPr>
        <w:t>are not directly connected</w:t>
      </w:r>
      <w:r w:rsidR="00B35A5E">
        <w:rPr>
          <w:rFonts w:ascii="Times New Roman" w:hAnsi="Times New Roman"/>
        </w:rPr>
        <w:t xml:space="preserve"> </w:t>
      </w:r>
      <w:r w:rsidR="00B6017B" w:rsidRPr="00B6017B">
        <w:rPr>
          <w:rFonts w:ascii="Times New Roman" w:hAnsi="Times New Roman"/>
        </w:rPr>
        <w:t>(data not shown)</w:t>
      </w:r>
      <w:r w:rsidR="00D57E70">
        <w:rPr>
          <w:rFonts w:ascii="Times New Roman" w:hAnsi="Times New Roman"/>
        </w:rPr>
        <w:t xml:space="preserve">. To examine </w:t>
      </w:r>
      <w:r w:rsidR="00407403">
        <w:rPr>
          <w:rFonts w:ascii="Times New Roman" w:hAnsi="Times New Roman"/>
        </w:rPr>
        <w:t>a functional link</w:t>
      </w:r>
      <w:r w:rsidR="00D57E70">
        <w:rPr>
          <w:rFonts w:ascii="Times New Roman" w:hAnsi="Times New Roman"/>
        </w:rPr>
        <w:t xml:space="preserve">, we </w:t>
      </w:r>
      <w:r w:rsidR="0081751B">
        <w:rPr>
          <w:rFonts w:ascii="Times New Roman" w:hAnsi="Times New Roman"/>
        </w:rPr>
        <w:t xml:space="preserve">monitored GCaMP6s activity in PPL1 neurons while using red light to activate CsChrimson </w:t>
      </w:r>
      <w:r w:rsidR="00B958CA">
        <w:rPr>
          <w:rFonts w:ascii="Times New Roman" w:hAnsi="Times New Roman"/>
        </w:rPr>
        <w:t xml:space="preserve">expressed in TPN3 </w:t>
      </w:r>
      <w:r w:rsidR="00CD4A94">
        <w:rPr>
          <w:rFonts w:ascii="Times New Roman" w:hAnsi="Times New Roman"/>
        </w:rPr>
        <w:t>(Figure</w:t>
      </w:r>
      <w:r w:rsidR="0054461F">
        <w:rPr>
          <w:rFonts w:ascii="Times New Roman" w:hAnsi="Times New Roman"/>
        </w:rPr>
        <w:t xml:space="preserve"> </w:t>
      </w:r>
      <w:r w:rsidR="00CD4A94">
        <w:rPr>
          <w:rFonts w:ascii="Times New Roman" w:hAnsi="Times New Roman"/>
        </w:rPr>
        <w:t>8</w:t>
      </w:r>
      <w:r w:rsidR="0081751B">
        <w:rPr>
          <w:rFonts w:ascii="Times New Roman" w:hAnsi="Times New Roman"/>
        </w:rPr>
        <w:t>A). Red light activation of TPN3 drove strong calcium res</w:t>
      </w:r>
      <w:r w:rsidR="00CD4A94">
        <w:rPr>
          <w:rFonts w:ascii="Times New Roman" w:hAnsi="Times New Roman"/>
        </w:rPr>
        <w:t xml:space="preserve">ponses in </w:t>
      </w:r>
      <w:r w:rsidR="00E816E7">
        <w:rPr>
          <w:rFonts w:ascii="Times New Roman" w:hAnsi="Times New Roman"/>
        </w:rPr>
        <w:t xml:space="preserve">most </w:t>
      </w:r>
      <w:r w:rsidR="00CD4A94">
        <w:rPr>
          <w:rFonts w:ascii="Times New Roman" w:hAnsi="Times New Roman"/>
        </w:rPr>
        <w:t>PPL1 neurons (Figure 8</w:t>
      </w:r>
      <w:r w:rsidR="0081751B">
        <w:rPr>
          <w:rFonts w:ascii="Times New Roman" w:hAnsi="Times New Roman"/>
        </w:rPr>
        <w:t>B-</w:t>
      </w:r>
      <w:r w:rsidR="00242193">
        <w:rPr>
          <w:rFonts w:ascii="Times New Roman" w:hAnsi="Times New Roman"/>
        </w:rPr>
        <w:t>D</w:t>
      </w:r>
      <w:r w:rsidR="00E816E7">
        <w:rPr>
          <w:rFonts w:ascii="Times New Roman" w:hAnsi="Times New Roman"/>
        </w:rPr>
        <w:t xml:space="preserve">, </w:t>
      </w:r>
      <w:r w:rsidR="005A2D61">
        <w:rPr>
          <w:rFonts w:ascii="Times New Roman" w:hAnsi="Times New Roman"/>
        </w:rPr>
        <w:t>Figure 8 – figure supplement 1A</w:t>
      </w:r>
      <w:r w:rsidR="0054461F">
        <w:rPr>
          <w:rFonts w:ascii="Times New Roman" w:hAnsi="Times New Roman"/>
        </w:rPr>
        <w:t>,</w:t>
      </w:r>
      <w:r w:rsidR="005A2D61">
        <w:rPr>
          <w:rFonts w:ascii="Times New Roman" w:hAnsi="Times New Roman"/>
        </w:rPr>
        <w:t>B</w:t>
      </w:r>
      <w:r w:rsidR="009D25A7">
        <w:rPr>
          <w:rFonts w:ascii="Times New Roman" w:hAnsi="Times New Roman"/>
        </w:rPr>
        <w:t>, Figure 9</w:t>
      </w:r>
      <w:r w:rsidR="0081751B">
        <w:rPr>
          <w:rFonts w:ascii="Times New Roman" w:hAnsi="Times New Roman"/>
        </w:rPr>
        <w:t>), demonstrating that TPN3 provides an excitatory drive onto PPL1.</w:t>
      </w:r>
      <w:r w:rsidR="00CD4A94">
        <w:rPr>
          <w:rFonts w:ascii="Times New Roman" w:hAnsi="Times New Roman"/>
        </w:rPr>
        <w:t xml:space="preserve"> This excitatory drive is apparent even in </w:t>
      </w:r>
      <w:r w:rsidR="00D57E70">
        <w:rPr>
          <w:rFonts w:ascii="Times New Roman" w:hAnsi="Times New Roman"/>
        </w:rPr>
        <w:t xml:space="preserve">an </w:t>
      </w:r>
      <w:r w:rsidR="00CD4A94">
        <w:rPr>
          <w:rFonts w:ascii="Times New Roman" w:hAnsi="Times New Roman"/>
          <w:i/>
        </w:rPr>
        <w:t>ex vivo</w:t>
      </w:r>
      <w:r w:rsidR="00CD4A94">
        <w:rPr>
          <w:rFonts w:ascii="Times New Roman" w:hAnsi="Times New Roman"/>
        </w:rPr>
        <w:t xml:space="preserve"> preparation</w:t>
      </w:r>
      <w:r w:rsidR="009D25A7">
        <w:rPr>
          <w:rFonts w:ascii="Times New Roman" w:hAnsi="Times New Roman"/>
        </w:rPr>
        <w:t xml:space="preserve"> (Figure 8 – figure supplement 1 C-E)</w:t>
      </w:r>
      <w:r w:rsidR="00FF476C">
        <w:rPr>
          <w:rFonts w:ascii="Times New Roman" w:hAnsi="Times New Roman"/>
        </w:rPr>
        <w:t xml:space="preserve">, excluding the possibility that responses are due to </w:t>
      </w:r>
      <w:r w:rsidR="00892940">
        <w:rPr>
          <w:rFonts w:ascii="Times New Roman" w:hAnsi="Times New Roman"/>
        </w:rPr>
        <w:t xml:space="preserve">fluctuating </w:t>
      </w:r>
      <w:r w:rsidR="00FF476C">
        <w:rPr>
          <w:rFonts w:ascii="Times New Roman" w:hAnsi="Times New Roman"/>
        </w:rPr>
        <w:t xml:space="preserve">oscillations seen </w:t>
      </w:r>
      <w:r w:rsidR="00FF476C" w:rsidRPr="00FF476C">
        <w:rPr>
          <w:rFonts w:ascii="Times New Roman" w:hAnsi="Times New Roman"/>
          <w:i/>
        </w:rPr>
        <w:t>in vivo</w:t>
      </w:r>
      <w:r w:rsidR="009D25A7">
        <w:rPr>
          <w:rFonts w:ascii="Times New Roman" w:hAnsi="Times New Roman"/>
        </w:rPr>
        <w:t xml:space="preserve"> </w:t>
      </w:r>
      <w:r w:rsidR="00814613">
        <w:rPr>
          <w:rFonts w:ascii="Times New Roman" w:hAnsi="Times New Roman"/>
        </w:rPr>
        <w:fldChar w:fldCharType="begin"/>
      </w:r>
      <w:r w:rsidR="007A6A24">
        <w:rPr>
          <w:rFonts w:ascii="Times New Roman" w:hAnsi="Times New Roman"/>
        </w:rPr>
        <w:instrText>ADDIN CSL_CITATION {"mendeley": {"previouslyFormattedCitation": "(Cohn et al., 2015)"}, "citationItems": [{"uris": ["http://www.mendeley.com/documents/?uuid=ad0096e0-c6ba-49b7-bc5a-ae2617d6bb04"], "id": "ITEM-1", "itemData": {"publisher": "Elsevier Inc.", "DOI": "10.1016/j.cell.2015.11.019", "type": "article-journal", "author": [{"given": "Raphael", "dropping-particle": "", "suffix": "", "family": "Cohn", "parse-names": false, "non-dropping-particle": ""}, {"given": "Ianessa", "dropping-particle": "", "suffix": "", "family": "Morantte", "parse-names": false, "non-dropping-particle": ""}, {"given": "Vanessa", "dropping-particle": "", "suffix": "", "family": "Ruta", "parse-names": false, "non-dropping-particle": ""}], "issued": {"date-parts": [["2015", "12"]]}, "title": "Coordinated and Compartmentalized Neuromodulation Shapes Sensory Processing in Drosophila", "page": "1742-1755", "volume": "163", "container-title": "Cell", "issue": "7", "id": "ITEM-1"}}], "properties": {"noteIndex": 0}, "schema": "https://github.com/citation-style-language/schema/raw/master/csl-citation.json"}</w:instrText>
      </w:r>
      <w:r w:rsidR="00814613">
        <w:rPr>
          <w:rFonts w:ascii="Times New Roman" w:hAnsi="Times New Roman"/>
        </w:rPr>
        <w:fldChar w:fldCharType="separate"/>
      </w:r>
      <w:r w:rsidR="009E2931" w:rsidRPr="009E2931">
        <w:rPr>
          <w:rFonts w:ascii="Times New Roman" w:hAnsi="Times New Roman"/>
          <w:noProof/>
        </w:rPr>
        <w:t>(Cohn et al., 2015)</w:t>
      </w:r>
      <w:r w:rsidR="00814613">
        <w:rPr>
          <w:rFonts w:ascii="Times New Roman" w:hAnsi="Times New Roman"/>
        </w:rPr>
        <w:fldChar w:fldCharType="end"/>
      </w:r>
      <w:r w:rsidR="00CD4A94">
        <w:rPr>
          <w:rFonts w:ascii="Times New Roman" w:hAnsi="Times New Roman"/>
        </w:rPr>
        <w:t>.</w:t>
      </w:r>
      <w:r w:rsidR="0081751B">
        <w:rPr>
          <w:rFonts w:ascii="Times New Roman" w:hAnsi="Times New Roman"/>
        </w:rPr>
        <w:t xml:space="preserve"> </w:t>
      </w:r>
      <w:r w:rsidR="00A727F1">
        <w:rPr>
          <w:rFonts w:ascii="Times New Roman" w:hAnsi="Times New Roman"/>
        </w:rPr>
        <w:t>These results argue that TPN3 activates dopaminergic PPL1 neurons to convey the bitter US signal to the MBs.</w:t>
      </w:r>
    </w:p>
    <w:p w14:paraId="1193ACEC" w14:textId="77777777" w:rsidR="00FF476C" w:rsidRDefault="00A727F1" w:rsidP="00FF476C">
      <w:pPr>
        <w:spacing w:line="480" w:lineRule="auto"/>
        <w:ind w:firstLine="720"/>
        <w:jc w:val="both"/>
        <w:rPr>
          <w:rFonts w:ascii="Times New Roman" w:hAnsi="Times New Roman"/>
        </w:rPr>
      </w:pPr>
      <w:r>
        <w:rPr>
          <w:rFonts w:ascii="Times New Roman" w:hAnsi="Times New Roman"/>
        </w:rPr>
        <w:t xml:space="preserve">If TPN2 acts as the sugar CS, the </w:t>
      </w:r>
      <w:r w:rsidR="00DA1E07">
        <w:rPr>
          <w:rFonts w:ascii="Times New Roman" w:hAnsi="Times New Roman"/>
        </w:rPr>
        <w:t>predic</w:t>
      </w:r>
      <w:r>
        <w:rPr>
          <w:rFonts w:ascii="Times New Roman" w:hAnsi="Times New Roman"/>
        </w:rPr>
        <w:t xml:space="preserve">tion would be that TPN2 would elicit activity in the MB calyx, as this is the site that receives olfactory CS signals </w:t>
      </w:r>
      <w:r w:rsidR="00EE283B">
        <w:rPr>
          <w:rFonts w:ascii="Times New Roman" w:hAnsi="Times New Roman"/>
        </w:rPr>
        <w:t>as well as</w:t>
      </w:r>
      <w:r w:rsidR="002B1BE8">
        <w:rPr>
          <w:rFonts w:ascii="Times New Roman" w:hAnsi="Times New Roman"/>
        </w:rPr>
        <w:t xml:space="preserve"> by</w:t>
      </w:r>
      <w:r>
        <w:rPr>
          <w:rFonts w:ascii="Times New Roman" w:hAnsi="Times New Roman"/>
        </w:rPr>
        <w:t xml:space="preserve"> taste compounds. </w:t>
      </w:r>
      <w:r w:rsidR="00B8145E">
        <w:rPr>
          <w:rFonts w:ascii="Times New Roman" w:hAnsi="Times New Roman"/>
        </w:rPr>
        <w:t xml:space="preserve">We activated TPN2 with </w:t>
      </w:r>
      <w:r w:rsidR="00795CC9">
        <w:rPr>
          <w:rFonts w:ascii="Times New Roman" w:hAnsi="Times New Roman"/>
        </w:rPr>
        <w:t>Cs</w:t>
      </w:r>
      <w:r w:rsidR="00B8145E">
        <w:rPr>
          <w:rFonts w:ascii="Times New Roman" w:hAnsi="Times New Roman"/>
        </w:rPr>
        <w:t>Chrimson while monitoring GCaMP6s activity in the MB calyx but were unable to reliably detect activation (</w:t>
      </w:r>
      <w:r w:rsidR="009D25A7">
        <w:rPr>
          <w:rFonts w:ascii="Times New Roman" w:hAnsi="Times New Roman"/>
        </w:rPr>
        <w:t xml:space="preserve">data </w:t>
      </w:r>
      <w:r w:rsidR="00B8145E">
        <w:rPr>
          <w:rFonts w:ascii="Times New Roman" w:hAnsi="Times New Roman"/>
        </w:rPr>
        <w:t xml:space="preserve">not shown). </w:t>
      </w:r>
      <w:r w:rsidR="00795CC9">
        <w:rPr>
          <w:rFonts w:ascii="Times New Roman" w:hAnsi="Times New Roman"/>
        </w:rPr>
        <w:t>As another strategy to ask whether TPN2 could act upstream of MB circuits, we asked whether TPN2 influence</w:t>
      </w:r>
      <w:r w:rsidR="00DA1E07">
        <w:rPr>
          <w:rFonts w:ascii="Times New Roman" w:hAnsi="Times New Roman"/>
        </w:rPr>
        <w:t>d activity in</w:t>
      </w:r>
      <w:r w:rsidR="00795CC9">
        <w:rPr>
          <w:rFonts w:ascii="Times New Roman" w:hAnsi="Times New Roman"/>
        </w:rPr>
        <w:t xml:space="preserve"> aminergic inputs into MBs. Recent studies revealed that activity in dopaminergic MB inputs</w:t>
      </w:r>
      <w:r w:rsidR="00407403">
        <w:rPr>
          <w:rFonts w:ascii="Times New Roman" w:hAnsi="Times New Roman"/>
        </w:rPr>
        <w:t>, including PPL1,</w:t>
      </w:r>
      <w:r w:rsidR="00795CC9">
        <w:rPr>
          <w:rFonts w:ascii="Times New Roman" w:hAnsi="Times New Roman"/>
        </w:rPr>
        <w:t xml:space="preserve"> is oppositely regulated by appetitive and aversive stimuli </w:t>
      </w:r>
      <w:r w:rsidR="00814613">
        <w:rPr>
          <w:rFonts w:ascii="Times New Roman" w:hAnsi="Times New Roman"/>
        </w:rPr>
        <w:fldChar w:fldCharType="begin"/>
      </w:r>
      <w:r w:rsidR="007A6A24">
        <w:rPr>
          <w:rFonts w:ascii="Times New Roman" w:hAnsi="Times New Roman"/>
        </w:rPr>
        <w:instrText>ADDIN CSL_CITATION {"mendeley": {"previouslyFormattedCitation": "(Cohn et al., 2015)"}, "citationItems": [{"uris": ["http://www.mendeley.com/documents/?uuid=ad0096e0-c6ba-49b7-bc5a-ae2617d6bb04"], "id": "ITEM-1", "itemData": {"publisher": "Elsevier Inc.", "DOI": "10.1016/j.cell.2015.11.019", "type": "article-journal", "author": [{"given": "Raphael", "dropping-particle": "", "suffix": "", "family": "Cohn", "parse-names": false, "non-dropping-particle": ""}, {"given": "Ianessa", "dropping-particle": "", "suffix": "", "family": "Morantte", "parse-names": false, "non-dropping-particle": ""}, {"given": "Vanessa", "dropping-particle": "", "suffix": "", "family": "Ruta", "parse-names": false, "non-dropping-particle": ""}], "issued": {"date-parts": [["2015", "12"]]}, "title": "Coordinated and Compartmentalized Neuromodulation Shapes Sensory Processing in Drosophila", "page": "1742-1755", "volume": "163", "container-title": "Cell", "issue": "7", "id": "ITEM-1"}}], "properties": {"noteIndex": 0}, "schema": "https://github.com/citation-style-language/schema/raw/master/csl-citation.json"}</w:instrText>
      </w:r>
      <w:r w:rsidR="00814613">
        <w:rPr>
          <w:rFonts w:ascii="Times New Roman" w:hAnsi="Times New Roman"/>
        </w:rPr>
        <w:fldChar w:fldCharType="separate"/>
      </w:r>
      <w:r w:rsidR="009E2931" w:rsidRPr="009E2931">
        <w:rPr>
          <w:rFonts w:ascii="Times New Roman" w:hAnsi="Times New Roman"/>
          <w:noProof/>
        </w:rPr>
        <w:t>(Cohn et al., 2015)</w:t>
      </w:r>
      <w:r w:rsidR="00814613">
        <w:rPr>
          <w:rFonts w:ascii="Times New Roman" w:hAnsi="Times New Roman"/>
        </w:rPr>
        <w:fldChar w:fldCharType="end"/>
      </w:r>
      <w:r w:rsidR="00795CC9">
        <w:rPr>
          <w:rFonts w:ascii="Times New Roman" w:hAnsi="Times New Roman"/>
        </w:rPr>
        <w:t xml:space="preserve">. </w:t>
      </w:r>
      <w:r w:rsidR="00DA1E07">
        <w:rPr>
          <w:rFonts w:ascii="Times New Roman" w:hAnsi="Times New Roman"/>
        </w:rPr>
        <w:t>We therefore monitored activity in PPL1 neurons while activating TPN2 with CsChrimson</w:t>
      </w:r>
      <w:r w:rsidR="00407403">
        <w:rPr>
          <w:rFonts w:ascii="Times New Roman" w:hAnsi="Times New Roman"/>
        </w:rPr>
        <w:t xml:space="preserve"> </w:t>
      </w:r>
      <w:r w:rsidR="00DA1E07">
        <w:rPr>
          <w:rFonts w:ascii="Times New Roman" w:hAnsi="Times New Roman"/>
        </w:rPr>
        <w:t xml:space="preserve">and </w:t>
      </w:r>
      <w:r w:rsidR="00407403">
        <w:rPr>
          <w:rFonts w:ascii="Times New Roman" w:hAnsi="Times New Roman"/>
        </w:rPr>
        <w:t xml:space="preserve">found that </w:t>
      </w:r>
      <w:r w:rsidR="0081751B">
        <w:rPr>
          <w:rFonts w:ascii="Times New Roman" w:hAnsi="Times New Roman"/>
        </w:rPr>
        <w:t>TPN2 activation significant</w:t>
      </w:r>
      <w:r w:rsidR="00DA1E07">
        <w:rPr>
          <w:rFonts w:ascii="Times New Roman" w:hAnsi="Times New Roman"/>
        </w:rPr>
        <w:t>ly</w:t>
      </w:r>
      <w:r w:rsidR="0081751B">
        <w:rPr>
          <w:rFonts w:ascii="Times New Roman" w:hAnsi="Times New Roman"/>
        </w:rPr>
        <w:t xml:space="preserve"> decrease</w:t>
      </w:r>
      <w:r w:rsidR="00DA1E07">
        <w:rPr>
          <w:rFonts w:ascii="Times New Roman" w:hAnsi="Times New Roman"/>
        </w:rPr>
        <w:t>d</w:t>
      </w:r>
      <w:r w:rsidR="0081751B">
        <w:rPr>
          <w:rFonts w:ascii="Times New Roman" w:hAnsi="Times New Roman"/>
        </w:rPr>
        <w:t xml:space="preserve"> </w:t>
      </w:r>
      <w:r w:rsidR="00CD4A94">
        <w:rPr>
          <w:rFonts w:ascii="Times New Roman" w:hAnsi="Times New Roman"/>
        </w:rPr>
        <w:t>PPL1 calcium levels (Figure 8</w:t>
      </w:r>
      <w:r w:rsidR="0081751B">
        <w:rPr>
          <w:rFonts w:ascii="Times New Roman" w:hAnsi="Times New Roman"/>
        </w:rPr>
        <w:t>B-</w:t>
      </w:r>
      <w:r w:rsidR="00242193">
        <w:rPr>
          <w:rFonts w:ascii="Times New Roman" w:hAnsi="Times New Roman"/>
        </w:rPr>
        <w:t>D</w:t>
      </w:r>
      <w:r w:rsidR="005A2D61">
        <w:rPr>
          <w:rFonts w:ascii="Times New Roman" w:hAnsi="Times New Roman"/>
        </w:rPr>
        <w:t xml:space="preserve"> and</w:t>
      </w:r>
      <w:r w:rsidR="00E816E7">
        <w:rPr>
          <w:rFonts w:ascii="Times New Roman" w:hAnsi="Times New Roman"/>
        </w:rPr>
        <w:t xml:space="preserve"> Figure 9</w:t>
      </w:r>
      <w:r w:rsidR="00A96D24">
        <w:rPr>
          <w:rFonts w:ascii="Times New Roman" w:hAnsi="Times New Roman"/>
        </w:rPr>
        <w:t>).</w:t>
      </w:r>
      <w:r w:rsidR="00CD4A94">
        <w:rPr>
          <w:rFonts w:ascii="Times New Roman" w:hAnsi="Times New Roman"/>
        </w:rPr>
        <w:t xml:space="preserve"> </w:t>
      </w:r>
      <w:r w:rsidR="00FF476C">
        <w:rPr>
          <w:rFonts w:ascii="Times New Roman" w:hAnsi="Times New Roman"/>
        </w:rPr>
        <w:t>The</w:t>
      </w:r>
      <w:r w:rsidR="00DA1E07">
        <w:rPr>
          <w:rFonts w:ascii="Times New Roman" w:hAnsi="Times New Roman"/>
        </w:rPr>
        <w:t xml:space="preserve"> TPN2-dependent changes in PPL1 activity</w:t>
      </w:r>
      <w:r w:rsidR="00FF476C">
        <w:rPr>
          <w:rFonts w:ascii="Times New Roman" w:hAnsi="Times New Roman"/>
        </w:rPr>
        <w:t xml:space="preserve"> does not readily fit mushroom body learning models is which sugar is the CS signal, and further investigation is required</w:t>
      </w:r>
      <w:r w:rsidR="00DA1E07">
        <w:rPr>
          <w:rFonts w:ascii="Times New Roman" w:hAnsi="Times New Roman"/>
        </w:rPr>
        <w:t xml:space="preserve"> </w:t>
      </w:r>
      <w:r w:rsidR="00FF476C">
        <w:rPr>
          <w:rFonts w:ascii="Times New Roman" w:hAnsi="Times New Roman"/>
        </w:rPr>
        <w:t>to determine the relevance for</w:t>
      </w:r>
      <w:r w:rsidR="00DA1E07">
        <w:rPr>
          <w:rFonts w:ascii="Times New Roman" w:hAnsi="Times New Roman"/>
        </w:rPr>
        <w:t xml:space="preserve"> conditioned taste behavior</w:t>
      </w:r>
      <w:r w:rsidR="00FF476C">
        <w:rPr>
          <w:rFonts w:ascii="Times New Roman" w:hAnsi="Times New Roman"/>
        </w:rPr>
        <w:t>.</w:t>
      </w:r>
      <w:r w:rsidR="00DA1E07">
        <w:rPr>
          <w:rFonts w:ascii="Times New Roman" w:hAnsi="Times New Roman"/>
        </w:rPr>
        <w:t xml:space="preserve"> Nevertheless, t</w:t>
      </w:r>
      <w:r w:rsidR="0081751B">
        <w:rPr>
          <w:rFonts w:ascii="Times New Roman" w:hAnsi="Times New Roman"/>
        </w:rPr>
        <w:t>hese finding</w:t>
      </w:r>
      <w:r w:rsidR="00407403">
        <w:rPr>
          <w:rFonts w:ascii="Times New Roman" w:hAnsi="Times New Roman"/>
        </w:rPr>
        <w:t xml:space="preserve">s </w:t>
      </w:r>
      <w:r w:rsidR="00DA1E07">
        <w:rPr>
          <w:rFonts w:ascii="Times New Roman" w:hAnsi="Times New Roman"/>
        </w:rPr>
        <w:t>demonstrat</w:t>
      </w:r>
      <w:r w:rsidR="00407403">
        <w:rPr>
          <w:rFonts w:ascii="Times New Roman" w:hAnsi="Times New Roman"/>
        </w:rPr>
        <w:t xml:space="preserve">e </w:t>
      </w:r>
      <w:r w:rsidR="00DA1E07">
        <w:rPr>
          <w:rFonts w:ascii="Times New Roman" w:hAnsi="Times New Roman"/>
        </w:rPr>
        <w:t xml:space="preserve">that PPL1 activity is oppositely regulated by TPN2 and TPN3 and argue </w:t>
      </w:r>
      <w:r w:rsidR="00407403">
        <w:rPr>
          <w:rFonts w:ascii="Times New Roman" w:hAnsi="Times New Roman"/>
        </w:rPr>
        <w:t xml:space="preserve">that </w:t>
      </w:r>
      <w:r w:rsidR="00DA1E07">
        <w:rPr>
          <w:rFonts w:ascii="Times New Roman" w:hAnsi="Times New Roman"/>
        </w:rPr>
        <w:t xml:space="preserve">both </w:t>
      </w:r>
      <w:r w:rsidR="00407403">
        <w:rPr>
          <w:rFonts w:ascii="Times New Roman" w:hAnsi="Times New Roman"/>
        </w:rPr>
        <w:t xml:space="preserve">TPN2 </w:t>
      </w:r>
      <w:r w:rsidR="00DA1E07">
        <w:rPr>
          <w:rFonts w:ascii="Times New Roman" w:hAnsi="Times New Roman"/>
        </w:rPr>
        <w:t xml:space="preserve">and TPN3 </w:t>
      </w:r>
      <w:r w:rsidR="00407403">
        <w:rPr>
          <w:rFonts w:ascii="Times New Roman" w:hAnsi="Times New Roman"/>
        </w:rPr>
        <w:t>may act upstream of the mushroom bodies</w:t>
      </w:r>
      <w:r w:rsidR="00DA1E07">
        <w:rPr>
          <w:rFonts w:ascii="Times New Roman" w:hAnsi="Times New Roman"/>
        </w:rPr>
        <w:t>.</w:t>
      </w:r>
      <w:r w:rsidR="00407403">
        <w:rPr>
          <w:rFonts w:ascii="Times New Roman" w:hAnsi="Times New Roman"/>
        </w:rPr>
        <w:t xml:space="preserve"> </w:t>
      </w:r>
    </w:p>
    <w:p w14:paraId="695D9D3E" w14:textId="0CB41C83" w:rsidR="001A3091" w:rsidRPr="001A3091" w:rsidRDefault="00FD110C" w:rsidP="00FF476C">
      <w:pPr>
        <w:spacing w:line="480" w:lineRule="auto"/>
        <w:ind w:firstLine="720"/>
        <w:jc w:val="both"/>
        <w:rPr>
          <w:rFonts w:ascii="Times New Roman" w:hAnsi="Times New Roman"/>
        </w:rPr>
      </w:pPr>
      <w:r>
        <w:rPr>
          <w:rFonts w:ascii="Times New Roman" w:hAnsi="Times New Roman"/>
        </w:rPr>
        <w:t xml:space="preserve">We have shown that TPN3 is required for conditioned taste aversion and </w:t>
      </w:r>
      <w:r w:rsidR="009A6FCC">
        <w:rPr>
          <w:rFonts w:ascii="Times New Roman" w:hAnsi="Times New Roman"/>
        </w:rPr>
        <w:t xml:space="preserve">that </w:t>
      </w:r>
      <w:r>
        <w:rPr>
          <w:rFonts w:ascii="Times New Roman" w:hAnsi="Times New Roman"/>
        </w:rPr>
        <w:t>TPN3 positively feeds onto the dopaminergic PPL1 neurons</w:t>
      </w:r>
      <w:r w:rsidR="00795CC9">
        <w:rPr>
          <w:rFonts w:ascii="Times New Roman" w:hAnsi="Times New Roman"/>
        </w:rPr>
        <w:t xml:space="preserve">. Does </w:t>
      </w:r>
      <w:r>
        <w:rPr>
          <w:rFonts w:ascii="Times New Roman" w:hAnsi="Times New Roman"/>
        </w:rPr>
        <w:t xml:space="preserve">TPN3 exclusively carry the bitter US information to </w:t>
      </w:r>
      <w:r w:rsidR="00795CC9">
        <w:rPr>
          <w:rFonts w:ascii="Times New Roman" w:hAnsi="Times New Roman"/>
        </w:rPr>
        <w:t xml:space="preserve">PPL1 neurons? </w:t>
      </w:r>
      <w:r>
        <w:rPr>
          <w:rFonts w:ascii="Times New Roman" w:hAnsi="Times New Roman"/>
        </w:rPr>
        <w:t xml:space="preserve">To test this, </w:t>
      </w:r>
      <w:r w:rsidR="00795CC9">
        <w:rPr>
          <w:rFonts w:ascii="Times New Roman" w:hAnsi="Times New Roman"/>
        </w:rPr>
        <w:t xml:space="preserve">we asked whether bitter stimuli no longer activated PPL1 when TPN3 was ablated. We generated </w:t>
      </w:r>
      <w:r w:rsidR="008F7EF2">
        <w:rPr>
          <w:rFonts w:ascii="Times New Roman" w:hAnsi="Times New Roman"/>
        </w:rPr>
        <w:t xml:space="preserve">flies </w:t>
      </w:r>
      <w:r w:rsidR="00795CC9">
        <w:rPr>
          <w:rFonts w:ascii="Times New Roman" w:hAnsi="Times New Roman"/>
        </w:rPr>
        <w:t xml:space="preserve">in which </w:t>
      </w:r>
      <w:r w:rsidR="008F7EF2">
        <w:rPr>
          <w:rFonts w:ascii="Times New Roman" w:hAnsi="Times New Roman"/>
        </w:rPr>
        <w:t>bitter GRNs express CsChrimson, allowing for exogenous activation with red light, and monitored calcium signals in both TPN3 and PPL1-MV1 neurons (Figure 10A</w:t>
      </w:r>
      <w:r w:rsidR="00EB0CDF">
        <w:rPr>
          <w:rFonts w:ascii="Times New Roman" w:hAnsi="Times New Roman"/>
        </w:rPr>
        <w:t>,B</w:t>
      </w:r>
      <w:r w:rsidR="008F7EF2">
        <w:rPr>
          <w:rFonts w:ascii="Times New Roman" w:hAnsi="Times New Roman"/>
        </w:rPr>
        <w:t xml:space="preserve">). </w:t>
      </w:r>
      <w:r w:rsidR="00122EB1">
        <w:rPr>
          <w:rFonts w:ascii="Times New Roman" w:hAnsi="Times New Roman"/>
        </w:rPr>
        <w:t xml:space="preserve">A red indicator was also expressed, allowing for the visualization and laser-ablation of TPN3 axons along the </w:t>
      </w:r>
      <w:r w:rsidR="009D25A7">
        <w:rPr>
          <w:rFonts w:ascii="Times New Roman" w:hAnsi="Times New Roman"/>
        </w:rPr>
        <w:t xml:space="preserve">lALT </w:t>
      </w:r>
      <w:r w:rsidR="00122EB1">
        <w:rPr>
          <w:rFonts w:ascii="Times New Roman" w:hAnsi="Times New Roman"/>
        </w:rPr>
        <w:t>tract.</w:t>
      </w:r>
      <w:r w:rsidR="003633AD">
        <w:rPr>
          <w:rFonts w:ascii="Times New Roman" w:hAnsi="Times New Roman"/>
        </w:rPr>
        <w:t xml:space="preserve"> </w:t>
      </w:r>
      <w:r w:rsidR="009A6FCC">
        <w:rPr>
          <w:rFonts w:ascii="Times New Roman" w:hAnsi="Times New Roman"/>
        </w:rPr>
        <w:t xml:space="preserve">Pre-nerve resection, activation of bitter GRNs activated both TPN3 and PPL1-MV1. </w:t>
      </w:r>
      <w:r w:rsidR="003633AD">
        <w:rPr>
          <w:rFonts w:ascii="Times New Roman" w:hAnsi="Times New Roman"/>
        </w:rPr>
        <w:t>Post-nerve resection, red-light activation of bitter GRNs no longer elicited calcium responses from TPN3 (Figure 10C</w:t>
      </w:r>
      <w:r w:rsidR="00EB0CDF">
        <w:rPr>
          <w:rFonts w:ascii="Times New Roman" w:hAnsi="Times New Roman"/>
        </w:rPr>
        <w:t>,G</w:t>
      </w:r>
      <w:r w:rsidR="003633AD">
        <w:rPr>
          <w:rFonts w:ascii="Times New Roman" w:hAnsi="Times New Roman"/>
        </w:rPr>
        <w:t xml:space="preserve">). </w:t>
      </w:r>
      <w:r w:rsidR="00EB0CDF">
        <w:rPr>
          <w:rFonts w:ascii="Times New Roman" w:hAnsi="Times New Roman"/>
        </w:rPr>
        <w:t>In addition</w:t>
      </w:r>
      <w:r w:rsidR="00EE283B">
        <w:rPr>
          <w:rFonts w:ascii="Times New Roman" w:hAnsi="Times New Roman"/>
        </w:rPr>
        <w:t xml:space="preserve">, responses </w:t>
      </w:r>
      <w:r w:rsidR="00FF476C">
        <w:rPr>
          <w:rFonts w:ascii="Times New Roman" w:hAnsi="Times New Roman"/>
        </w:rPr>
        <w:t xml:space="preserve">in </w:t>
      </w:r>
      <w:r w:rsidR="003633AD">
        <w:rPr>
          <w:rFonts w:ascii="Times New Roman" w:hAnsi="Times New Roman"/>
        </w:rPr>
        <w:t>PPL1-MV1 neurons</w:t>
      </w:r>
      <w:r w:rsidR="00FF476C">
        <w:rPr>
          <w:rFonts w:ascii="Times New Roman" w:hAnsi="Times New Roman"/>
        </w:rPr>
        <w:t xml:space="preserve"> were </w:t>
      </w:r>
      <w:r w:rsidR="00EB0CDF">
        <w:rPr>
          <w:rFonts w:ascii="Times New Roman" w:hAnsi="Times New Roman"/>
        </w:rPr>
        <w:t xml:space="preserve">significantly </w:t>
      </w:r>
      <w:r w:rsidR="00FF476C">
        <w:rPr>
          <w:rFonts w:ascii="Times New Roman" w:hAnsi="Times New Roman"/>
        </w:rPr>
        <w:t xml:space="preserve">reduced in magnitude </w:t>
      </w:r>
      <w:r w:rsidR="003633AD">
        <w:rPr>
          <w:rFonts w:ascii="Times New Roman" w:hAnsi="Times New Roman"/>
        </w:rPr>
        <w:t>(Figure 10</w:t>
      </w:r>
      <w:r w:rsidR="00EB0CDF">
        <w:rPr>
          <w:rFonts w:ascii="Times New Roman" w:hAnsi="Times New Roman"/>
        </w:rPr>
        <w:t>D,H</w:t>
      </w:r>
      <w:r w:rsidR="003633AD">
        <w:rPr>
          <w:rFonts w:ascii="Times New Roman" w:hAnsi="Times New Roman"/>
        </w:rPr>
        <w:t>).</w:t>
      </w:r>
      <w:r w:rsidR="00EB0CDF">
        <w:rPr>
          <w:rFonts w:ascii="Times New Roman" w:hAnsi="Times New Roman"/>
        </w:rPr>
        <w:t xml:space="preserve"> Importantly, these results are not due to non-specific effects of laser treatment</w:t>
      </w:r>
      <w:r w:rsidR="00E02570">
        <w:rPr>
          <w:rFonts w:ascii="Times New Roman" w:hAnsi="Times New Roman"/>
        </w:rPr>
        <w:t xml:space="preserve">, as </w:t>
      </w:r>
      <w:r w:rsidR="00EB0CDF">
        <w:rPr>
          <w:rFonts w:ascii="Times New Roman" w:hAnsi="Times New Roman"/>
        </w:rPr>
        <w:t xml:space="preserve">“mock” laser ablations to the antennal lobe </w:t>
      </w:r>
      <w:r w:rsidR="0054461F">
        <w:rPr>
          <w:rFonts w:ascii="Times New Roman" w:hAnsi="Times New Roman"/>
        </w:rPr>
        <w:t>did not cause</w:t>
      </w:r>
      <w:r w:rsidR="00EB0CDF">
        <w:rPr>
          <w:rFonts w:ascii="Times New Roman" w:hAnsi="Times New Roman"/>
        </w:rPr>
        <w:t xml:space="preserve"> significant changes in calcium signals for either TPN3 or PPL1-MV1 (Figure 10</w:t>
      </w:r>
      <w:r w:rsidR="006712B8">
        <w:rPr>
          <w:rFonts w:ascii="Times New Roman" w:hAnsi="Times New Roman"/>
        </w:rPr>
        <w:t>B,</w:t>
      </w:r>
      <w:r w:rsidR="00EB0CDF">
        <w:rPr>
          <w:rFonts w:ascii="Times New Roman" w:hAnsi="Times New Roman"/>
        </w:rPr>
        <w:t>E,F,I,J).</w:t>
      </w:r>
      <w:r w:rsidR="003633AD">
        <w:rPr>
          <w:rFonts w:ascii="Times New Roman" w:hAnsi="Times New Roman"/>
        </w:rPr>
        <w:t xml:space="preserve"> </w:t>
      </w:r>
      <w:r w:rsidR="004A612A">
        <w:rPr>
          <w:rFonts w:ascii="Times New Roman" w:hAnsi="Times New Roman"/>
        </w:rPr>
        <w:t xml:space="preserve">We conclude that TPN3 carries bitter US signals to the PPL1 cluster, but additional </w:t>
      </w:r>
      <w:r w:rsidR="009A6FCC">
        <w:rPr>
          <w:rFonts w:ascii="Times New Roman" w:hAnsi="Times New Roman"/>
        </w:rPr>
        <w:t xml:space="preserve">pathways </w:t>
      </w:r>
      <w:r w:rsidR="004A612A">
        <w:rPr>
          <w:rFonts w:ascii="Times New Roman" w:hAnsi="Times New Roman"/>
        </w:rPr>
        <w:t>must exist.</w:t>
      </w:r>
    </w:p>
    <w:p w14:paraId="4766469D" w14:textId="77777777" w:rsidR="009A6FCC" w:rsidRDefault="009A6FCC" w:rsidP="0081751B">
      <w:pPr>
        <w:spacing w:line="480" w:lineRule="auto"/>
        <w:jc w:val="both"/>
        <w:rPr>
          <w:rFonts w:ascii="Times New Roman" w:hAnsi="Times New Roman"/>
          <w:b/>
        </w:rPr>
      </w:pPr>
    </w:p>
    <w:p w14:paraId="39AFCEE0" w14:textId="77777777" w:rsidR="0081751B" w:rsidRDefault="0081751B" w:rsidP="0081751B">
      <w:pPr>
        <w:spacing w:line="480" w:lineRule="auto"/>
        <w:jc w:val="both"/>
        <w:rPr>
          <w:rFonts w:ascii="Times New Roman" w:hAnsi="Times New Roman"/>
        </w:rPr>
      </w:pPr>
      <w:r>
        <w:rPr>
          <w:rFonts w:ascii="Times New Roman" w:hAnsi="Times New Roman"/>
          <w:b/>
        </w:rPr>
        <w:t>DISCUSSION</w:t>
      </w:r>
    </w:p>
    <w:p w14:paraId="28A0390C" w14:textId="77777777" w:rsidR="0081751B" w:rsidRDefault="0081751B" w:rsidP="0081751B">
      <w:pPr>
        <w:spacing w:line="480" w:lineRule="auto"/>
        <w:ind w:firstLine="720"/>
        <w:jc w:val="both"/>
        <w:rPr>
          <w:rFonts w:ascii="Times New Roman" w:hAnsi="Times New Roman" w:cs="Times New Roman"/>
        </w:rPr>
      </w:pPr>
      <w:r w:rsidRPr="000E3927">
        <w:rPr>
          <w:rFonts w:ascii="Times New Roman" w:hAnsi="Times New Roman" w:cs="Times New Roman"/>
        </w:rPr>
        <w:t>The gustatory system plays a critical role in survival, guiding animals to accept caloric food and avoid toxins. Although the molecular and functional identity of taste receptor neurons in the periphery has been established, the pathways that process gustatory information in higher brain have not been elucidated. Here, we identify three</w:t>
      </w:r>
      <w:r w:rsidR="00787DE8">
        <w:rPr>
          <w:rFonts w:ascii="Times New Roman" w:hAnsi="Times New Roman" w:cs="Times New Roman"/>
        </w:rPr>
        <w:t xml:space="preserve"> novel</w:t>
      </w:r>
      <w:r w:rsidRPr="000E3927">
        <w:rPr>
          <w:rFonts w:ascii="Times New Roman" w:hAnsi="Times New Roman" w:cs="Times New Roman"/>
        </w:rPr>
        <w:t xml:space="preserve"> classes of taste projection neurons in </w:t>
      </w:r>
      <w:r w:rsidRPr="000E3927">
        <w:rPr>
          <w:rFonts w:ascii="Times New Roman" w:hAnsi="Times New Roman" w:cs="Times New Roman"/>
          <w:i/>
          <w:iCs/>
        </w:rPr>
        <w:t>Drosophila melanogaster</w:t>
      </w:r>
      <w:r w:rsidRPr="000E3927">
        <w:rPr>
          <w:rFonts w:ascii="Times New Roman" w:hAnsi="Times New Roman" w:cs="Times New Roman"/>
        </w:rPr>
        <w:t xml:space="preserve"> that convey taste detection </w:t>
      </w:r>
      <w:r w:rsidR="00392B72">
        <w:rPr>
          <w:rFonts w:ascii="Times New Roman" w:hAnsi="Times New Roman" w:cs="Times New Roman"/>
        </w:rPr>
        <w:t>from</w:t>
      </w:r>
      <w:r w:rsidR="00392B72" w:rsidRPr="000E3927">
        <w:rPr>
          <w:rFonts w:ascii="Times New Roman" w:hAnsi="Times New Roman" w:cs="Times New Roman"/>
        </w:rPr>
        <w:t xml:space="preserve"> </w:t>
      </w:r>
      <w:r w:rsidRPr="000E3927">
        <w:rPr>
          <w:rFonts w:ascii="Times New Roman" w:hAnsi="Times New Roman" w:cs="Times New Roman"/>
        </w:rPr>
        <w:t>the periphery to higher brain centers. Two classes are sugar-responsive and their activation promotes</w:t>
      </w:r>
      <w:r>
        <w:rPr>
          <w:rFonts w:ascii="Times New Roman" w:hAnsi="Times New Roman" w:cs="Times New Roman"/>
        </w:rPr>
        <w:t xml:space="preserve"> PER, an innate feeding behavior,</w:t>
      </w:r>
      <w:r w:rsidRPr="000E3927">
        <w:rPr>
          <w:rFonts w:ascii="Times New Roman" w:hAnsi="Times New Roman" w:cs="Times New Roman"/>
        </w:rPr>
        <w:t xml:space="preserve"> whereas one class is bitter-responsive and its activation inhibits </w:t>
      </w:r>
      <w:r>
        <w:rPr>
          <w:rFonts w:ascii="Times New Roman" w:hAnsi="Times New Roman" w:cs="Times New Roman"/>
        </w:rPr>
        <w:t>PER</w:t>
      </w:r>
      <w:r w:rsidRPr="000E3927">
        <w:rPr>
          <w:rFonts w:ascii="Times New Roman" w:hAnsi="Times New Roman" w:cs="Times New Roman"/>
        </w:rPr>
        <w:t xml:space="preserve">. </w:t>
      </w:r>
      <w:r>
        <w:rPr>
          <w:rFonts w:ascii="Times New Roman" w:hAnsi="Times New Roman" w:cs="Times New Roman"/>
        </w:rPr>
        <w:t>Conditional silencing</w:t>
      </w:r>
      <w:r w:rsidRPr="000E3927">
        <w:rPr>
          <w:rFonts w:ascii="Times New Roman" w:hAnsi="Times New Roman" w:cs="Times New Roman"/>
        </w:rPr>
        <w:t xml:space="preserve"> of taste projection neurons has little effect on </w:t>
      </w:r>
      <w:r>
        <w:rPr>
          <w:rFonts w:ascii="Times New Roman" w:hAnsi="Times New Roman" w:cs="Times New Roman"/>
        </w:rPr>
        <w:t>PER</w:t>
      </w:r>
      <w:r w:rsidRPr="000E3927">
        <w:rPr>
          <w:rFonts w:ascii="Times New Roman" w:hAnsi="Times New Roman" w:cs="Times New Roman"/>
        </w:rPr>
        <w:t xml:space="preserve">, suggesting parallel pathways, but dramatically influences a learned behavior, conditioned taste aversion. The neurons essential for conditioned taste aversion terminate in the </w:t>
      </w:r>
      <w:r w:rsidR="00F847C6">
        <w:rPr>
          <w:rFonts w:ascii="Times New Roman" w:hAnsi="Times New Roman" w:cs="Times New Roman"/>
        </w:rPr>
        <w:t>superior lateral</w:t>
      </w:r>
      <w:r w:rsidRPr="000E3927">
        <w:rPr>
          <w:rFonts w:ascii="Times New Roman" w:hAnsi="Times New Roman" w:cs="Times New Roman"/>
        </w:rPr>
        <w:t xml:space="preserve"> protocerebrum</w:t>
      </w:r>
      <w:r w:rsidR="00F847C6">
        <w:rPr>
          <w:rFonts w:ascii="Times New Roman" w:hAnsi="Times New Roman" w:cs="Times New Roman"/>
        </w:rPr>
        <w:t xml:space="preserve"> </w:t>
      </w:r>
      <w:r w:rsidRPr="000E3927">
        <w:rPr>
          <w:rFonts w:ascii="Times New Roman" w:hAnsi="Times New Roman" w:cs="Times New Roman"/>
        </w:rPr>
        <w:t xml:space="preserve">and act upstream of mushroom body learning centers. These studies demonstrate modality-selective taste pathways to higher brain, </w:t>
      </w:r>
      <w:r w:rsidR="00EE283B">
        <w:rPr>
          <w:rFonts w:ascii="Times New Roman" w:hAnsi="Times New Roman" w:cs="Times New Roman"/>
        </w:rPr>
        <w:t xml:space="preserve">show that taste pathways to the SLP are required for learned associations but not for innate proboscis extension, and </w:t>
      </w:r>
      <w:r w:rsidRPr="000E3927">
        <w:rPr>
          <w:rFonts w:ascii="Times New Roman" w:hAnsi="Times New Roman" w:cs="Times New Roman"/>
        </w:rPr>
        <w:t xml:space="preserve">suggest </w:t>
      </w:r>
      <w:r w:rsidR="00EE283B">
        <w:rPr>
          <w:rFonts w:ascii="Times New Roman" w:hAnsi="Times New Roman" w:cs="Times New Roman"/>
        </w:rPr>
        <w:t>similarities in the routing of sensory information in the fly brain</w:t>
      </w:r>
      <w:r w:rsidRPr="000E3927">
        <w:rPr>
          <w:rFonts w:ascii="Times New Roman" w:hAnsi="Times New Roman" w:cs="Times New Roman"/>
        </w:rPr>
        <w:t xml:space="preserve">. </w:t>
      </w:r>
    </w:p>
    <w:p w14:paraId="25B95AC0" w14:textId="77777777" w:rsidR="0081751B" w:rsidRDefault="0081751B" w:rsidP="0081751B">
      <w:pPr>
        <w:spacing w:line="480" w:lineRule="auto"/>
        <w:jc w:val="both"/>
        <w:rPr>
          <w:rFonts w:ascii="Times New Roman" w:hAnsi="Times New Roman" w:cs="Times New Roman"/>
          <w:b/>
        </w:rPr>
      </w:pPr>
      <w:r w:rsidRPr="000E3927">
        <w:rPr>
          <w:rFonts w:ascii="Times New Roman" w:hAnsi="Times New Roman" w:cs="Times New Roman"/>
          <w:b/>
        </w:rPr>
        <w:t>Labeled lines for taste processing</w:t>
      </w:r>
    </w:p>
    <w:p w14:paraId="52DB45F9" w14:textId="7F744773" w:rsidR="0081751B" w:rsidRDefault="0081751B" w:rsidP="0081751B">
      <w:pPr>
        <w:spacing w:line="480" w:lineRule="auto"/>
        <w:jc w:val="both"/>
        <w:rPr>
          <w:rFonts w:ascii="Times New Roman" w:hAnsi="Times New Roman" w:cs="Times New Roman"/>
        </w:rPr>
      </w:pPr>
      <w:r>
        <w:rPr>
          <w:rFonts w:ascii="Times New Roman" w:hAnsi="Times New Roman" w:cs="Times New Roman"/>
        </w:rPr>
        <w:tab/>
      </w:r>
      <w:r w:rsidR="000D0441">
        <w:rPr>
          <w:rFonts w:ascii="Times New Roman" w:hAnsi="Times New Roman" w:cs="Times New Roman"/>
        </w:rPr>
        <w:t>L</w:t>
      </w:r>
      <w:r>
        <w:rPr>
          <w:rFonts w:ascii="Times New Roman" w:hAnsi="Times New Roman" w:cs="Times New Roman"/>
        </w:rPr>
        <w:t>arge-scale calcium-</w:t>
      </w:r>
      <w:r w:rsidRPr="000E3927">
        <w:rPr>
          <w:rFonts w:ascii="Times New Roman" w:hAnsi="Times New Roman" w:cs="Times New Roman"/>
        </w:rPr>
        <w:t>imaging studies of taste processing in mammals argue for a labeled line model</w:t>
      </w:r>
      <w:r>
        <w:rPr>
          <w:rFonts w:ascii="Times New Roman" w:hAnsi="Times New Roman" w:cs="Times New Roman"/>
        </w:rPr>
        <w:t xml:space="preserve"> of taste coding</w:t>
      </w:r>
      <w:r w:rsidRPr="000E3927">
        <w:rPr>
          <w:rFonts w:ascii="Times New Roman" w:hAnsi="Times New Roman" w:cs="Times New Roman"/>
        </w:rPr>
        <w:t>, in which different taste modalities are processed in segregated streams</w:t>
      </w:r>
      <w:r>
        <w:rPr>
          <w:rFonts w:ascii="Times New Roman" w:hAnsi="Times New Roman" w:cs="Times New Roman"/>
        </w:rPr>
        <w:t xml:space="preserve"> </w:t>
      </w:r>
      <w:r w:rsidR="00814613">
        <w:rPr>
          <w:rFonts w:ascii="Times New Roman" w:hAnsi="Times New Roman" w:cs="Times New Roman"/>
        </w:rPr>
        <w:fldChar w:fldCharType="begin"/>
      </w:r>
      <w:r w:rsidR="007A6A24">
        <w:rPr>
          <w:rFonts w:ascii="Times New Roman" w:hAnsi="Times New Roman" w:cs="Times New Roman"/>
        </w:rPr>
        <w:instrText>ADDIN CSL_CITATION {"mendeley": {"previouslyFormattedCitation": "(X. Chen et al., 2011)"}, "citationItems": [{"uris": ["http://www.mendeley.com/documents/?uuid=d588a187-3d88-476d-8c39-f1a5f113b7a4"], "id": "ITEM-1", "itemData": {"type": "article-journal", "author": [{"given": "Xiaoke", "dropping-particle": "", "suffix": "", "family": "Chen", "parse-names": false, "non-dropping-particle": ""}, {"given": "Mariano", "dropping-particle": "", "suffix": "", "family": "Gabitto", "parse-names": false, "non-dropping-particle": ""}, {"given": "Yueqing", "dropping-particle": "", "suffix": "", "family": "Peng", "parse-names": false, "non-dropping-particle": ""}, {"given": "NJP", "dropping-particle": "", "suffix": "", "family": "Ryba", "parse-names": false, "non-dropping-particle": ""}, {"given": "CS", "dropping-particle": "", "suffix": "", "family": "Zuker", "parse-names": false, "non-dropping-particle": ""}], "issued": {"date-parts": [["2011"]]}, "title": "A Gustotopic Map of Taste Qualities in the Mammalian Brain", "page": "1262-1267", "container-title": "Science", "issue": "September", "id": "ITEM-1"}}], "properties": {"noteIndex": 0}, "schema": "https://github.com/citation-style-language/schema/raw/master/csl-citation.json"}</w:instrText>
      </w:r>
      <w:r w:rsidR="00814613">
        <w:rPr>
          <w:rFonts w:ascii="Times New Roman" w:hAnsi="Times New Roman" w:cs="Times New Roman"/>
        </w:rPr>
        <w:fldChar w:fldCharType="separate"/>
      </w:r>
      <w:r w:rsidR="007A6A24" w:rsidRPr="007A6A24">
        <w:rPr>
          <w:rFonts w:ascii="Times New Roman" w:hAnsi="Times New Roman" w:cs="Times New Roman"/>
          <w:noProof/>
        </w:rPr>
        <w:t>(Chen et al., 2011)</w:t>
      </w:r>
      <w:r w:rsidR="00814613">
        <w:rPr>
          <w:rFonts w:ascii="Times New Roman" w:hAnsi="Times New Roman" w:cs="Times New Roman"/>
        </w:rPr>
        <w:fldChar w:fldCharType="end"/>
      </w:r>
      <w:r w:rsidRPr="000E3927">
        <w:rPr>
          <w:rFonts w:ascii="Times New Roman" w:hAnsi="Times New Roman" w:cs="Times New Roman"/>
        </w:rPr>
        <w:t xml:space="preserve">. </w:t>
      </w:r>
      <w:r>
        <w:rPr>
          <w:rFonts w:ascii="Times New Roman" w:hAnsi="Times New Roman" w:cs="Times New Roman"/>
        </w:rPr>
        <w:t>Similar large-scale calcium-</w:t>
      </w:r>
      <w:r w:rsidRPr="000E3927">
        <w:rPr>
          <w:rFonts w:ascii="Times New Roman" w:hAnsi="Times New Roman" w:cs="Times New Roman"/>
        </w:rPr>
        <w:t xml:space="preserve">imaging studies of taste processing in </w:t>
      </w:r>
      <w:r w:rsidRPr="004816C7">
        <w:rPr>
          <w:rFonts w:ascii="Times New Roman" w:hAnsi="Times New Roman" w:cs="Times New Roman"/>
          <w:i/>
        </w:rPr>
        <w:t>Drosophila</w:t>
      </w:r>
      <w:r>
        <w:rPr>
          <w:rFonts w:ascii="Times New Roman" w:hAnsi="Times New Roman" w:cs="Times New Roman"/>
        </w:rPr>
        <w:t xml:space="preserve"> suggest that labeled-</w:t>
      </w:r>
      <w:r w:rsidRPr="000E3927">
        <w:rPr>
          <w:rFonts w:ascii="Times New Roman" w:hAnsi="Times New Roman" w:cs="Times New Roman"/>
        </w:rPr>
        <w:t xml:space="preserve">line encoding of tastes is likely to </w:t>
      </w:r>
      <w:r>
        <w:rPr>
          <w:rFonts w:ascii="Times New Roman" w:hAnsi="Times New Roman" w:cs="Times New Roman"/>
        </w:rPr>
        <w:t xml:space="preserve">be </w:t>
      </w:r>
      <w:r w:rsidRPr="000E3927">
        <w:rPr>
          <w:rFonts w:ascii="Times New Roman" w:hAnsi="Times New Roman" w:cs="Times New Roman"/>
        </w:rPr>
        <w:t>an ancient strategy shared across evolution</w:t>
      </w:r>
      <w:r>
        <w:rPr>
          <w:rFonts w:ascii="Times New Roman" w:hAnsi="Times New Roman" w:cs="Times New Roman"/>
        </w:rPr>
        <w:t xml:space="preserve"> </w:t>
      </w:r>
      <w:r w:rsidR="00814613">
        <w:rPr>
          <w:rFonts w:ascii="Times New Roman" w:hAnsi="Times New Roman" w:cs="Times New Roman"/>
        </w:rPr>
        <w:fldChar w:fldCharType="begin"/>
      </w:r>
      <w:r w:rsidR="007A6A24">
        <w:rPr>
          <w:rFonts w:ascii="Times New Roman" w:hAnsi="Times New Roman" w:cs="Times New Roman"/>
        </w:rPr>
        <w:instrText>ADDIN CSL_CITATION {"mendeley": {"previouslyFormattedCitation": "(Harris et al., 2015)"}, "citationItems": [{"uris": ["http://www.mendeley.com/documents/?uuid=1ada7126-f521-48de-b63d-9ffc2e62b7e4"], "id": "ITEM-1", "itemData": {"publisher": "Elsevier Inc.", "DOI": "10.1016/j.neuron.2015.05.026", "type": "article-journal", "author": [{"given": "David T", "dropping-particle": "", "suffix": "", "family": "Harris", "parse-names": false, "non-dropping-particle": ""}, {"given": "Benjamin R", "dropping-particle": "", "suffix": "", "family": "Kallman", "parse-names": false, "non-dropping-particle": ""}, {"given": "Brendan C", "dropping-particle": "", "suffix": "", "family": "Mullaney", "parse-names": false, "non-dropping-particle": ""}, {"given": "Kristin", "dropping-particle": "", "suffix": "", "family": "Scott", "parse-names": false, "non-dropping-particle": ""}], "issued": {"date-parts": [["2015", "6", "17"]]}, "abstract": "Gustatory receptors and peripheral taste cells have been identified in flies and mammals, revealing that sensory cells are tuned to taste modality across species. How taste modalities are processed in higher brain centers to guide feeding decisions is unresolved. Here, we developed a large-scale calcium-imaging approach coupled with cell labeling to examine how different taste modalities are processed in the fly brain. These studies reveal that sweet, bitter, and water sensory cells activate different cell populations throughout the subesophageal zone, with most cells responding to a single taste modality. Pathways for sweet and bitter tastes are segregated from sensory input to motor output, and this segregation is maintained in higher brain areas, including regions implicated in learning and neuromodulation. Our work reveals independent processing of appetitive and aversive tastes, suggesting that flies and mammals use a similar coding strategy to ensure innate responses to salient compounds.", "title": "Representations of Taste Modality in the Drosophila Brain.", "page": "1449-60", "volume": "86", "container-title": "Neuron", "issue": "6", "id": "ITEM-1"}}], "properties": {"noteIndex": 0}, "schema": "https://github.com/citation-style-language/schema/raw/master/csl-citation.json"}</w:instrText>
      </w:r>
      <w:r w:rsidR="00814613">
        <w:rPr>
          <w:rFonts w:ascii="Times New Roman" w:hAnsi="Times New Roman" w:cs="Times New Roman"/>
        </w:rPr>
        <w:fldChar w:fldCharType="separate"/>
      </w:r>
      <w:r w:rsidR="009E2931" w:rsidRPr="009E2931">
        <w:rPr>
          <w:rFonts w:ascii="Times New Roman" w:hAnsi="Times New Roman" w:cs="Times New Roman"/>
          <w:noProof/>
        </w:rPr>
        <w:t>(Harris et al., 2015)</w:t>
      </w:r>
      <w:r w:rsidR="00814613">
        <w:rPr>
          <w:rFonts w:ascii="Times New Roman" w:hAnsi="Times New Roman" w:cs="Times New Roman"/>
        </w:rPr>
        <w:fldChar w:fldCharType="end"/>
      </w:r>
      <w:r w:rsidRPr="000E3927">
        <w:rPr>
          <w:rFonts w:ascii="Times New Roman" w:hAnsi="Times New Roman" w:cs="Times New Roman"/>
        </w:rPr>
        <w:t>.</w:t>
      </w:r>
      <w:r>
        <w:rPr>
          <w:rFonts w:ascii="Times New Roman" w:hAnsi="Times New Roman" w:cs="Times New Roman"/>
        </w:rPr>
        <w:t xml:space="preserve"> The existence of separate channels </w:t>
      </w:r>
      <w:r w:rsidR="00392B72">
        <w:rPr>
          <w:rFonts w:ascii="Times New Roman" w:hAnsi="Times New Roman" w:cs="Times New Roman"/>
        </w:rPr>
        <w:t xml:space="preserve">for different tastes </w:t>
      </w:r>
      <w:r>
        <w:rPr>
          <w:rFonts w:ascii="Times New Roman" w:hAnsi="Times New Roman" w:cs="Times New Roman"/>
        </w:rPr>
        <w:t>suggests a strategy to ensure innate responses to critical compounds</w:t>
      </w:r>
      <w:r w:rsidRPr="000E3927">
        <w:rPr>
          <w:rFonts w:ascii="Times New Roman" w:hAnsi="Times New Roman" w:cs="Times New Roman"/>
        </w:rPr>
        <w:t>.</w:t>
      </w:r>
    </w:p>
    <w:p w14:paraId="41185393" w14:textId="31C1321B" w:rsidR="0081751B" w:rsidRDefault="0081751B" w:rsidP="0081751B">
      <w:pPr>
        <w:spacing w:line="480" w:lineRule="auto"/>
        <w:jc w:val="both"/>
        <w:rPr>
          <w:rFonts w:ascii="Times New Roman" w:hAnsi="Times New Roman" w:cs="Times New Roman"/>
        </w:rPr>
      </w:pPr>
      <w:r w:rsidRPr="000E3927">
        <w:rPr>
          <w:rFonts w:ascii="Times New Roman" w:hAnsi="Times New Roman" w:cs="Times New Roman"/>
        </w:rPr>
        <w:tab/>
        <w:t xml:space="preserve">The identification of specific neurons that process gustatory cues is essential to further test models of modality specificity. Recent studies in </w:t>
      </w:r>
      <w:r w:rsidRPr="004816C7">
        <w:rPr>
          <w:rFonts w:ascii="Times New Roman" w:hAnsi="Times New Roman" w:cs="Times New Roman"/>
          <w:i/>
        </w:rPr>
        <w:t>Drosophila</w:t>
      </w:r>
      <w:r w:rsidRPr="000E3927">
        <w:rPr>
          <w:rFonts w:ascii="Times New Roman" w:hAnsi="Times New Roman" w:cs="Times New Roman"/>
        </w:rPr>
        <w:t xml:space="preserve"> have identified interneurons as well as motor neurons that respond selectively to sugars</w:t>
      </w:r>
      <w:r>
        <w:rPr>
          <w:rFonts w:ascii="Times New Roman" w:hAnsi="Times New Roman" w:cs="Times New Roman"/>
        </w:rPr>
        <w:t xml:space="preserve"> </w:t>
      </w:r>
      <w:r w:rsidR="00814613">
        <w:rPr>
          <w:rFonts w:ascii="Times New Roman" w:hAnsi="Times New Roman" w:cs="Times New Roman"/>
        </w:rPr>
        <w:fldChar w:fldCharType="begin"/>
      </w:r>
      <w:r w:rsidR="007A6A24">
        <w:rPr>
          <w:rFonts w:ascii="Times New Roman" w:hAnsi="Times New Roman" w:cs="Times New Roman"/>
        </w:rPr>
        <w:instrText>ADDIN CSL_CITATION {"mendeley": {"previouslyFormattedCitation": "(Flood et al., 2013; M. Gordon and K Scott, 2009; Kain and Dahanukar, 2015; Manzo et al., 2012; Yapici et al., 2016)", "manualFormatting": "(Flood et al., 2013; Gordon and Scott, 2009; Kain and Dahanukar, 2015; Yapici et al., 2016)"}, "citationItems": [{"uris": ["http://www.mendeley.com/documents/?uuid=3073bda4-3051-4bc4-820e-2332811446cb"], "id": "ITEM-1", "itemData": {"publisher": "Elsevier Ltd", "DOI": "10.1016/j.neuron.2008.12.033", "type": "article-journal", "author": [{"given": "MD", "dropping-particle": "", "suffix": "", "family": "Gordon", "parse-names": false, "non-dropping-particle": ""}, {"given": "K", "dropping-particle": "", "suffix": "", "family": "Scott", "parse-names": false, "non-dropping-particle": ""}], "issued": {"date-parts": [["2009", "2", "12"]]}, "abstract": "Tastes elicit innate behaviors critical for directing animals to ingest nutritious substances and reject toxic compounds, but the neural basis of these behaviors is not understood. Here, we use a neural silencing screen to identify neurons required for a simple Drosophila taste behavior and characterize a neural population that controls a specific subprogram of this behavior. By silencing and activating subsets of the defined cell population, we identify the neurons involved in the taste behavior as a pair of motor neurons located in the subesophageal ganglion (SOG). The motor neurons are activated by sugar stimulation of gustatory neurons and inhibited by bitter compounds; however, experiments utilizing split-GFP detect no direct connections between the motor neurons and primary sensory neurons, indicating that further study will be necessary to elucidate the circuitry bridging these populations. Combined, these results provide a general strategy and a valuable starting point for future taste circuit analysis.", "title": "Motor control in a Drosophila taste circuit.", "page": "373-84", "volume": "61", "container-title": "Neuron", "issue": "3", "id": "ITEM-1"}}, {"uris": ["http://www.mendeley.com/documents/?uuid=2cac518a-180c-44fe-a22b-b105af2003d7"], "id": "ITEM-2", "itemData": {"DOI": "10.1073/pnas.1120305109", "type": "article-journal", "author": [{"given": "A.", "dropping-particle": "", "suffix": "", "family": "Manzo", "parse-names": false, "non-dropping-particle": ""}, {"given": "M.", "dropping-particle": "", "suffix": "", "family": "Silies", "parse-names": false, "non-dropping-particle": ""}, {"given": "D. M.", "dropping-particle": "", "suffix": "", "family": "Gohl", "parse-names": false, "non-dropping-particle": ""}, {"given": "K.", "dropping-particle": "", "suffix": "", "family": "Scott", "parse-names": false, "non-dropping-particle": ""}], "issued": {"date-parts": [["2012", "4", "2"]]}, "title": "Motor neurons controlling fluid ingestion in Drosophila", "page": "6307-12", "volume": "109", "container-title": "PNAS", "issue": "16", "id": "ITEM-2"}}, {"uris": ["http://www.mendeley.com/documents/?uuid=9356ed1b-3c23-40e1-bfe6-03ea47a87f3c"], "id": "ITEM-3", "itemData": {"publisher": "Nature Publishing Group", "DOI": "10.1038/nature12208", "type": "article-journal", "author": [{"given": "Thomas F", "dropping-particle": "", "suffix": "", "family": "Flood", "parse-names": false, "non-dropping-particle": ""}, {"given": "Shinya", "dropping-particle": "", "suffix": "", "family": "Iguchi", "parse-names": false, "non-dropping-particle": ""}, {"given": "Michael", "dropping-particle": "", "suffix": "", "family": "Gorczyca", "parse-names": false, "non-dropping-particle": ""}, {"given": "Benjamin", "dropping-particle": "", "suffix": "", "family": "White", "parse-names": false, "non-dropping-particle": ""}, {"given": "Kei", "dropping-particle": "", "suffix": "", "family": "Ito", "parse-names": false, "non-dropping-particle": ""}, {"given": "Motojiro", "dropping-particle": "", "suffix": "", "family": "Yoshihara", "parse-names": false, "non-dropping-particle": ""}], "issued": {"date-parts": [["2013", "7", "4"]]}, "abstract": "Many feeding behaviours are the result of stereotyped, organized sequences of motor patterns. These patterns have been the subject of neuroethological studies, such as electrophysiological characterization of neurons governing prey capture in toads. However, technical limitations have prevented detailed study of the functional role of these neurons, a common problem for vertebrate organisms. Complexities involved in studies of whole-animal behaviour can be resolved in Drosophila, in which remote activation of brain cells by genetic means enables us to examine the nervous system in freely moving animals to identify neurons that govern a specific behaviour, and then to repeatedly target and manipulate these neurons to characterize their function. Here we show neurons that generate the feeding motor program in Drosophila. We carried out an unbiased screen using remote neuronal activation and identified a critical pair of brain cells that induces the entire feeding sequence when activated. These 'feeding neurons' (here abbreviated to Fdg neurons for brevity) are also essential for normal feeding as their suppression or ablation eliminates sugar-induced feeding behaviour. Activation of a single Fdg neuron induces asymmetric feeding behaviour and ablation of a single Fdg neuron distorts the sugar-induced feeding behaviour to become asymmetric, indicating the direct role of these neurons in shaping motor-program execution. Furthermore, recording neuronal activity and calcium imaging simultaneously during feeding behaviour reveals that the Fdg neurons respond to food presentation, but only in starved flies. Our results demonstrate that Fdg neurons operate firmly within the sensorimotor watershed, downstream of sensory and metabolic cues and at the top of the feeding motor hierarchy, to execute the decision to feed.", "title": "A single pair of interneurons commands the Drosophila feeding motor program.", "page": "83-7", "volume": "499", "container-title": "Nature", "issue": "7456", "id": "ITEM-3"}}, {"uris": ["http://www.mendeley.com/documents/?uuid=af00a29e-8735-44d8-bd86-03bb304a1636"], "id": "ITEM-4", "itemData": {"publisher": "Elsevier Inc.", "DOI": "10.1016/j.neuron.2015.01.005", "type": "article-journal", "author": [{"given": "Pinky", "dropping-particle": "", "suffix": "", "family": "Kain", "parse-names": false, "non-dropping-particle": ""}, {"given": "Anupama", "dropping-particle": "", "suffix": "", "family": "Dahanukar", "parse-names": false, "non-dropping-particle": ""}], "issued": {"date-parts": [["2015", "2", "18"]]}, "abstract": "The gustatory system provides vital sensory information to determine feeding and appetitive learning behaviors. Very little is known, however, about higher-order gustatory circuits in the highly tractable model for neurobiology, Drosophila melanogaster. Here we report second-order sweet gustatory projection neurons (sGPNs) in the Drosophila brain using a powerful behavioral screen. Silencing neuronal activity reduces appetitive behaviors, whereas inducible activation results in food acceptance via proboscis extensions. sGPNs show functional connectivity with Gr5a(+) sweet taste neurons and are activated upon sucrose application to the labellum. By tracing sGPN axons, we identify the antennal mechanosensory and motor center (AMMC) as an immediate higher-order processing center for sweet taste. Interestingly, starvation increases sucrose sensitivity of the sGPNs in the AMMC, suggesting that hunger modulates the responsiveness of the secondary sweet taste relay. Together, our results provide a foundation for studying gustatory processing and its modulation by the internal nutrient state.", "title": "Secondary taste neurons that convey sweet taste and starvation in the Drosophila brain.", "page": "819-32", "volume": "85", "container-title": "Neuron", "issue": "4", "id": "ITEM-4"}}, {"uris": ["http://www.mendeley.com/documents/?uuid=38d8eae6-123b-4976-b83b-5a2f8fd08c47"], "id": "ITEM-5", "itemData": {"publisher": "Elsevier Inc.", "DOI": "10.1016/j.cell.2016.02.061", "type": "article-journal", "author": [{"given": "Nilay", "dropping-particle": "", "suffix": "", "family": "Yapici", "parse-names": false, "non-dropping-particle": ""}, {"given": "Raphael", "dropping-particle": "", "suffix": "", "family": "Cohn", "parse-names": false, "non-dropping-particle": ""}, {"given": "Christian", "dropping-particle": "", "suffix": "", "family": "Schusterreiter", "parse-names": false, "non-dropping-particle": ""}, {"given": "Vanessa", "dropping-particle": "", "suffix": "", "family": "Ruta", "parse-names": false, "non-dropping-particle": ""}, {"given": "Leslie B", "dropping-particle": "", "suffix": "", "family": "Vosshall", "parse-names": false, "non-dropping-particle": ""}], "issued": {"date-parts": [["2016", "3", "30"]]}, "abstract": "Ingestion is a highly regulated behavior that integrates taste and hunger cues to balance food intake with metabolic needs. To study the dynamics of ingestion in the vinegar fly Drosophila melanogaster, we developed Expresso, an automated feeding assay that measures individual meal-bouts with high temporal resolution at nanoliter scale. Flies showed discrete, temporally precise ingestion that was regulated by hunger state and sucrose concentration. We identify 12 cholinergic local interneurons (IN1, for \"ingestion neurons\") necessary for this behavior. Sucrose ingestion caused a rapid and persistent increase in IN1 interneuron activity in fasted flies that decreased proportionally in response to subsequent feeding bouts. Sucrose responses of IN1 interneurons in fed flies were significantly smaller and lacked persistent activity. We propose that IN1 neurons monitor ingestion by connecting sugar-sensitive taste neurons in the pharynx to neural circuits that control the drive to ingest. Similar mechanisms for monitoring and regulating ingestion may exist in vertebrates.", "title": "A Taste Circuit that Regulates Ingestion by Integrating Food and Hunger Signals.", "page": "715-29", "volume": "165", "container-title": "Cell", "issue": "3", "id": "ITEM-5"}}], "properties": {"noteIndex": 0}, "schema": "https://github.com/citation-style-language/schema/raw/master/csl-citation.json"}</w:instrText>
      </w:r>
      <w:r w:rsidR="00814613">
        <w:rPr>
          <w:rFonts w:ascii="Times New Roman" w:hAnsi="Times New Roman" w:cs="Times New Roman"/>
        </w:rPr>
        <w:fldChar w:fldCharType="separate"/>
      </w:r>
      <w:r w:rsidR="00680674" w:rsidRPr="007A6A24">
        <w:rPr>
          <w:rFonts w:ascii="Times New Roman" w:hAnsi="Times New Roman" w:cs="Times New Roman"/>
          <w:noProof/>
        </w:rPr>
        <w:t>(Flood et al., 2013; Gordon and Scott, 2009; Kain and Dahanukar, 2015; Yapici et al., 2016)</w:t>
      </w:r>
      <w:r w:rsidR="00814613">
        <w:rPr>
          <w:rFonts w:ascii="Times New Roman" w:hAnsi="Times New Roman" w:cs="Times New Roman"/>
        </w:rPr>
        <w:fldChar w:fldCharType="end"/>
      </w:r>
      <w:r w:rsidRPr="000E3927">
        <w:rPr>
          <w:rFonts w:ascii="Times New Roman" w:hAnsi="Times New Roman" w:cs="Times New Roman"/>
        </w:rPr>
        <w:t xml:space="preserve">. Our work extends these studies by identifying long-range projection neurons that separately carry sweet or bitter information to higher brain, demonstrating modality-specific relays. Moreover, TPN1 and TPN2 selectively relay sugar taste detection from the legs, with </w:t>
      </w:r>
      <w:r w:rsidR="00420E1C">
        <w:rPr>
          <w:rFonts w:ascii="Times New Roman" w:hAnsi="Times New Roman" w:cs="Times New Roman"/>
        </w:rPr>
        <w:t>un</w:t>
      </w:r>
      <w:r w:rsidRPr="000E3927">
        <w:rPr>
          <w:rFonts w:ascii="Times New Roman" w:hAnsi="Times New Roman" w:cs="Times New Roman"/>
        </w:rPr>
        <w:t xml:space="preserve">ilateral or bilateral leg sensory inputs and </w:t>
      </w:r>
      <w:r w:rsidR="00420E1C">
        <w:rPr>
          <w:rFonts w:ascii="Times New Roman" w:hAnsi="Times New Roman" w:cs="Times New Roman"/>
        </w:rPr>
        <w:t>uni</w:t>
      </w:r>
      <w:r w:rsidRPr="000E3927">
        <w:rPr>
          <w:rFonts w:ascii="Times New Roman" w:hAnsi="Times New Roman" w:cs="Times New Roman"/>
        </w:rPr>
        <w:t xml:space="preserve">lateral </w:t>
      </w:r>
      <w:r>
        <w:rPr>
          <w:rFonts w:ascii="Times New Roman" w:hAnsi="Times New Roman" w:cs="Times New Roman"/>
        </w:rPr>
        <w:t xml:space="preserve">axonal </w:t>
      </w:r>
      <w:r w:rsidRPr="000E3927">
        <w:rPr>
          <w:rFonts w:ascii="Times New Roman" w:hAnsi="Times New Roman" w:cs="Times New Roman"/>
        </w:rPr>
        <w:t>projections. This organotopy suggests that taste detection from different organs serves different functions, consistent with studies identifying interneurons that sense sweet taste from the mouthparts and drive in</w:t>
      </w:r>
      <w:r>
        <w:rPr>
          <w:rFonts w:ascii="Times New Roman" w:hAnsi="Times New Roman" w:cs="Times New Roman"/>
        </w:rPr>
        <w:t xml:space="preserve">gestion </w:t>
      </w:r>
      <w:r w:rsidR="00814613">
        <w:rPr>
          <w:rFonts w:ascii="Times New Roman" w:hAnsi="Times New Roman" w:cs="Times New Roman"/>
        </w:rPr>
        <w:fldChar w:fldCharType="begin"/>
      </w:r>
      <w:r w:rsidR="007A6A24">
        <w:rPr>
          <w:rFonts w:ascii="Times New Roman" w:hAnsi="Times New Roman" w:cs="Times New Roman"/>
        </w:rPr>
        <w:instrText>ADDIN CSL_CITATION {"mendeley": {"previouslyFormattedCitation": "(Yapici et al., 2016)"}, "citationItems": [{"uris": ["http://www.mendeley.com/documents/?uuid=38d8eae6-123b-4976-b83b-5a2f8fd08c47"], "id": "ITEM-1", "itemData": {"publisher": "Elsevier Inc.", "DOI": "10.1016/j.cell.2016.02.061", "type": "article-journal", "author": [{"given": "Nilay", "dropping-particle": "", "suffix": "", "family": "Yapici", "parse-names": false, "non-dropping-particle": ""}, {"given": "Raphael", "dropping-particle": "", "suffix": "", "family": "Cohn", "parse-names": false, "non-dropping-particle": ""}, {"given": "Christian", "dropping-particle": "", "suffix": "", "family": "Schusterreiter", "parse-names": false, "non-dropping-particle": ""}, {"given": "Vanessa", "dropping-particle": "", "suffix": "", "family": "Ruta", "parse-names": false, "non-dropping-particle": ""}, {"given": "Leslie B", "dropping-particle": "", "suffix": "", "family": "Vosshall", "parse-names": false, "non-dropping-particle": ""}], "issued": {"date-parts": [["2016", "3", "30"]]}, "abstract": "Ingestion is a highly regulated behavior that integrates taste and hunger cues to balance food intake with metabolic needs. To study the dynamics of ingestion in the vinegar fly Drosophila melanogaster, we developed Expresso, an automated feeding assay that measures individual meal-bouts with high temporal resolution at nanoliter scale. Flies showed discrete, temporally precise ingestion that was regulated by hunger state and sucrose concentration. We identify 12 cholinergic local interneurons (IN1, for \"ingestion neurons\") necessary for this behavior. Sucrose ingestion caused a rapid and persistent increase in IN1 interneuron activity in fasted flies that decreased proportionally in response to subsequent feeding bouts. Sucrose responses of IN1 interneurons in fed flies were significantly smaller and lacked persistent activity. We propose that IN1 neurons monitor ingestion by connecting sugar-sensitive taste neurons in the pharynx to neural circuits that control the drive to ingest. Similar mechanisms for monitoring and regulating ingestion may exist in vertebrates.", "title": "A Taste Circuit that Regulates Ingestion by Integrating Food and Hunger Signals.", "page": "715-29", "volume": "165", "container-title": "Cell", "issue": "3", "id": "ITEM-1"}}], "properties": {"noteIndex": 0}, "schema": "https://github.com/citation-style-language/schema/raw/master/csl-citation.json"}</w:instrText>
      </w:r>
      <w:r w:rsidR="00814613">
        <w:rPr>
          <w:rFonts w:ascii="Times New Roman" w:hAnsi="Times New Roman" w:cs="Times New Roman"/>
        </w:rPr>
        <w:fldChar w:fldCharType="separate"/>
      </w:r>
      <w:r w:rsidR="009E2931" w:rsidRPr="009E2931">
        <w:rPr>
          <w:rFonts w:ascii="Times New Roman" w:hAnsi="Times New Roman" w:cs="Times New Roman"/>
          <w:noProof/>
        </w:rPr>
        <w:t>(Yapici et al., 2016)</w:t>
      </w:r>
      <w:r w:rsidR="00814613">
        <w:rPr>
          <w:rFonts w:ascii="Times New Roman" w:hAnsi="Times New Roman" w:cs="Times New Roman"/>
        </w:rPr>
        <w:fldChar w:fldCharType="end"/>
      </w:r>
      <w:r>
        <w:rPr>
          <w:rFonts w:ascii="Times New Roman" w:hAnsi="Times New Roman" w:cs="Times New Roman"/>
        </w:rPr>
        <w:t>.</w:t>
      </w:r>
      <w:r w:rsidR="00446D04">
        <w:rPr>
          <w:rFonts w:ascii="Times New Roman" w:hAnsi="Times New Roman" w:cs="Times New Roman"/>
        </w:rPr>
        <w:t xml:space="preserve"> </w:t>
      </w:r>
      <w:r w:rsidR="00DA09DE" w:rsidRPr="000E3927">
        <w:rPr>
          <w:rFonts w:ascii="Times New Roman" w:hAnsi="Times New Roman" w:cs="Times New Roman"/>
        </w:rPr>
        <w:t>In addition, the lateralized sugar projections that we identified may allow sugar detection to be finely localized to the left or right legs</w:t>
      </w:r>
      <w:r w:rsidR="000D0441">
        <w:rPr>
          <w:rFonts w:ascii="Times New Roman" w:hAnsi="Times New Roman" w:cs="Times New Roman"/>
        </w:rPr>
        <w:t>, as previously described</w:t>
      </w:r>
      <w:r w:rsidR="00D525F2">
        <w:rPr>
          <w:rFonts w:ascii="Times New Roman" w:hAnsi="Times New Roman" w:cs="Times New Roman"/>
        </w:rPr>
        <w:t xml:space="preserve"> </w:t>
      </w:r>
      <w:r w:rsidR="00814613">
        <w:rPr>
          <w:rFonts w:ascii="Times New Roman" w:hAnsi="Times New Roman" w:cs="Times New Roman"/>
        </w:rPr>
        <w:fldChar w:fldCharType="begin"/>
      </w:r>
      <w:r w:rsidR="007A6A24">
        <w:rPr>
          <w:rFonts w:ascii="Times New Roman" w:hAnsi="Times New Roman" w:cs="Times New Roman"/>
        </w:rPr>
        <w:instrText>ADDIN CSL_CITATION {"mendeley": {"previouslyFormattedCitation": "(Kirkhart and K Scott, 2015)"}, "citationItems": [{"uris": ["http://www.mendeley.com/documents/?uuid=9add146d-0d20-4f4e-8695-baf9fce5ea2d"], "id": "ITEM-1", "itemData": {"DOI": "10.1523/JNEUROSCI.3930-14.2015", "type": "article-journal", "author": [{"given": "Colleen", "dropping-particle": "", "suffix": "", "family": "Kirkhart", "parse-names": false, "non-dropping-particle": ""}, {"given": "K", "dropping-particle": "", "suffix": "", "family": "Scott", "parse-names": false, "non-dropping-particle": ""}], "issued": {"date-parts": [["2015", "4", "15"]]}, "abstract": "The Drosophila mushroom bodies are critical association areas whose role in olfactory associative learning has been well characterized. Recent behavioral studies using a taste association paradigm revealed that gustatory conditioning also requires the mushroom bodies (Masek and Scott, 2010; Keene and Masek, 2012). Here, we examine the representations of tastes and the neural sites for taste associations in the mushroom bodies. Using molecular genetic approaches to target different neuronal populations, we find that the gamma lobes of the mushroom bodies and a subset of dopaminergic input neurons are required for taste associative learning. Monitoring responses to taste compounds in the mushroom body calyx with calcium imaging reveals sparse, taste-specific and organ-specific activation in the Kenyon cell dendrites of the main calyx and the dorsal accessory calyx. Our work provides insight into gustatory representations in the mushroom bodies, revealing the essential role of gustatory inputs not only as rewards and punishments but also as adaptive cues.", "title": "Gustatory learning and processing in the Drosophila mushroom bodies.", "page": "5950-8", "volume": "35", "container-title": "The Journal of Neuroscience", "issue": "15", "id": "ITEM-1"}}], "properties": {"noteIndex": 0}, "schema": "https://github.com/citation-style-language/schema/raw/master/csl-citation.json"}</w:instrText>
      </w:r>
      <w:r w:rsidR="00814613">
        <w:rPr>
          <w:rFonts w:ascii="Times New Roman" w:hAnsi="Times New Roman" w:cs="Times New Roman"/>
        </w:rPr>
        <w:fldChar w:fldCharType="separate"/>
      </w:r>
      <w:r w:rsidR="007A6A24" w:rsidRPr="007A6A24">
        <w:rPr>
          <w:rFonts w:ascii="Times New Roman" w:hAnsi="Times New Roman" w:cs="Times New Roman"/>
          <w:noProof/>
        </w:rPr>
        <w:t>(Kirkhart and Scott, 2015)</w:t>
      </w:r>
      <w:r w:rsidR="00814613">
        <w:rPr>
          <w:rFonts w:ascii="Times New Roman" w:hAnsi="Times New Roman" w:cs="Times New Roman"/>
        </w:rPr>
        <w:fldChar w:fldCharType="end"/>
      </w:r>
      <w:r w:rsidR="00DA09DE" w:rsidRPr="000E3927">
        <w:rPr>
          <w:rFonts w:ascii="Times New Roman" w:hAnsi="Times New Roman" w:cs="Times New Roman"/>
        </w:rPr>
        <w:t xml:space="preserve">. In contrast, TPN3 responds to bitter taste on the legs and the proboscis, suggesting </w:t>
      </w:r>
      <w:r w:rsidR="00DA09DE">
        <w:rPr>
          <w:rFonts w:ascii="Times New Roman" w:hAnsi="Times New Roman" w:cs="Times New Roman"/>
        </w:rPr>
        <w:t xml:space="preserve">that </w:t>
      </w:r>
      <w:r w:rsidR="00DA09DE" w:rsidRPr="000E3927">
        <w:rPr>
          <w:rFonts w:ascii="Times New Roman" w:hAnsi="Times New Roman" w:cs="Times New Roman"/>
        </w:rPr>
        <w:t>aversion</w:t>
      </w:r>
      <w:r w:rsidR="00DA09DE">
        <w:rPr>
          <w:rFonts w:ascii="Times New Roman" w:hAnsi="Times New Roman" w:cs="Times New Roman"/>
        </w:rPr>
        <w:t xml:space="preserve"> to bitter compounds</w:t>
      </w:r>
      <w:r w:rsidR="00DA09DE" w:rsidRPr="000E3927">
        <w:rPr>
          <w:rFonts w:ascii="Times New Roman" w:hAnsi="Times New Roman" w:cs="Times New Roman"/>
        </w:rPr>
        <w:t xml:space="preserve"> may not require pinpointing location. </w:t>
      </w:r>
      <w:r w:rsidRPr="000E3927">
        <w:rPr>
          <w:rFonts w:ascii="Times New Roman" w:hAnsi="Times New Roman" w:cs="Times New Roman"/>
        </w:rPr>
        <w:t xml:space="preserve">The organ-specific and modality-specific connectivity of TPNs demonstrates a mechanism to encode taste location </w:t>
      </w:r>
      <w:r w:rsidR="00DB1FD8">
        <w:rPr>
          <w:rFonts w:ascii="Times New Roman" w:hAnsi="Times New Roman" w:cs="Times New Roman"/>
        </w:rPr>
        <w:t>in addition to</w:t>
      </w:r>
      <w:r w:rsidRPr="000E3927">
        <w:rPr>
          <w:rFonts w:ascii="Times New Roman" w:hAnsi="Times New Roman" w:cs="Times New Roman"/>
        </w:rPr>
        <w:t xml:space="preserve"> taste quality</w:t>
      </w:r>
      <w:r w:rsidR="00392B72">
        <w:rPr>
          <w:rFonts w:ascii="Times New Roman" w:hAnsi="Times New Roman" w:cs="Times New Roman"/>
        </w:rPr>
        <w:t>.</w:t>
      </w:r>
    </w:p>
    <w:p w14:paraId="5D4AFA61" w14:textId="77777777" w:rsidR="0081751B" w:rsidRDefault="0081751B" w:rsidP="0081751B">
      <w:pPr>
        <w:spacing w:line="480" w:lineRule="auto"/>
        <w:jc w:val="both"/>
        <w:rPr>
          <w:rFonts w:ascii="Times New Roman" w:hAnsi="Times New Roman" w:cs="Times New Roman"/>
          <w:b/>
        </w:rPr>
      </w:pPr>
      <w:r w:rsidRPr="000E3927">
        <w:rPr>
          <w:rFonts w:ascii="Times New Roman" w:hAnsi="Times New Roman" w:cs="Times New Roman"/>
          <w:b/>
        </w:rPr>
        <w:t xml:space="preserve">Functional </w:t>
      </w:r>
      <w:r w:rsidR="009A6FCC" w:rsidRPr="000E3927">
        <w:rPr>
          <w:rFonts w:ascii="Times New Roman" w:hAnsi="Times New Roman" w:cs="Times New Roman"/>
          <w:b/>
        </w:rPr>
        <w:t>se</w:t>
      </w:r>
      <w:r w:rsidR="009A6FCC">
        <w:rPr>
          <w:rFonts w:ascii="Times New Roman" w:hAnsi="Times New Roman" w:cs="Times New Roman"/>
          <w:b/>
        </w:rPr>
        <w:t>par</w:t>
      </w:r>
      <w:r w:rsidR="009A6FCC" w:rsidRPr="000E3927">
        <w:rPr>
          <w:rFonts w:ascii="Times New Roman" w:hAnsi="Times New Roman" w:cs="Times New Roman"/>
          <w:b/>
        </w:rPr>
        <w:t xml:space="preserve">ation </w:t>
      </w:r>
      <w:r w:rsidRPr="000E3927">
        <w:rPr>
          <w:rFonts w:ascii="Times New Roman" w:hAnsi="Times New Roman" w:cs="Times New Roman"/>
          <w:b/>
        </w:rPr>
        <w:t>of taste pathways for innate and learned responses</w:t>
      </w:r>
    </w:p>
    <w:p w14:paraId="20743C1F" w14:textId="23EEDCA6" w:rsidR="0081751B" w:rsidRDefault="0081751B" w:rsidP="0081751B">
      <w:pPr>
        <w:spacing w:line="480" w:lineRule="auto"/>
        <w:jc w:val="both"/>
        <w:rPr>
          <w:rFonts w:ascii="Times New Roman" w:hAnsi="Times New Roman" w:cs="Times New Roman"/>
        </w:rPr>
      </w:pPr>
      <w:r>
        <w:rPr>
          <w:rFonts w:ascii="Times New Roman" w:hAnsi="Times New Roman" w:cs="Times New Roman"/>
        </w:rPr>
        <w:tab/>
      </w:r>
      <w:r w:rsidRPr="000E3927">
        <w:rPr>
          <w:rFonts w:ascii="Times New Roman" w:hAnsi="Times New Roman" w:cs="Times New Roman"/>
        </w:rPr>
        <w:t>Feeding initiation begins with the proboscis extension response</w:t>
      </w:r>
      <w:r>
        <w:rPr>
          <w:rFonts w:ascii="Times New Roman" w:hAnsi="Times New Roman" w:cs="Times New Roman"/>
        </w:rPr>
        <w:t xml:space="preserve"> (PER)</w:t>
      </w:r>
      <w:r w:rsidRPr="000E3927">
        <w:rPr>
          <w:rFonts w:ascii="Times New Roman" w:hAnsi="Times New Roman" w:cs="Times New Roman"/>
        </w:rPr>
        <w:t xml:space="preserve">, a rapid and innate behavior that occurs upon </w:t>
      </w:r>
      <w:r>
        <w:rPr>
          <w:rFonts w:ascii="Times New Roman" w:hAnsi="Times New Roman" w:cs="Times New Roman"/>
        </w:rPr>
        <w:t xml:space="preserve">appetitive </w:t>
      </w:r>
      <w:r w:rsidRPr="000E3927">
        <w:rPr>
          <w:rFonts w:ascii="Times New Roman" w:hAnsi="Times New Roman" w:cs="Times New Roman"/>
        </w:rPr>
        <w:t>taste detection. Sensory</w:t>
      </w:r>
      <w:r>
        <w:rPr>
          <w:rFonts w:ascii="Times New Roman" w:hAnsi="Times New Roman" w:cs="Times New Roman"/>
        </w:rPr>
        <w:t xml:space="preserve"> </w:t>
      </w:r>
      <w:r w:rsidR="00814613">
        <w:rPr>
          <w:rFonts w:ascii="Times New Roman" w:hAnsi="Times New Roman" w:cs="Times New Roman"/>
        </w:rPr>
        <w:fldChar w:fldCharType="begin"/>
      </w:r>
      <w:r w:rsidR="007A6A24">
        <w:rPr>
          <w:rFonts w:ascii="Times New Roman" w:hAnsi="Times New Roman" w:cs="Times New Roman"/>
        </w:rPr>
        <w:instrText>ADDIN CSL_CITATION {"mendeley": {"previouslyFormattedCitation": "(Z Wang et al., 2004)"}, "citationItems": [{"uris": ["http://www.mendeley.com/documents/?uuid=cdb82ba9-8016-4695-9040-049403c9cb80"], "id": "ITEM-1", "itemData": {"DOI": "10.1016/j.cell.2004.06.011", "type": "article-journal", "author": [{"given": "Z", "dropping-particle": "", "suffix": "", "family": "Wang", "parse-names": false, "non-dropping-particle": ""}, {"given": "Aakanksha", "dropping-particle": "", "suffix": "", "family": "Singhvi", "parse-names": false, "non-dropping-particle": ""}, {"given": "Priscilla", "dropping-particle": "", "suffix": "", "family": "Kong", "parse-names": false, "non-dropping-particle": ""}, {"given": "Kristin", "dropping-particle": "", "suffix": "", "family": "Scott", "parse-names": false, "non-dropping-particle": ""}], "issued": {"date-parts": [["2004", "6", "25"]]}, "abstract": "Drosophila taste compounds with gustatory neurons on many parts of the body, suggesting that a fly detects both the location and quality of a food source. For example, activation of taste neurons on the legs causes proboscis extension or retraction, whereas activation of proboscis taste neurons causes food ingestion or rejection. We examined whether the features of taste location and taste quality are mapped in the fly brain using molecular, genetic, and behavioral approaches. We find that projections are segregated by the category of tastes that they recognize: neurons that recognize sugars project to a region different from those recognizing noxious substances. Transgenic axon labeling experiments also demonstrate that gustatory projections are segregated based on their location in the periphery. These studies reveal the gustatory map in the first relay of the fly brain and demonstrate that taste quality and position are represented in anatomical projection patterns.", "title": "Taste representations in the Drosophila brain.", "page": "981-91", "volume": "117", "container-title": "Cell", "issue": "7", "id": "ITEM-1"}}], "properties": {"noteIndex": 0}, "schema": "https://github.com/citation-style-language/schema/raw/master/csl-citation.json"}</w:instrText>
      </w:r>
      <w:r w:rsidR="00814613">
        <w:rPr>
          <w:rFonts w:ascii="Times New Roman" w:hAnsi="Times New Roman" w:cs="Times New Roman"/>
        </w:rPr>
        <w:fldChar w:fldCharType="separate"/>
      </w:r>
      <w:r w:rsidR="007A6A24" w:rsidRPr="007A6A24">
        <w:rPr>
          <w:rFonts w:ascii="Times New Roman" w:hAnsi="Times New Roman" w:cs="Times New Roman"/>
          <w:noProof/>
        </w:rPr>
        <w:t>(Wang et al., 2004)</w:t>
      </w:r>
      <w:r w:rsidR="00814613">
        <w:rPr>
          <w:rFonts w:ascii="Times New Roman" w:hAnsi="Times New Roman" w:cs="Times New Roman"/>
        </w:rPr>
        <w:fldChar w:fldCharType="end"/>
      </w:r>
      <w:r w:rsidRPr="000E3927">
        <w:rPr>
          <w:rFonts w:ascii="Times New Roman" w:hAnsi="Times New Roman" w:cs="Times New Roman"/>
        </w:rPr>
        <w:t>, motor</w:t>
      </w:r>
      <w:r>
        <w:rPr>
          <w:rFonts w:ascii="Times New Roman" w:hAnsi="Times New Roman" w:cs="Times New Roman"/>
        </w:rPr>
        <w:t xml:space="preserve"> </w:t>
      </w:r>
      <w:r w:rsidR="00814613">
        <w:rPr>
          <w:rFonts w:ascii="Times New Roman" w:hAnsi="Times New Roman" w:cs="Times New Roman"/>
        </w:rPr>
        <w:fldChar w:fldCharType="begin"/>
      </w:r>
      <w:r w:rsidR="007A6A24">
        <w:rPr>
          <w:rFonts w:ascii="Times New Roman" w:hAnsi="Times New Roman" w:cs="Times New Roman"/>
        </w:rPr>
        <w:instrText>ADDIN CSL_CITATION {"mendeley": {"previouslyFormattedCitation": "(M. Gordon and K Scott, 2009; Manzo et al., 2012)"}, "citationItems": [{"uris": ["http://www.mendeley.com/documents/?uuid=3073bda4-3051-4bc4-820e-2332811446cb"], "id": "ITEM-1", "itemData": {"publisher": "Elsevier Ltd", "DOI": "10.1016/j.neuron.2008.12.033", "type": "article-journal", "author": [{"given": "MD", "dropping-particle": "", "suffix": "", "family": "Gordon", "parse-names": false, "non-dropping-particle": ""}, {"given": "K", "dropping-particle": "", "suffix": "", "family": "Scott", "parse-names": false, "non-dropping-particle": ""}], "issued": {"date-parts": [["2009", "2", "12"]]}, "abstract": "Tastes elicit innate behaviors critical for directing animals to ingest nutritious substances and reject toxic compounds, but the neural basis of these behaviors is not understood. Here, we use a neural silencing screen to identify neurons required for a simple Drosophila taste behavior and characterize a neural population that controls a specific subprogram of this behavior. By silencing and activating subsets of the defined cell population, we identify the neurons involved in the taste behavior as a pair of motor neurons located in the subesophageal ganglion (SOG). The motor neurons are activated by sugar stimulation of gustatory neurons and inhibited by bitter compounds; however, experiments utilizing split-GFP detect no direct connections between the motor neurons and primary sensory neurons, indicating that further study will be necessary to elucidate the circuitry bridging these populations. Combined, these results provide a general strategy and a valuable starting point for future taste circuit analysis.", "title": "Motor control in a Drosophila taste circuit.", "page": "373-84", "volume": "61", "container-title": "Neuron", "issue": "3", "id": "ITEM-1"}}, {"uris": ["http://www.mendeley.com/documents/?uuid=2cac518a-180c-44fe-a22b-b105af2003d7"], "id": "ITEM-2", "itemData": {"DOI": "10.1073/pnas.1120305109", "type": "article-journal", "author": [{"given": "A.", "dropping-particle": "", "suffix": "", "family": "Manzo", "parse-names": false, "non-dropping-particle": ""}, {"given": "M.", "dropping-particle": "", "suffix": "", "family": "Silies", "parse-names": false, "non-dropping-particle": ""}, {"given": "D. M.", "dropping-particle": "", "suffix": "", "family": "Gohl", "parse-names": false, "non-dropping-particle": ""}, {"given": "K.", "dropping-particle": "", "suffix": "", "family": "Scott", "parse-names": false, "non-dropping-particle": ""}], "issued": {"date-parts": [["2012", "4", "2"]]}, "title": "Motor neurons controlling fluid ingestion in Drosophila", "page": "6307-12", "volume": "109", "container-title": "PNAS", "issue": "16", "id": "ITEM-2"}}], "properties": {"noteIndex": 0}, "schema": "https://github.com/citation-style-language/schema/raw/master/csl-citation.json"}</w:instrText>
      </w:r>
      <w:r w:rsidR="00814613">
        <w:rPr>
          <w:rFonts w:ascii="Times New Roman" w:hAnsi="Times New Roman" w:cs="Times New Roman"/>
        </w:rPr>
        <w:fldChar w:fldCharType="separate"/>
      </w:r>
      <w:r w:rsidR="007A6A24" w:rsidRPr="007A6A24">
        <w:rPr>
          <w:rFonts w:ascii="Times New Roman" w:hAnsi="Times New Roman" w:cs="Times New Roman"/>
          <w:noProof/>
        </w:rPr>
        <w:t>(Gordon and Scott, 2009; Manzo et al., 2012)</w:t>
      </w:r>
      <w:r w:rsidR="00814613">
        <w:rPr>
          <w:rFonts w:ascii="Times New Roman" w:hAnsi="Times New Roman" w:cs="Times New Roman"/>
        </w:rPr>
        <w:fldChar w:fldCharType="end"/>
      </w:r>
      <w:r w:rsidRPr="000E3927">
        <w:rPr>
          <w:rFonts w:ascii="Times New Roman" w:hAnsi="Times New Roman" w:cs="Times New Roman"/>
        </w:rPr>
        <w:t>, and modulatory</w:t>
      </w:r>
      <w:r>
        <w:rPr>
          <w:rFonts w:ascii="Times New Roman" w:hAnsi="Times New Roman" w:cs="Times New Roman"/>
        </w:rPr>
        <w:t xml:space="preserve">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"(Mann et al., 2013; Marella et al., 2012)"}, "citationItems": [{"uris": ["http://www.mendeley.com/documents/?uuid=e701f68f-00d8-44b4-891f-3f5f872862c9"], "id": "ITEM-1", "itemData": {"publisher": "Elsevier Inc.", "DOI": "10.1016/j.neuron.2013.06.018", "type": "article-journal", "author": [{"given": "Kevin", "dropping-particle": "", "suffix": "", "family": "Mann", "parse-names": false, "non-dropping-particle": ""}, {"given": "Michael D", "dropping-particle": "", "suffix": "", "family": "Gordon", "parse-names": false, "non-dropping-particle": ""}, {"given": "Kristin", "dropping-particle": "", "suffix": "", "family": "Scott", "parse-names": false, "non-dropping-particle": ""}], "issued": {"date-parts": [["2013", "8", "21"]]}, "abstract": "The decision to engage in one behavior often precludes the selection of others, suggesting cross-inhibition between incompatible behaviors. For example, the likelihood to initiate feeding might be influenced by an animal's commitment to other behaviors. Here, we examine the modulation of feeding behavior in the fruit fly, Drosophila melanogaster, and identify a pair of interneurons in the ventral nerve cord that is activated by stimulation of mechanosensory neurons and inhibits feeding initiation, suggesting that these neurons suppress feeding while the fly is walking. Conversely, inhibiting activity in these neurons promotes feeding initiation and inhibits locomotion. These studies demonstrate the mutual exclusivity between locomotion and feeding initiation in the fly, isolate interneurons that influence this behavioral choice, and provide a framework for studying the neural basis for behavioral exclusivity in Drosophila.", "title": "A pair of interneurons influences the choice between feeding and locomotion in Drosophila.", "page": "754-65", "volume": "79", "container-title": "Neuron", "issue": "4", "id": "ITEM-1"}}, {"uris": ["http://www.mendeley.com/documents/?uuid=5faad98a-ab65-4ce1-9e8d-4285357e8c05"], "id": "ITEM-2", "itemData": {"publisher": "Elsevier Inc.", "DOI": "10.1016/j.neuron.2011.12.032", "type": "article-journal", "author": [{"given": "Sunanda", "dropping-particle": "", "suffix": "", "family": "Marella", "parse-names": false, "non-dropping-particle": ""}, {"given": "Kevin", "dropping-particle": "", "suffix": "", "family": "Mann", "parse-names": false, "non-dropping-particle": ""}, {"given": "Kristin", "dropping-particle": "", "suffix": "", "family": "Scott", "parse-names": false, "non-dropping-particle": ""}], "issued": {"date-parts": [["2012", "3"]]}, "title": "Dopaminergic Modulation of Sucrose Acceptance Behavior in Drosophila", "page": "941-950", "volume": "73", "container-title": "Neuron", "issue": "5", "id": "ITEM-2"}}], "properties": {"noteIndex": 0}, "schema": "https://github.com/citation-style-language/schema/raw/master/csl-citation.json"}</w:instrText>
      </w:r>
      <w:r w:rsidR="00814613">
        <w:rPr>
          <w:rFonts w:ascii="Times New Roman" w:hAnsi="Times New Roman" w:cs="Times New Roman"/>
        </w:rPr>
        <w:fldChar w:fldCharType="separate"/>
      </w:r>
      <w:r w:rsidR="009E2931" w:rsidRPr="009E2931">
        <w:rPr>
          <w:rFonts w:ascii="Times New Roman" w:hAnsi="Times New Roman" w:cs="Times New Roman"/>
          <w:noProof/>
        </w:rPr>
        <w:t>(Mann et al., 2013; Marella et al., 2012)</w:t>
      </w:r>
      <w:r w:rsidR="00814613">
        <w:rPr>
          <w:rFonts w:ascii="Times New Roman" w:hAnsi="Times New Roman" w:cs="Times New Roman"/>
        </w:rPr>
        <w:fldChar w:fldCharType="end"/>
      </w:r>
      <w:r w:rsidRPr="000E3927">
        <w:rPr>
          <w:rFonts w:ascii="Times New Roman" w:hAnsi="Times New Roman" w:cs="Times New Roman"/>
        </w:rPr>
        <w:t xml:space="preserve"> neurons for PER all converge in the SEZ, suggesting that local circuits drive this behavior. Here, we show that activating sugar-sensing TPN1 or TPN2 promotes PER, whereas activating bitter TPN3 inhibits PER. As </w:t>
      </w:r>
      <w:r w:rsidR="00392B72">
        <w:rPr>
          <w:rFonts w:ascii="Times New Roman" w:hAnsi="Times New Roman" w:cs="Times New Roman"/>
        </w:rPr>
        <w:t xml:space="preserve">both </w:t>
      </w:r>
      <w:r w:rsidRPr="000E3927">
        <w:rPr>
          <w:rFonts w:ascii="Times New Roman" w:hAnsi="Times New Roman" w:cs="Times New Roman"/>
        </w:rPr>
        <w:t xml:space="preserve">TPN2 and TPN3 send axons to the </w:t>
      </w:r>
      <w:r w:rsidR="009A6FCC">
        <w:rPr>
          <w:rFonts w:ascii="Times New Roman" w:hAnsi="Times New Roman" w:cs="Times New Roman"/>
        </w:rPr>
        <w:t>SLP</w:t>
      </w:r>
      <w:r w:rsidRPr="000E3927">
        <w:rPr>
          <w:rFonts w:ascii="Times New Roman" w:hAnsi="Times New Roman" w:cs="Times New Roman"/>
        </w:rPr>
        <w:t xml:space="preserve">, this </w:t>
      </w:r>
      <w:r w:rsidR="009A6FCC">
        <w:rPr>
          <w:rFonts w:ascii="Times New Roman" w:hAnsi="Times New Roman" w:cs="Times New Roman"/>
        </w:rPr>
        <w:t>suggest</w:t>
      </w:r>
      <w:r w:rsidR="009A6FCC" w:rsidRPr="000E3927">
        <w:rPr>
          <w:rFonts w:ascii="Times New Roman" w:hAnsi="Times New Roman" w:cs="Times New Roman"/>
        </w:rPr>
        <w:t xml:space="preserve">s </w:t>
      </w:r>
      <w:r w:rsidRPr="000E3927">
        <w:rPr>
          <w:rFonts w:ascii="Times New Roman" w:hAnsi="Times New Roman" w:cs="Times New Roman"/>
        </w:rPr>
        <w:t xml:space="preserve">that information from the </w:t>
      </w:r>
      <w:r w:rsidR="009A6FCC">
        <w:rPr>
          <w:rFonts w:ascii="Times New Roman" w:hAnsi="Times New Roman" w:cs="Times New Roman"/>
        </w:rPr>
        <w:t>higher brain</w:t>
      </w:r>
      <w:r w:rsidRPr="000E3927">
        <w:rPr>
          <w:rFonts w:ascii="Times New Roman" w:hAnsi="Times New Roman" w:cs="Times New Roman"/>
        </w:rPr>
        <w:t xml:space="preserve"> feeds back onto sensorimotor circuits for PER. </w:t>
      </w:r>
    </w:p>
    <w:p w14:paraId="263345C8" w14:textId="77777777" w:rsidR="0081751B" w:rsidRDefault="0081751B" w:rsidP="0081751B">
      <w:pPr>
        <w:spacing w:line="480" w:lineRule="auto"/>
        <w:jc w:val="both"/>
        <w:rPr>
          <w:rFonts w:ascii="Times New Roman" w:hAnsi="Times New Roman" w:cs="Times New Roman"/>
        </w:rPr>
      </w:pPr>
      <w:r>
        <w:rPr>
          <w:rFonts w:ascii="Times New Roman" w:hAnsi="Times New Roman" w:cs="Times New Roman"/>
        </w:rPr>
        <w:tab/>
        <w:t xml:space="preserve">These </w:t>
      </w:r>
      <w:r w:rsidRPr="000E3927">
        <w:rPr>
          <w:rFonts w:ascii="Times New Roman" w:hAnsi="Times New Roman" w:cs="Times New Roman"/>
        </w:rPr>
        <w:t xml:space="preserve">TPNs could be primary components </w:t>
      </w:r>
      <w:r>
        <w:rPr>
          <w:rFonts w:ascii="Times New Roman" w:hAnsi="Times New Roman" w:cs="Times New Roman"/>
        </w:rPr>
        <w:t>of</w:t>
      </w:r>
      <w:r w:rsidRPr="000E3927">
        <w:rPr>
          <w:rFonts w:ascii="Times New Roman" w:hAnsi="Times New Roman" w:cs="Times New Roman"/>
        </w:rPr>
        <w:t xml:space="preserve"> taste circuits or </w:t>
      </w:r>
      <w:r>
        <w:rPr>
          <w:rFonts w:ascii="Times New Roman" w:hAnsi="Times New Roman" w:cs="Times New Roman"/>
        </w:rPr>
        <w:t>may play modulatory roles without being</w:t>
      </w:r>
      <w:r w:rsidRPr="000E3927">
        <w:rPr>
          <w:rFonts w:ascii="Times New Roman" w:hAnsi="Times New Roman" w:cs="Times New Roman"/>
        </w:rPr>
        <w:t xml:space="preserve"> essential components of PER circuits themselves. Conditional inhibition of synaptic transmission in TPNs had </w:t>
      </w:r>
      <w:r w:rsidR="00EE283B">
        <w:rPr>
          <w:rFonts w:ascii="Times New Roman" w:hAnsi="Times New Roman" w:cs="Times New Roman"/>
        </w:rPr>
        <w:t xml:space="preserve">little or </w:t>
      </w:r>
      <w:r w:rsidRPr="000E3927">
        <w:rPr>
          <w:rFonts w:ascii="Times New Roman" w:hAnsi="Times New Roman" w:cs="Times New Roman"/>
        </w:rPr>
        <w:t xml:space="preserve">no effect on proboscis extension </w:t>
      </w:r>
      <w:r w:rsidR="000D0441">
        <w:rPr>
          <w:rFonts w:ascii="Times New Roman" w:hAnsi="Times New Roman" w:cs="Times New Roman"/>
        </w:rPr>
        <w:t>(Figure 5)</w:t>
      </w:r>
      <w:r w:rsidRPr="000E3927">
        <w:rPr>
          <w:rFonts w:ascii="Times New Roman" w:hAnsi="Times New Roman" w:cs="Times New Roman"/>
        </w:rPr>
        <w:t xml:space="preserve">. These data argue that TPNs are not essential for proboscis extension and other </w:t>
      </w:r>
      <w:r>
        <w:rPr>
          <w:rFonts w:ascii="Times New Roman" w:hAnsi="Times New Roman" w:cs="Times New Roman"/>
        </w:rPr>
        <w:t>neurons</w:t>
      </w:r>
      <w:r w:rsidRPr="000E3927">
        <w:rPr>
          <w:rFonts w:ascii="Times New Roman" w:hAnsi="Times New Roman" w:cs="Times New Roman"/>
        </w:rPr>
        <w:t xml:space="preserve"> must contribute</w:t>
      </w:r>
      <w:r w:rsidR="00392B72">
        <w:rPr>
          <w:rFonts w:ascii="Times New Roman" w:hAnsi="Times New Roman" w:cs="Times New Roman"/>
        </w:rPr>
        <w:t xml:space="preserve"> to this behavior</w:t>
      </w:r>
      <w:r w:rsidRPr="000E3927">
        <w:rPr>
          <w:rFonts w:ascii="Times New Roman" w:hAnsi="Times New Roman" w:cs="Times New Roman"/>
        </w:rPr>
        <w:t xml:space="preserve">. </w:t>
      </w:r>
    </w:p>
    <w:p w14:paraId="1808DF4D" w14:textId="77777777" w:rsidR="0081751B" w:rsidRDefault="0081751B" w:rsidP="0081751B">
      <w:pPr>
        <w:spacing w:line="480" w:lineRule="auto"/>
        <w:jc w:val="both"/>
        <w:rPr>
          <w:rFonts w:ascii="Times New Roman" w:hAnsi="Times New Roman" w:cs="Times New Roman"/>
        </w:rPr>
      </w:pPr>
      <w:r>
        <w:rPr>
          <w:rFonts w:ascii="Times New Roman" w:hAnsi="Times New Roman" w:cs="Times New Roman"/>
        </w:rPr>
        <w:tab/>
      </w:r>
      <w:r w:rsidR="00EE283B">
        <w:rPr>
          <w:rFonts w:ascii="Times New Roman" w:hAnsi="Times New Roman" w:cs="Times New Roman"/>
        </w:rPr>
        <w:t>Although they are not required for</w:t>
      </w:r>
      <w:r>
        <w:rPr>
          <w:rFonts w:ascii="Times New Roman" w:hAnsi="Times New Roman" w:cs="Times New Roman"/>
        </w:rPr>
        <w:t xml:space="preserve"> proboscis extension, TPN2 and TPN3 are essential for conditioned taste aversion</w:t>
      </w:r>
      <w:r w:rsidR="000D0441">
        <w:rPr>
          <w:rFonts w:ascii="Times New Roman" w:hAnsi="Times New Roman" w:cs="Times New Roman"/>
        </w:rPr>
        <w:t xml:space="preserve"> (Figures 6, 7)</w:t>
      </w:r>
      <w:r>
        <w:rPr>
          <w:rFonts w:ascii="Times New Roman" w:hAnsi="Times New Roman" w:cs="Times New Roman"/>
        </w:rPr>
        <w:t xml:space="preserve">. Inhibiting synaptic transmission in sugar-sensing TPN2 </w:t>
      </w:r>
      <w:r w:rsidR="009A6FCC">
        <w:rPr>
          <w:rFonts w:ascii="Times New Roman" w:hAnsi="Times New Roman" w:cs="Times New Roman"/>
        </w:rPr>
        <w:t>during either training or testing</w:t>
      </w:r>
      <w:r>
        <w:rPr>
          <w:rFonts w:ascii="Times New Roman" w:hAnsi="Times New Roman" w:cs="Times New Roman"/>
        </w:rPr>
        <w:t xml:space="preserve"> decreased </w:t>
      </w:r>
      <w:r w:rsidR="009A6FCC">
        <w:rPr>
          <w:rFonts w:ascii="Times New Roman" w:hAnsi="Times New Roman" w:cs="Times New Roman"/>
        </w:rPr>
        <w:t xml:space="preserve">conditioned </w:t>
      </w:r>
      <w:r>
        <w:rPr>
          <w:rFonts w:ascii="Times New Roman" w:hAnsi="Times New Roman" w:cs="Times New Roman"/>
        </w:rPr>
        <w:t xml:space="preserve">aversion, whereas inhibiting bitter TPN3 decreased aversion </w:t>
      </w:r>
      <w:r w:rsidR="009A6FCC">
        <w:rPr>
          <w:rFonts w:ascii="Times New Roman" w:hAnsi="Times New Roman" w:cs="Times New Roman"/>
        </w:rPr>
        <w:t xml:space="preserve">only if inhibition occurred </w:t>
      </w:r>
      <w:r>
        <w:rPr>
          <w:rFonts w:ascii="Times New Roman" w:hAnsi="Times New Roman" w:cs="Times New Roman"/>
        </w:rPr>
        <w:t xml:space="preserve">during training. These behavioral results are most consistent with the notion that </w:t>
      </w:r>
      <w:r w:rsidR="00F67CEE">
        <w:rPr>
          <w:rFonts w:ascii="Times New Roman" w:hAnsi="Times New Roman" w:cs="Times New Roman"/>
        </w:rPr>
        <w:t xml:space="preserve">TPN2 carries the CS signal and </w:t>
      </w:r>
      <w:r>
        <w:rPr>
          <w:rFonts w:ascii="Times New Roman" w:hAnsi="Times New Roman" w:cs="Times New Roman"/>
        </w:rPr>
        <w:t xml:space="preserve">TPN3 encodes the bitter US. </w:t>
      </w:r>
      <w:r w:rsidR="00F67CEE">
        <w:rPr>
          <w:rFonts w:ascii="Times New Roman" w:hAnsi="Times New Roman" w:cs="Times New Roman"/>
        </w:rPr>
        <w:t xml:space="preserve">The notion that TPN3 carries the bitter US </w:t>
      </w:r>
      <w:r>
        <w:rPr>
          <w:rFonts w:ascii="Times New Roman" w:hAnsi="Times New Roman" w:cs="Times New Roman"/>
        </w:rPr>
        <w:t>is further supported by behavioral experiments showing that TPN3 activation is sufficient to replace bitter as the US and by calcium imaging experiments showing that TPN3 activates the PPL1 US punishment neurons that wrap around MB lobes</w:t>
      </w:r>
      <w:r w:rsidR="000D0441">
        <w:rPr>
          <w:rFonts w:ascii="Times New Roman" w:hAnsi="Times New Roman" w:cs="Times New Roman"/>
        </w:rPr>
        <w:t xml:space="preserve"> (Figures 8, 9)</w:t>
      </w:r>
      <w:r>
        <w:rPr>
          <w:rFonts w:ascii="Times New Roman" w:hAnsi="Times New Roman" w:cs="Times New Roman"/>
        </w:rPr>
        <w:t>.</w:t>
      </w:r>
      <w:r w:rsidR="00E533CD">
        <w:rPr>
          <w:rFonts w:ascii="Times New Roman" w:hAnsi="Times New Roman" w:cs="Times New Roman"/>
        </w:rPr>
        <w:t xml:space="preserve"> </w:t>
      </w:r>
      <w:r w:rsidR="00091260">
        <w:rPr>
          <w:rFonts w:ascii="Times New Roman" w:hAnsi="Times New Roman" w:cs="Times New Roman"/>
        </w:rPr>
        <w:t>Our</w:t>
      </w:r>
      <w:r w:rsidR="00E533CD">
        <w:rPr>
          <w:rFonts w:ascii="Times New Roman" w:hAnsi="Times New Roman" w:cs="Times New Roman"/>
        </w:rPr>
        <w:t xml:space="preserve"> observation that bitter sensory neurons activate PPL1 </w:t>
      </w:r>
      <w:r w:rsidR="00091260">
        <w:rPr>
          <w:rFonts w:ascii="Times New Roman" w:hAnsi="Times New Roman" w:cs="Times New Roman"/>
        </w:rPr>
        <w:t>when</w:t>
      </w:r>
      <w:r w:rsidR="00E533CD">
        <w:rPr>
          <w:rFonts w:ascii="Times New Roman" w:hAnsi="Times New Roman" w:cs="Times New Roman"/>
        </w:rPr>
        <w:t xml:space="preserve"> TPN3</w:t>
      </w:r>
      <w:r w:rsidR="00091260">
        <w:rPr>
          <w:rFonts w:ascii="Times New Roman" w:hAnsi="Times New Roman" w:cs="Times New Roman"/>
        </w:rPr>
        <w:t xml:space="preserve"> is ablated</w:t>
      </w:r>
      <w:r w:rsidR="00E533CD">
        <w:rPr>
          <w:rFonts w:ascii="Times New Roman" w:hAnsi="Times New Roman" w:cs="Times New Roman"/>
        </w:rPr>
        <w:t xml:space="preserve"> argues that there are additional bitter pathways that lead to PPL1</w:t>
      </w:r>
      <w:r w:rsidR="00684C10">
        <w:rPr>
          <w:rFonts w:ascii="Times New Roman" w:hAnsi="Times New Roman" w:cs="Times New Roman"/>
        </w:rPr>
        <w:t xml:space="preserve"> (Figure 10)</w:t>
      </w:r>
      <w:r w:rsidR="00E533CD">
        <w:rPr>
          <w:rFonts w:ascii="Times New Roman" w:hAnsi="Times New Roman" w:cs="Times New Roman"/>
        </w:rPr>
        <w:t>. The requirement of TPN3 for conditioned taste aversion but not for PPL1 bitter activation is difficult to reconcile</w:t>
      </w:r>
      <w:r w:rsidR="00C54C12">
        <w:rPr>
          <w:rFonts w:ascii="Times New Roman" w:hAnsi="Times New Roman" w:cs="Times New Roman"/>
        </w:rPr>
        <w:t xml:space="preserve"> without greater understanding of the underlying pathways for the behavior.</w:t>
      </w:r>
    </w:p>
    <w:p w14:paraId="276B580D" w14:textId="77777777" w:rsidR="00080B8E" w:rsidRDefault="0081751B" w:rsidP="0081751B">
      <w:pPr>
        <w:spacing w:line="480" w:lineRule="auto"/>
        <w:jc w:val="both"/>
        <w:rPr>
          <w:rFonts w:ascii="Times New Roman" w:hAnsi="Times New Roman" w:cs="Times New Roman"/>
        </w:rPr>
      </w:pPr>
      <w:r>
        <w:rPr>
          <w:rFonts w:ascii="Times New Roman" w:hAnsi="Times New Roman" w:cs="Times New Roman"/>
        </w:rPr>
        <w:tab/>
        <w:t xml:space="preserve">How does sweet-sensing TPN2 contribute to conditioned aversion? Innate responses to sugar are unimpaired upon TPN2 silencing, whereas conditioned responses are impacted. </w:t>
      </w:r>
      <w:r w:rsidR="00F67CEE">
        <w:rPr>
          <w:rFonts w:ascii="Times New Roman" w:hAnsi="Times New Roman" w:cs="Times New Roman"/>
        </w:rPr>
        <w:t>If</w:t>
      </w:r>
      <w:r>
        <w:rPr>
          <w:rFonts w:ascii="Times New Roman" w:hAnsi="Times New Roman" w:cs="Times New Roman"/>
        </w:rPr>
        <w:t xml:space="preserve"> TPN2 conveys the sugar CS signal</w:t>
      </w:r>
      <w:r w:rsidR="00F67CEE">
        <w:rPr>
          <w:rFonts w:ascii="Times New Roman" w:hAnsi="Times New Roman" w:cs="Times New Roman"/>
        </w:rPr>
        <w:t>, we would predict that</w:t>
      </w:r>
      <w:r>
        <w:rPr>
          <w:rFonts w:ascii="Times New Roman" w:hAnsi="Times New Roman" w:cs="Times New Roman"/>
        </w:rPr>
        <w:t xml:space="preserve"> TPN2 </w:t>
      </w:r>
      <w:r w:rsidR="00080B8E">
        <w:rPr>
          <w:rFonts w:ascii="Times New Roman" w:hAnsi="Times New Roman" w:cs="Times New Roman"/>
        </w:rPr>
        <w:t xml:space="preserve">transmits </w:t>
      </w:r>
      <w:r>
        <w:rPr>
          <w:rFonts w:ascii="Times New Roman" w:hAnsi="Times New Roman" w:cs="Times New Roman"/>
        </w:rPr>
        <w:t xml:space="preserve">information to Kenyon cell dendrites </w:t>
      </w:r>
      <w:r w:rsidR="00F67CEE">
        <w:rPr>
          <w:rFonts w:ascii="Times New Roman" w:hAnsi="Times New Roman" w:cs="Times New Roman"/>
        </w:rPr>
        <w:t>similar to olfactory CS, but we were unable to observe this</w:t>
      </w:r>
      <w:r w:rsidR="00873637">
        <w:rPr>
          <w:rFonts w:ascii="Times New Roman" w:hAnsi="Times New Roman" w:cs="Times New Roman"/>
        </w:rPr>
        <w:t>.</w:t>
      </w:r>
      <w:r>
        <w:rPr>
          <w:rFonts w:ascii="Times New Roman" w:hAnsi="Times New Roman" w:cs="Times New Roman"/>
        </w:rPr>
        <w:t xml:space="preserve"> </w:t>
      </w:r>
      <w:r w:rsidR="005E5BCF">
        <w:rPr>
          <w:rFonts w:ascii="Times New Roman" w:hAnsi="Times New Roman" w:cs="Times New Roman"/>
        </w:rPr>
        <w:t>Nevertheless, o</w:t>
      </w:r>
      <w:r w:rsidR="00F67CEE">
        <w:rPr>
          <w:rFonts w:ascii="Times New Roman" w:hAnsi="Times New Roman" w:cs="Times New Roman"/>
        </w:rPr>
        <w:t xml:space="preserve">ur calcium-imaging data show that TPN2 negatively regulates PPL1 activity, arguing that TPN2 can provide an input into MB circuits, although the </w:t>
      </w:r>
      <w:r w:rsidR="00091260">
        <w:rPr>
          <w:rFonts w:ascii="Times New Roman" w:hAnsi="Times New Roman" w:cs="Times New Roman"/>
        </w:rPr>
        <w:t xml:space="preserve">significance </w:t>
      </w:r>
      <w:r w:rsidR="00F67CEE">
        <w:rPr>
          <w:rFonts w:ascii="Times New Roman" w:hAnsi="Times New Roman" w:cs="Times New Roman"/>
        </w:rPr>
        <w:t>for conditioned taste aversion behavior is not clear. An additional possibility is that</w:t>
      </w:r>
      <w:r>
        <w:rPr>
          <w:rFonts w:ascii="Times New Roman" w:hAnsi="Times New Roman" w:cs="Times New Roman"/>
        </w:rPr>
        <w:t xml:space="preserve"> TPN2 might provide a copy of sugar acceptance to the </w:t>
      </w:r>
      <w:r w:rsidR="00795CC9">
        <w:rPr>
          <w:rFonts w:ascii="Times New Roman" w:hAnsi="Times New Roman" w:cs="Times New Roman"/>
        </w:rPr>
        <w:t xml:space="preserve">SLP </w:t>
      </w:r>
      <w:r>
        <w:rPr>
          <w:rFonts w:ascii="Times New Roman" w:hAnsi="Times New Roman" w:cs="Times New Roman"/>
        </w:rPr>
        <w:t xml:space="preserve">that is then modified downstream of MB learning circuits. </w:t>
      </w:r>
      <w:r w:rsidR="00F67CEE">
        <w:rPr>
          <w:rFonts w:ascii="Times New Roman" w:hAnsi="Times New Roman" w:cs="Times New Roman"/>
        </w:rPr>
        <w:t>Although</w:t>
      </w:r>
      <w:r>
        <w:rPr>
          <w:rFonts w:ascii="Times New Roman" w:hAnsi="Times New Roman" w:cs="Times New Roman"/>
        </w:rPr>
        <w:t xml:space="preserve"> our </w:t>
      </w:r>
      <w:r w:rsidR="00F67CEE">
        <w:rPr>
          <w:rFonts w:ascii="Times New Roman" w:hAnsi="Times New Roman" w:cs="Times New Roman"/>
        </w:rPr>
        <w:t xml:space="preserve">studies </w:t>
      </w:r>
      <w:r>
        <w:rPr>
          <w:rFonts w:ascii="Times New Roman" w:hAnsi="Times New Roman" w:cs="Times New Roman"/>
        </w:rPr>
        <w:t xml:space="preserve">clearly show that TPNs </w:t>
      </w:r>
      <w:r w:rsidR="00F67CEE">
        <w:rPr>
          <w:rFonts w:ascii="Times New Roman" w:hAnsi="Times New Roman" w:cs="Times New Roman"/>
        </w:rPr>
        <w:t>influence activity in</w:t>
      </w:r>
      <w:r>
        <w:rPr>
          <w:rFonts w:ascii="Times New Roman" w:hAnsi="Times New Roman" w:cs="Times New Roman"/>
        </w:rPr>
        <w:t xml:space="preserve"> </w:t>
      </w:r>
      <w:r w:rsidR="00F67CEE">
        <w:rPr>
          <w:rFonts w:ascii="Times New Roman" w:hAnsi="Times New Roman" w:cs="Times New Roman"/>
        </w:rPr>
        <w:t xml:space="preserve">MB inputs, they </w:t>
      </w:r>
      <w:r>
        <w:rPr>
          <w:rFonts w:ascii="Times New Roman" w:hAnsi="Times New Roman" w:cs="Times New Roman"/>
        </w:rPr>
        <w:t xml:space="preserve">do not exclude the possibility that TPNs </w:t>
      </w:r>
      <w:r w:rsidR="00091260">
        <w:rPr>
          <w:rFonts w:ascii="Times New Roman" w:hAnsi="Times New Roman" w:cs="Times New Roman"/>
        </w:rPr>
        <w:t xml:space="preserve">also </w:t>
      </w:r>
      <w:r w:rsidR="00DB19BB">
        <w:rPr>
          <w:rFonts w:ascii="Times New Roman" w:hAnsi="Times New Roman" w:cs="Times New Roman"/>
        </w:rPr>
        <w:t>send signals to additional</w:t>
      </w:r>
      <w:r>
        <w:rPr>
          <w:rFonts w:ascii="Times New Roman" w:hAnsi="Times New Roman" w:cs="Times New Roman"/>
        </w:rPr>
        <w:t xml:space="preserve"> neurons </w:t>
      </w:r>
      <w:r w:rsidR="00DB19BB">
        <w:rPr>
          <w:rFonts w:ascii="Times New Roman" w:hAnsi="Times New Roman" w:cs="Times New Roman"/>
        </w:rPr>
        <w:t xml:space="preserve">that act upstream or </w:t>
      </w:r>
      <w:r>
        <w:rPr>
          <w:rFonts w:ascii="Times New Roman" w:hAnsi="Times New Roman" w:cs="Times New Roman"/>
        </w:rPr>
        <w:t>downstream of MB circuits.</w:t>
      </w:r>
      <w:r w:rsidR="00091260">
        <w:rPr>
          <w:rFonts w:ascii="Times New Roman" w:hAnsi="Times New Roman" w:cs="Times New Roman"/>
          <w:b/>
        </w:rPr>
        <w:t xml:space="preserve"> </w:t>
      </w:r>
    </w:p>
    <w:p w14:paraId="5C1DC4B6" w14:textId="77777777" w:rsidR="0081751B" w:rsidRDefault="00080B8E" w:rsidP="00684C10">
      <w:pPr>
        <w:spacing w:line="480" w:lineRule="auto"/>
        <w:jc w:val="both"/>
        <w:rPr>
          <w:rFonts w:ascii="Times New Roman" w:hAnsi="Times New Roman"/>
        </w:rPr>
      </w:pPr>
      <w:r>
        <w:rPr>
          <w:rFonts w:ascii="Times New Roman" w:hAnsi="Times New Roman" w:cs="Times New Roman"/>
          <w:b/>
        </w:rPr>
        <w:tab/>
      </w:r>
      <w:r w:rsidR="00DA09DE">
        <w:rPr>
          <w:rFonts w:ascii="Times New Roman" w:hAnsi="Times New Roman" w:cs="Times New Roman"/>
        </w:rPr>
        <w:t xml:space="preserve">Here, we show that TPN2 and TPN3, which arborize in the </w:t>
      </w:r>
      <w:r w:rsidR="00DB19BB">
        <w:rPr>
          <w:rFonts w:ascii="Times New Roman" w:hAnsi="Times New Roman" w:cs="Times New Roman"/>
        </w:rPr>
        <w:t xml:space="preserve">SLP and </w:t>
      </w:r>
      <w:r w:rsidR="00DA09DE">
        <w:rPr>
          <w:rFonts w:ascii="Times New Roman" w:hAnsi="Times New Roman" w:cs="Times New Roman"/>
        </w:rPr>
        <w:t xml:space="preserve">lateral horn, excite or inhibit MB extrinsic neurons, providing direct evidence for a functional link </w:t>
      </w:r>
      <w:r w:rsidR="00DB19BB">
        <w:rPr>
          <w:rFonts w:ascii="Times New Roman" w:hAnsi="Times New Roman" w:cs="Times New Roman"/>
        </w:rPr>
        <w:t xml:space="preserve">from </w:t>
      </w:r>
      <w:r w:rsidR="00B5336D">
        <w:rPr>
          <w:rFonts w:ascii="Times New Roman" w:hAnsi="Times New Roman" w:cs="Times New Roman"/>
        </w:rPr>
        <w:t xml:space="preserve">TPNs </w:t>
      </w:r>
      <w:r w:rsidR="00DB19BB">
        <w:rPr>
          <w:rFonts w:ascii="Times New Roman" w:hAnsi="Times New Roman" w:cs="Times New Roman"/>
        </w:rPr>
        <w:t>to MB</w:t>
      </w:r>
      <w:r w:rsidR="00DA09DE">
        <w:rPr>
          <w:rFonts w:ascii="Times New Roman" w:hAnsi="Times New Roman" w:cs="Times New Roman"/>
        </w:rPr>
        <w:t>.</w:t>
      </w:r>
      <w:r w:rsidR="00DA09DE" w:rsidRPr="00B742A8">
        <w:rPr>
          <w:rFonts w:ascii="Times New Roman" w:hAnsi="Times New Roman"/>
        </w:rPr>
        <w:t xml:space="preserve"> </w:t>
      </w:r>
      <w:r w:rsidR="00DA09DE">
        <w:rPr>
          <w:rFonts w:ascii="Times New Roman" w:hAnsi="Times New Roman"/>
        </w:rPr>
        <w:t xml:space="preserve">This is consistent with the view that </w:t>
      </w:r>
      <w:r w:rsidR="00DB19BB">
        <w:rPr>
          <w:rFonts w:ascii="Times New Roman" w:hAnsi="Times New Roman"/>
        </w:rPr>
        <w:t>reciprocal and bidirectional interactions between the SLP</w:t>
      </w:r>
      <w:r w:rsidR="00DA09DE">
        <w:rPr>
          <w:rFonts w:ascii="Times New Roman" w:hAnsi="Times New Roman"/>
        </w:rPr>
        <w:t xml:space="preserve"> and MBs are critical for learned associations</w:t>
      </w:r>
      <w:r w:rsidR="002A7EBE">
        <w:rPr>
          <w:rFonts w:ascii="Times New Roman" w:hAnsi="Times New Roman"/>
        </w:rPr>
        <w:t xml:space="preserve"> </w:t>
      </w:r>
      <w:r w:rsidR="00814613">
        <w:rPr>
          <w:rFonts w:ascii="Times New Roman" w:hAnsi="Times New Roman"/>
        </w:rPr>
        <w:fldChar w:fldCharType="begin"/>
      </w:r>
      <w:r w:rsidR="004C4778">
        <w:rPr>
          <w:rFonts w:ascii="Times New Roman" w:hAnsi="Times New Roman"/>
        </w:rPr>
        <w:instrText>ADDIN CSL_CITATION {"mendeley": {"previouslyFormattedCitation": "(Aso et al., 2014)"}, "citationItems": [{"uris": ["http://www.mendeley.com/documents/?uuid=3222a3a4-a131-4b48-9c20-e4a2ed75c8cb"], "id": "ITEM-1", "itemData": {"DOI": "10.7554/eLife.04577", "author": [{"given": "Yoshinori", "dropping-particle": "", "suffix": "", "family": "Aso", "parse-names": false, "non-dropping-particle": ""}, {"given": "Daisuke", "dropping-particle": "", "suffix": "", "family": "Hattori", "parse-names": false, "non-dropping-particle": ""}, {"given": "Yang", "dropping-particle": "", "suffix": "", "family": "Yu", "parse-names": false, "non-dropping-particle": ""}, {"given": "Rebecca M", "dropping-particle": "", "suffix": "", "family": "Johnston", "parse-names": false, "non-dropping-particle": ""}, {"given": "Nirmala a", "dropping-particle": "", "suffix": "", "family": "Iyer", "parse-names": false, "non-dropping-particle": ""}, {"given": "Teri-T B", "dropping-particle": "", "suffix": "", "family": "Ngo", "parse-names": false, "non-dropping-particle": ""}, {"given": "Heather", "dropping-particle": "", "suffix": "", "family": "Dionne", "parse-names": false, "non-dropping-particle": ""}, {"given": "L F", "dropping-particle": "", "suffix": "", "family": "Abbott", "parse-names": false, "non-dropping-particle": ""}, {"given": "Richard", "dropping-particle": "", "suffix": "", "family": "Axel", "parse-names": false, "non-dropping-particle": ""}, {"given": "Hiromu", "dropping-particle": "", "suffix": "", "family": "Tanimoto", "parse-names": false, "non-dropping-particle": ""}, {"given": "Gerald M", "dropping-particle": "", "suffix": "", "family": "Rubin", "parse-names": false, "non-dropping-particle": ""}], "issued": {"date-parts": [["2014", "1"]]}, "abstract": "We identified the neurons comprising the Drosophila mushroom body (MB), an associative center in invertebrate brains, and provide a comprehensive map describing their potential connections. Each of the 21 MB output neuron (MBON) types elaborates segregated dendritic arbors along the parallel axons of \u223c2000 Kenyon cells, forming 15 compartments that collectively tile the MB lobes. MBON axons project to five discrete neuropils outside of the MB and three MBON types form a feedforward network in the lobes. Each of the 20 dopaminergic neuron (DAN) types projects axons to one, or at most two, of the MBON compartments. Convergence of DAN axons on compartmentalized Kenyon cell-MBON synapses creates a highly ordered unit that can support learning to impose valence on sensory representations. The elucidation of the complement of neurons of the MB provides a comprehensive anatomical substrate from which one can infer a functional logic of associative olfactory learning and memory.", "title": "The neuronal architecture of the mushroom body provides a logic for associative learning.", "page": "e04577", "volume": "3", "container-title": "eLife", "type": "article-journal", "id": "ITEM-1"}}], "properties": {"noteIndex": 0}, "schema": "https://github.com/citation-style-language/schema/raw/master/csl-citation.json"}</w:instrText>
      </w:r>
      <w:r w:rsidR="00814613">
        <w:rPr>
          <w:rFonts w:ascii="Times New Roman" w:hAnsi="Times New Roman"/>
        </w:rPr>
        <w:fldChar w:fldCharType="separate"/>
      </w:r>
      <w:r w:rsidR="009E2931" w:rsidRPr="009E2931">
        <w:rPr>
          <w:rFonts w:ascii="Times New Roman" w:hAnsi="Times New Roman"/>
          <w:noProof/>
        </w:rPr>
        <w:t>(Aso et al., 2014)</w:t>
      </w:r>
      <w:r w:rsidR="00814613">
        <w:rPr>
          <w:rFonts w:ascii="Times New Roman" w:hAnsi="Times New Roman"/>
        </w:rPr>
        <w:fldChar w:fldCharType="end"/>
      </w:r>
      <w:r w:rsidR="002A7EBE">
        <w:rPr>
          <w:rFonts w:ascii="Times New Roman" w:hAnsi="Times New Roman"/>
        </w:rPr>
        <w:t>.</w:t>
      </w:r>
    </w:p>
    <w:p w14:paraId="7D1059B9" w14:textId="77777777" w:rsidR="0081751B" w:rsidRDefault="00091260" w:rsidP="0081751B">
      <w:pPr>
        <w:spacing w:line="480" w:lineRule="auto"/>
        <w:jc w:val="both"/>
        <w:rPr>
          <w:rFonts w:ascii="Times New Roman" w:hAnsi="Times New Roman"/>
        </w:rPr>
      </w:pPr>
      <w:r>
        <w:rPr>
          <w:rFonts w:ascii="Times New Roman" w:hAnsi="Times New Roman" w:cs="Times New Roman"/>
          <w:b/>
        </w:rPr>
        <w:t>Similarities in the</w:t>
      </w:r>
      <w:r w:rsidRPr="000E3927">
        <w:rPr>
          <w:rFonts w:ascii="Times New Roman" w:hAnsi="Times New Roman" w:cs="Times New Roman"/>
          <w:b/>
        </w:rPr>
        <w:t xml:space="preserve"> </w:t>
      </w:r>
      <w:r w:rsidR="0081751B" w:rsidRPr="000E3927">
        <w:rPr>
          <w:rFonts w:ascii="Times New Roman" w:hAnsi="Times New Roman" w:cs="Times New Roman"/>
          <w:b/>
        </w:rPr>
        <w:t>logic of sensory processing</w:t>
      </w:r>
      <w:r w:rsidR="0081751B">
        <w:rPr>
          <w:rFonts w:ascii="Times New Roman" w:hAnsi="Times New Roman" w:cs="Times New Roman"/>
          <w:b/>
        </w:rPr>
        <w:t xml:space="preserve"> </w:t>
      </w:r>
    </w:p>
    <w:p w14:paraId="70FE994C" w14:textId="77777777" w:rsidR="002C4B2B" w:rsidRDefault="0081751B" w:rsidP="0081751B">
      <w:pPr>
        <w:spacing w:line="480" w:lineRule="auto"/>
        <w:ind w:firstLine="720"/>
        <w:jc w:val="both"/>
        <w:rPr>
          <w:rFonts w:ascii="Times New Roman" w:hAnsi="Times New Roman" w:cs="Times New Roman"/>
        </w:rPr>
      </w:pPr>
      <w:r w:rsidRPr="002B1DFA">
        <w:rPr>
          <w:rFonts w:ascii="Times New Roman" w:hAnsi="Times New Roman" w:cs="Times New Roman"/>
        </w:rPr>
        <w:t xml:space="preserve"> Studies of olfactory projection neurons set the paradigm for sensory processing in the </w:t>
      </w:r>
      <w:r>
        <w:rPr>
          <w:rFonts w:ascii="Times New Roman" w:hAnsi="Times New Roman" w:cs="Times New Roman"/>
        </w:rPr>
        <w:t>fly</w:t>
      </w:r>
      <w:r w:rsidRPr="002B1DFA">
        <w:rPr>
          <w:rFonts w:ascii="Times New Roman" w:hAnsi="Times New Roman" w:cs="Times New Roman"/>
        </w:rPr>
        <w:t xml:space="preserve"> brain</w:t>
      </w:r>
      <w:r>
        <w:rPr>
          <w:rFonts w:ascii="Times New Roman" w:hAnsi="Times New Roman" w:cs="Times New Roman"/>
        </w:rPr>
        <w:t xml:space="preserve">, with </w:t>
      </w:r>
      <w:r w:rsidR="00392B72">
        <w:rPr>
          <w:rFonts w:ascii="Times New Roman" w:hAnsi="Times New Roman" w:cs="Times New Roman"/>
        </w:rPr>
        <w:t xml:space="preserve">odor </w:t>
      </w:r>
      <w:r>
        <w:rPr>
          <w:rFonts w:ascii="Times New Roman" w:hAnsi="Times New Roman" w:cs="Times New Roman"/>
        </w:rPr>
        <w:t xml:space="preserve">representations in the mushroom bodies and lateral horn suggesting segregation of learned and innate pathways </w:t>
      </w:r>
      <w:r w:rsidR="00814613">
        <w:rPr>
          <w:rFonts w:ascii="Times New Roman" w:hAnsi="Times New Roman"/>
        </w:rPr>
        <w:fldChar w:fldCharType="begin"/>
      </w:r>
      <w:r w:rsidR="004C4778">
        <w:rPr>
          <w:rFonts w:ascii="Times New Roman" w:hAnsi="Times New Roman"/>
        </w:rPr>
        <w:instrText>ADDIN CSL_CITATION {"mendeley": {"previouslyFormattedCitation": "(Jefferis et al., 2007; Marin et al., 2002; Wong et al., 2002)"}, "citationItems": [{"uris": ["http://www.mendeley.com/documents/?uuid=30cf1883-bc18-4b09-a10e-52ec737677b3"], "id": "ITEM-1", "itemData": {"DOI": "10.1016/j.cell.2007.01.040", "type": "article-journal", "author": [{"given": "Gregory S X E", "dropping-particle": "", "suffix": "", "family": "Jefferis", "parse-names": false, "non-dropping-particle": ""}, {"given": "Christopher J", "dropping-particle": "", "suffix": "", "family": "Potter", "parse-names": false, "non-dropping-particle": ""}, {"given": "Alexander M", "dropping-particle": "", "suffix": "", "family": "Chan", "parse-names": false, "non-dropping-particle": ""}, {"given": "Elizabeth C", "dropping-particle": "", "suffix": "", "family": "Marin", "parse-names": false, "non-dropping-particle": ""}, {"given": "Torsten", "dropping-particle": "", "suffix": "", "family": "Rohlfing", "parse-names": false, "non-dropping-particle": ""}, {"given": "Calvin R", "dropping-particle": "", "suffix": "", "family": "Maurer", "parse-names": false, "non-dropping-particle": ""}, {"given": "Liqun", "dropping-particle": "", "suffix": "", "family": "Luo", "parse-names": false, "non-dropping-particle": ""}], "issued": {"date-parts": [["2007", "3", "23"]]}, "abstract": "In Drosophila, approximately 50 classes of olfactory receptor neurons (ORNs) send axons to 50 corresponding glomeruli in the antennal lobe. Uniglomerular projection neurons (PNs) relay olfactory information to the mushroom body (MB) and lateral horn (LH). Here, we combine single-cell labeling and image registration to create high-resolution, quantitative maps of the MB and LH for 35 input PN channels and several groups of LH neurons. We find (1) PN inputs to the MB are stereotyped as previously shown for the LH; (2) PN partners of ORNs from different sensillar groups are clustered in the LH; (3) fruit odors are represented mostly in the posterior-dorsal LH, whereas candidate pheromone-responsive PNs project to the anterior-ventral LH; (4) dendrites of single LH neurons each overlap with specific subsets of PN axons. Our results suggest that the LH is organized according to biological values of olfactory input.", "title": "Comprehensive maps of Drosophila higher olfactory centers: spatially segregated fruit and pheromone representation.", "page": "1187-203", "volume": "128", "container-title": "Cell", "issue": "6", "id": "ITEM-1"}}, {"uris": ["http://www.mendeley.com/documents/?uuid=39fdd3fb-e784-4250-b498-8f789e27d4dd"], "id": "ITEM-2", "itemData": {"type": "article-journal", "author": [{"given": "Elizabeth C", "dropping-particle": "", "suffix": "", "family": "Marin", "parse-names": false, "non-dropping-particle": ""}, {"given": "Gregory S X E", "dropping-particle": "", "suffix": "", "family": "Jefferis", "parse-names": false, "non-dropping-particle": ""}, {"given": "Takaki", "dropping-particle": "", "suffix": "", "family": "Komiyama", "parse-names": false, "non-dropping-particle": ""}, {"given": "Haitao", "dropping-particle": "", "suffix": "", "family": "Zhu", "parse-names": false, "non-dropping-particle": ""}, {"given": "Liqun", "dropping-particle": "", "suffix": "", "family": "Luo", "parse-names": false, "non-dropping-particle": ""}], "issued": {"date-parts": [["2002", "4", "19"]]}, "abstract": "We explored how the odor map in the Drosophila antennal lobe is represented in higher olfactory centers, the mushroom body and lateral horn. Systematic single-cell tracing of projection neurons (PNs) that send dendrites to specific glomeruli in the antennal lobe revealed their stereotypical axon branching patterns and terminal fields in the lateral horn. PNs with similar axon terminal fields tend to receive input from neighboring glomeruli. The glomerular classes of individual PNs could be accurately predicted based solely on their axon projection patterns. The sum of these patterns defines an \"axon map\" in higher olfactory centers reflecting which olfactory receptors provide input. This map is characterized by spatial convergence and divergence of PN axons, allowing integration of olfactory information.", "title": "Representation of the glomerular olfactory map in the Drosophila brain.", "page": "243-55", "volume": "109", "container-title": "Cell", "issue": "2", "id": "ITEM-2"}}, {"uris": ["http://www.mendeley.com/documents/?uuid=0267a7d5-1f62-47e4-bc41-f1fec7b2cce7"], "id": "ITEM-3", "itemData": {"type": "article-journal", "author": [{"given": "Allan M", "dropping-particle": "", "suffix": "", "family": "Wong", "parse-names": false, "non-dropping-particle": ""}, {"given": "Jing W", "dropping-particle": "", "suffix": "", "family": "Wang", "parse-names": false, "non-dropping-particle": ""}, {"given": "Richard", "dropping-particle": "", "suffix": "", "family": "Axel", "parse-names": false, "non-dropping-particle": ""}], "issued": {"date-parts": [["2002", "4", "19"]]}, "abstract": "In the fruit fly, Drosophila, olfactory sensory neurons expressing a given receptor project to spatially invariant loci in the antennal lobe to create a topographic map of receptor activation. We have asked how the map in the antennal lobe is represented in higher sensory centers in the brain. Random labeling of individual projection neurons using the FLP-out technique reveals that projection neurons that innervate the same glomerulus exhibit strikingly similar axonal topography, whereas neurons from different glomeruli display very different patterns of projection in the protocerebrum. These results demonstrate that a topographic map of olfactory information is retained in higher brain centers, but the character of the map differs from that of the antennal lobe, affording an opportunity for integration of olfactory sensory input.", "title": "Spatial representation of the glomerular map in the Drosophila protocerebrum.", "page": "229-41", "volume": "109", "container-title": "Cell", "issue": "2", "id": "ITEM-3"}}], "properties": {"noteIndex": 0}, "schema": "https://github.com/citation-style-language/schema/raw/master/csl-citation.json"}</w:instrText>
      </w:r>
      <w:r w:rsidR="00814613">
        <w:rPr>
          <w:rFonts w:ascii="Times New Roman" w:hAnsi="Times New Roman"/>
        </w:rPr>
        <w:fldChar w:fldCharType="separate"/>
      </w:r>
      <w:r w:rsidR="004C4778" w:rsidRPr="004C4778">
        <w:rPr>
          <w:rFonts w:ascii="Times New Roman" w:hAnsi="Times New Roman"/>
          <w:noProof/>
        </w:rPr>
        <w:t>(Jefferis et al., 2007; Marin et al., 2002; Wong et al., 2002)</w:t>
      </w:r>
      <w:r w:rsidR="00814613">
        <w:rPr>
          <w:rFonts w:ascii="Times New Roman" w:hAnsi="Times New Roman"/>
        </w:rPr>
        <w:fldChar w:fldCharType="end"/>
      </w:r>
      <w:r>
        <w:rPr>
          <w:rFonts w:ascii="Times New Roman" w:hAnsi="Times New Roman" w:cs="Times New Roman"/>
        </w:rPr>
        <w:t xml:space="preserve">. Examination of olfactory projection neurons that convey carbon dioxide detection suggested that innate signals for aversion project to the lateral horn and are conveyed to the MBs for context-dependent associations </w:t>
      </w:r>
      <w:r w:rsidR="00814613">
        <w:rPr>
          <w:rFonts w:ascii="Times New Roman" w:hAnsi="Times New Roman" w:cs="Times New Roman"/>
        </w:rPr>
        <w:fldChar w:fldCharType="begin"/>
      </w:r>
      <w:r w:rsidR="004C4778">
        <w:rPr>
          <w:rFonts w:ascii="Times New Roman" w:hAnsi="Times New Roman" w:cs="Times New Roman"/>
        </w:rPr>
        <w:instrText>ADDIN CSL_CITATION {"mendeley": {"previouslyFormattedCitation": "(Br\u00e4cker et al., 2013)"}, "citationItems": [{"uris": ["http://www.mendeley.com/documents/?uuid=c3282c2a-0dae-40b5-baa3-d7ed8eda197a"], "id": "ITEM-1", "itemData": {"DOI": "10.1016/j.cub.2013.05.029", "type": "article-journal", "author": [{"given": "Lasse B", "dropping-particle": "", "suffix": "", "family": "Br\u00e4cker", "parse-names": false, "non-dropping-particle": ""}, {"given": "K P", "dropping-particle": "", "suffix": "", "family": "Siju", "parse-names": false, "non-dropping-particle": ""}, {"given": "N\u00e9lia", "dropping-particle": "", "suffix": "", "family": "Varela", "parse-names": false, "non-dropping-particle": ""}, {"given": "Yoshinori", "dropping-particle": "", "suffix": "", "family": "Aso", "parse-names": false, "non-dropping-particle": ""}, {"given": "Mo", "dropping-particle": "", "suffix": "", "family": "Zhang", "parse-names": false, "non-dropping-particle": ""}, {"given": "Irina", "dropping-particle": "", "suffix": "", "family": "Hein", "parse-names": false, "non-dropping-particle": ""}, {"given": "Maria Lu\u00edsa", "dropping-particle": "", "suffix": "", "family": "Vasconcelos", "parse-names": false, "non-dropping-particle": ""}, {"given": "Ilona C", "dropping-particle": "", "suffix": "", "family": "Grunwald Kadow", "parse-names": false, "non-dropping-particle": ""}], "issued": {"date-parts": [["2013", "7", "8"]]}, "abstract": "Internal state as well as environmental conditions influence choice behavior. The neural circuits underpinning state-dependent behavior remain largely unknown. Carbon dioxide (CO2) is an important olfactory cue for many insects, including mosquitoes, flies, moths, and honeybees [1]. Concentrations of CO2 higher than 0.02% above atmospheric level trigger a strong innate avoidance in the fly Drosophila melanogaster [2, 3]. Here, we show that the mushroom body (MB), a brain center essential for olfactory associative memories [4-6] but thought to be dispensable for innate odor processing [7], is essential for CO2 avoidance behavior only in the context of starvation or in the context of a food-related odor. Consistent with this, CO2 stimulation elicits Ca(2+) influx into the MB intrinsic cells (Kenyon cells: KCs) in vivo. We identify an atypical projection neuron (bilateral ventral projection neuron, biVPN) that connects CO2 sensory input bilaterally to the MB calyx. Blocking synaptic output of the biVPN completely abolishes CO2 avoidance in food-deprived flies, but not in fed flies. These findings show that two alternative neural pathways control innate choice behavior, and they are dependent on the animal's internal state. In addition, they suggest that, during innate choice behavior, the MB serves as an integration site for internal state and olfactory input.", "title": "Essential role of the mushroom body in context-dependent CO\u2082 avoidance in Drosophila.", "page": "1228-34", "volume": "23", "container-title": "Current biology", "issue": "13", "id": "ITEM-1"}}], "properties": {"noteIndex": 0}, "schema": "https://github.com/citation-style-language/schema/raw/master/csl-citation.json"}</w:instrText>
      </w:r>
      <w:r w:rsidR="00814613">
        <w:rPr>
          <w:rFonts w:ascii="Times New Roman" w:hAnsi="Times New Roman" w:cs="Times New Roman"/>
        </w:rPr>
        <w:fldChar w:fldCharType="separate"/>
      </w:r>
      <w:r w:rsidR="009E2931" w:rsidRPr="009E2931">
        <w:rPr>
          <w:rFonts w:ascii="Times New Roman" w:hAnsi="Times New Roman" w:cs="Times New Roman"/>
          <w:noProof/>
        </w:rPr>
        <w:t>(Bräcker et al., 2013)</w:t>
      </w:r>
      <w:r w:rsidR="00814613">
        <w:rPr>
          <w:rFonts w:ascii="Times New Roman" w:hAnsi="Times New Roman" w:cs="Times New Roman"/>
        </w:rPr>
        <w:fldChar w:fldCharType="end"/>
      </w:r>
      <w:r>
        <w:rPr>
          <w:rFonts w:ascii="Times New Roman" w:hAnsi="Times New Roman" w:cs="Times New Roman"/>
        </w:rPr>
        <w:t xml:space="preserve">. Recent studies of thermosensory processing revealed that different classes of thermosensory projection neurons synapse in the MBs and others </w:t>
      </w:r>
      <w:r w:rsidR="00DB19BB">
        <w:rPr>
          <w:rFonts w:ascii="Times New Roman" w:hAnsi="Times New Roman" w:cs="Times New Roman"/>
        </w:rPr>
        <w:t>in the SLP</w:t>
      </w:r>
      <w:r>
        <w:rPr>
          <w:rFonts w:ascii="Times New Roman" w:hAnsi="Times New Roman" w:cs="Times New Roman"/>
        </w:rPr>
        <w:t xml:space="preserve"> </w:t>
      </w:r>
      <w:r w:rsidR="00814613">
        <w:rPr>
          <w:rFonts w:ascii="Times New Roman" w:hAnsi="Times New Roman"/>
        </w:rPr>
        <w:fldChar w:fldCharType="begin"/>
      </w:r>
      <w:r w:rsidR="004C4778">
        <w:rPr>
          <w:rFonts w:ascii="Times New Roman" w:hAnsi="Times New Roman"/>
        </w:rPr>
        <w:instrText>ADDIN CSL_CITATION {"mendeley": {"previouslyFormattedCitation": "(Frank et al., 2015; Liu et al., 2015)"}, "citationItems": [{"uris": ["http://www.mendeley.com/documents/?uuid=94a5cc00-5aab-4218-8c6f-5d3d8b3cfe45"], "id": "ITEM-1", "itemData": {"publisher": "Nature Publishing Group", "DOI": "10.1038/nature14284", "type": "article-journal", "author": [{"given": "Dominic D.", "dropping-particle": "", "suffix": "", "family": "Frank", "parse-names": false, "non-dropping-particle": ""}, {"given": "Genevieve C.", "dropping-particle": "", "suffix": "", "family": "Jouandet", "parse-names": false, "non-dropping-particle": ""}, {"given": "Patrick J.", "dropping-particle": "", "suffix": "", "family": "Kearney", "parse-names": false, "non-dropping-particle": ""}, {"given": "Lindsey J.", "dropping-particle": "", "suffix": "", "family": "Macpherson", "parse-names": false, "non-dropping-particle": ""}, {"given": "Marco", "dropping-particle": "", "suffix": "", "family": "Gallio", "parse-names": false, "non-dropping-particle": ""}], "issued": {"date-parts": [["2015", "3", "4"]]}, "title": "Temperature representation in the Drosophila brain", "page": "358-61", "volume": "519", "container-title": "Nature", "issue": "7543", "id": "ITEM-1"}}, {"uris": ["http://www.mendeley.com/documents/?uuid=fe82b77b-9094-4406-931e-fd896d5dbe03"], "id": "ITEM-2", "itemData": {"publisher": "Nature Publishing Group", "DOI": "10.1038/nature14170", "type": "article-journal", "author": [{"given": "Wendy W.", "dropping-particle": "", "suffix": "", "family": "Liu", "parse-names": false, "non-dropping-particle": ""}, {"given": "Ofer", "dropping-particle": "", "suffix": "", "family": "Mazor", "parse-names": false, "non-dropping-particle": ""}, {"given": "Rachel I.", "dropping-particle": "", "suffix": "", "family": "Wilson", "parse-names": false, "non-dropping-particle": ""}], "issued": {"date-parts": [["2015", "3", "4"]]}, "title": "Thermosensory processing in the Drosophila brain", "page": "353-357", "volume": "519", "container-title": "Nature", "issue": "7543", "id": "ITEM-2"}}], "properties": {"noteIndex": 0}, "schema": "https://github.com/citation-style-language/schema/raw/master/csl-citation.json"}</w:instrText>
      </w:r>
      <w:r w:rsidR="00814613">
        <w:rPr>
          <w:rFonts w:ascii="Times New Roman" w:hAnsi="Times New Roman"/>
        </w:rPr>
        <w:fldChar w:fldCharType="separate"/>
      </w:r>
      <w:r w:rsidR="004C4778" w:rsidRPr="004C4778">
        <w:rPr>
          <w:rFonts w:ascii="Times New Roman" w:hAnsi="Times New Roman"/>
          <w:noProof/>
        </w:rPr>
        <w:t>(Frank et al., 2015; Liu et al., 2015)</w:t>
      </w:r>
      <w:r w:rsidR="00814613">
        <w:rPr>
          <w:rFonts w:ascii="Times New Roman" w:hAnsi="Times New Roman"/>
        </w:rPr>
        <w:fldChar w:fldCharType="end"/>
      </w:r>
      <w:r>
        <w:rPr>
          <w:rFonts w:ascii="Times New Roman" w:hAnsi="Times New Roman" w:cs="Times New Roman"/>
        </w:rPr>
        <w:t xml:space="preserve">. We find that taste projection neurons </w:t>
      </w:r>
      <w:r w:rsidR="000B76A0">
        <w:rPr>
          <w:rFonts w:ascii="Times New Roman" w:hAnsi="Times New Roman" w:cs="Times New Roman"/>
        </w:rPr>
        <w:t>run parallel to</w:t>
      </w:r>
      <w:r>
        <w:rPr>
          <w:rFonts w:ascii="Times New Roman" w:hAnsi="Times New Roman" w:cs="Times New Roman"/>
        </w:rPr>
        <w:t xml:space="preserve"> the </w:t>
      </w:r>
      <w:r w:rsidR="005E5BCF">
        <w:rPr>
          <w:rFonts w:ascii="Times New Roman" w:hAnsi="Times New Roman"/>
        </w:rPr>
        <w:t>lateral antennal lobe tract (lALT)</w:t>
      </w:r>
      <w:r w:rsidR="005E5BCF">
        <w:rPr>
          <w:rFonts w:ascii="Times New Roman" w:hAnsi="Times New Roman" w:cs="Times New Roman"/>
        </w:rPr>
        <w:t xml:space="preserve"> </w:t>
      </w:r>
      <w:r>
        <w:rPr>
          <w:rFonts w:ascii="Times New Roman" w:hAnsi="Times New Roman" w:cs="Times New Roman"/>
        </w:rPr>
        <w:t xml:space="preserve">similar to a subset of thermosensory and olfactory projection neurons and terminate in </w:t>
      </w:r>
      <w:r w:rsidR="00B5336D">
        <w:rPr>
          <w:rFonts w:ascii="Times New Roman" w:hAnsi="Times New Roman" w:cs="Times New Roman"/>
        </w:rPr>
        <w:t xml:space="preserve">the SLP with a few fibers in </w:t>
      </w:r>
      <w:r>
        <w:rPr>
          <w:rFonts w:ascii="Times New Roman" w:hAnsi="Times New Roman" w:cs="Times New Roman"/>
        </w:rPr>
        <w:t xml:space="preserve">the lateral horn. The common routing of different sensory modalities to the </w:t>
      </w:r>
      <w:r w:rsidR="00795CC9">
        <w:rPr>
          <w:rFonts w:ascii="Times New Roman" w:hAnsi="Times New Roman" w:cs="Times New Roman"/>
        </w:rPr>
        <w:t>SLP area</w:t>
      </w:r>
      <w:r>
        <w:rPr>
          <w:rFonts w:ascii="Times New Roman" w:hAnsi="Times New Roman" w:cs="Times New Roman"/>
        </w:rPr>
        <w:t xml:space="preserve"> suggests that this may be a site of sensory integration or action selection. </w:t>
      </w:r>
    </w:p>
    <w:p w14:paraId="774F05B7" w14:textId="24E6117C" w:rsidR="0081751B" w:rsidRDefault="002C4B2B" w:rsidP="0081751B">
      <w:pPr>
        <w:spacing w:line="480" w:lineRule="auto"/>
        <w:ind w:firstLine="720"/>
        <w:jc w:val="both"/>
        <w:rPr>
          <w:rFonts w:ascii="Times New Roman" w:hAnsi="Times New Roman"/>
        </w:rPr>
      </w:pPr>
      <w:r>
        <w:rPr>
          <w:rFonts w:ascii="Times New Roman" w:hAnsi="Times New Roman" w:cs="Times New Roman"/>
        </w:rPr>
        <w:t>Our studies are consistent with the notion that the SLP is a multimodal sensory area that provides input to mushroom body learning centers. Representations in the SLP may also be modified by MB outputs and may feed back onto innate behavioral programs, like proboscis extension. The observation that the routing of gustatory information shares similarities to olfactory and thermosensory pathways suggests that sensory processing for innate and learned behaviors may be similar across sensory modalities.</w:t>
      </w:r>
    </w:p>
    <w:p w14:paraId="2D9B32E5" w14:textId="77777777" w:rsidR="0081751B" w:rsidRDefault="0081751B" w:rsidP="00A0300D">
      <w:pPr>
        <w:spacing w:line="480" w:lineRule="auto"/>
        <w:jc w:val="both"/>
        <w:rPr>
          <w:rFonts w:ascii="Times New Roman" w:hAnsi="Times New Roman"/>
        </w:rPr>
      </w:pPr>
    </w:p>
    <w:p w14:paraId="35FC46F2" w14:textId="04612D09" w:rsidR="0081751B" w:rsidRDefault="00D64101" w:rsidP="00A0300D">
      <w:pPr>
        <w:spacing w:line="480" w:lineRule="auto"/>
        <w:jc w:val="both"/>
        <w:rPr>
          <w:rFonts w:ascii="Times New Roman" w:hAnsi="Times New Roman"/>
          <w:b/>
        </w:rPr>
      </w:pPr>
      <w:r>
        <w:rPr>
          <w:rFonts w:ascii="Times New Roman" w:hAnsi="Times New Roman"/>
          <w:b/>
        </w:rPr>
        <w:t>MATERIALS AND METHODS</w:t>
      </w:r>
    </w:p>
    <w:p w14:paraId="2A3A7DE5" w14:textId="77777777" w:rsidR="0081751B" w:rsidRDefault="0081751B" w:rsidP="00A0300D">
      <w:pPr>
        <w:spacing w:line="480" w:lineRule="auto"/>
        <w:jc w:val="both"/>
        <w:rPr>
          <w:rFonts w:ascii="Times New Roman" w:hAnsi="Times New Roman"/>
          <w:b/>
        </w:rPr>
      </w:pPr>
      <w:r>
        <w:rPr>
          <w:rFonts w:ascii="Times New Roman" w:hAnsi="Times New Roman"/>
          <w:b/>
        </w:rPr>
        <w:t>Fly Stocks</w:t>
      </w:r>
    </w:p>
    <w:p w14:paraId="20FC74B6" w14:textId="77777777" w:rsidR="0081751B" w:rsidRDefault="0081751B" w:rsidP="00A0300D">
      <w:pPr>
        <w:spacing w:line="480" w:lineRule="auto"/>
        <w:jc w:val="both"/>
        <w:rPr>
          <w:rFonts w:ascii="Times New Roman" w:hAnsi="Times New Roman"/>
        </w:rPr>
      </w:pPr>
      <w:r w:rsidRPr="009F0E6D">
        <w:rPr>
          <w:rFonts w:ascii="Times New Roman" w:hAnsi="Times New Roman"/>
        </w:rPr>
        <w:t xml:space="preserve">Flies were raised on standard fly food, except for experiments involving </w:t>
      </w:r>
      <w:r>
        <w:rPr>
          <w:rFonts w:ascii="Times New Roman" w:hAnsi="Times New Roman"/>
        </w:rPr>
        <w:t>Cs</w:t>
      </w:r>
      <w:r w:rsidRPr="009F0E6D">
        <w:rPr>
          <w:rFonts w:ascii="Times New Roman" w:hAnsi="Times New Roman"/>
        </w:rPr>
        <w:t>Chrimson.</w:t>
      </w:r>
      <w:r>
        <w:rPr>
          <w:rFonts w:ascii="Times New Roman" w:hAnsi="Times New Roman"/>
        </w:rPr>
        <w:t xml:space="preserve"> Flies were raised at 25</w:t>
      </w:r>
      <w:r w:rsidRPr="00DB590C">
        <w:rPr>
          <w:rFonts w:ascii="Times New Roman" w:hAnsi="Times New Roman"/>
          <w:vertAlign w:val="superscript"/>
        </w:rPr>
        <w:t>o</w:t>
      </w:r>
      <w:r>
        <w:rPr>
          <w:rFonts w:ascii="Times New Roman" w:hAnsi="Times New Roman"/>
        </w:rPr>
        <w:t>C, except for experiments involving temperature-sensitive Shibire (flies raised at 20</w:t>
      </w:r>
      <w:r w:rsidRPr="005B5D20">
        <w:rPr>
          <w:rFonts w:ascii="Times New Roman" w:hAnsi="Times New Roman"/>
          <w:vertAlign w:val="superscript"/>
        </w:rPr>
        <w:t xml:space="preserve"> o</w:t>
      </w:r>
      <w:r>
        <w:rPr>
          <w:rFonts w:ascii="Times New Roman" w:hAnsi="Times New Roman"/>
        </w:rPr>
        <w:t>C).</w:t>
      </w:r>
      <w:r w:rsidR="00986000">
        <w:rPr>
          <w:rFonts w:ascii="Times New Roman" w:hAnsi="Times New Roman"/>
        </w:rPr>
        <w:t xml:space="preserve"> </w:t>
      </w:r>
      <w:r w:rsidR="00986000" w:rsidRPr="00F8341A">
        <w:rPr>
          <w:rFonts w:ascii="Times New Roman" w:hAnsi="Times New Roman"/>
        </w:rPr>
        <w:t xml:space="preserve">The following fly strains were used. TPN Gal4 drivers include TPN1: </w:t>
      </w:r>
      <w:r w:rsidR="00986000" w:rsidRPr="00F8341A">
        <w:rPr>
          <w:rFonts w:ascii="Times New Roman" w:hAnsi="Times New Roman"/>
          <w:i/>
        </w:rPr>
        <w:t xml:space="preserve">R30A08-Gal4 </w:t>
      </w:r>
      <w:r w:rsidR="00814613" w:rsidRPr="00F8341A">
        <w:rPr>
          <w:rFonts w:ascii="Times New Roman" w:hAnsi="Times New Roman"/>
        </w:rPr>
        <w:fldChar w:fldCharType="begin"/>
      </w:r>
      <w:r w:rsidR="004C4778">
        <w:rPr>
          <w:rFonts w:ascii="Times New Roman" w:hAnsi="Times New Roman"/>
        </w:rPr>
        <w:instrText>ADDIN CSL_CITATION {"mendeley": {"previouslyFormattedCitation": "(Jenett et al., 2012)"}, "citationItems": [{"uris": ["http://www.mendeley.com/documents/?uuid=013f393d-96c4-4b04-94b6-0eb6af617112"], "id": "ITEM-1", "itemData": {"publisher": "The Authors", "DOI": "10.1016/j.celrep.2012.09.011", "type": "article-journal", "author": [{"given": "Arnim", "dropping-particle": "", "suffix": "", "family": "Jenett", "parse-names": false, "non-dropping-particle": ""}, {"given": "Gerald M", "dropping-particle": "", "suffix": "", "family": "Rubin", "parse-names": false, "non-dropping-particle": ""}, {"given": "Teri-T B", "dropping-particle": "", "suffix": "", "family": "Ngo", "parse-names": false, "non-dropping-particle": ""}, {"given": "David", "dropping-particle": "", "suffix": "", "family": "Shepherd", "parse-names": false, "non-dropping-particle": ""}, {"given": "Christine", "dropping-particle": "", "suffix": "", "family": "Murphy", "parse-names": false, "non-dropping-particle": ""}, {"given": "Heather", "dropping-particle": "", "suffix": "", "family": "Dionne", "parse-names": false, "non-dropping-particle": ""}, {"given": "Barret D", "dropping-particle": "", "suffix": "", "family": "Pfeiffer", "parse-names": false, "non-dropping-particle": ""}, {"given": "Amanda", "dropping-particle": "", "suffix": "", "family": "Cavallaro", "parse-names": false, "non-dropping-particle": ""}, {"given": "Donald", "dropping-particle": "", "suffix": "", "family": "Hall", "parse-names": false, "non-dropping-particle": ""}, {"given": "Jennifer", "dropping-particle": "", "suffix": "", "family": "Jeter", "parse-names": false, "non-dropping-particle": ""}, {"given": "Nirmala", "dropping-particle": "", "suffix": "", "family": "Iyer", "parse-names": false, "non-dropping-particle": ""}, {"given": "Dona", "dropping-particle": "", "suffix": "", "family": "Fetter", "parse-names": false, "non-dropping-particle": ""}, {"given": "Joanna H", "dropping-particle": "", "suffix": "", "family": "Hausenfluck", "parse-names": false, "non-dropping-particle": ""}, {"given": "Hanchuan", "dropping-particle": "", "suffix": "", "family": "Peng", "parse-names": false, "non-dropping-particle": ""}, {"given": "Eric T", "dropping-particle": "", "suffix": "", "family": "Trautman", "parse-names": false, "non-dropping-particle": ""}, {"given": "Robert R", "dropping-particle": "", "suffix": "", "family": "Svirskas", "parse-names": false, "non-dropping-particle": ""}, {"given": "Eugene W", "dropping-particle": "", "suffix": "", "family": "Myers", "parse-names": false, "non-dropping-particle": ""}, {"given": "Zbigniew R", "dropping-particle": "", "suffix": "", "family": "Iwinski", "parse-names": false, "non-dropping-particle": ""}, {"given": "Yoshinori", "dropping-particle": "", "suffix": "", "family": "Aso", "parse-names": false, "non-dropping-particle": ""}, {"given": "Gina M", "dropping-particle": "", "suffix": "", "family": "DePasquale", "parse-names": false, "non-dropping-particle": ""}, {"given": "Adrianne", "dropping-particle": "", "suffix": "", "family": "Enos", "parse-names": false, "non-dropping-particle": ""}, {"given": "Phuson", "dropping-particle": "", "suffix": "", "family": "Hulamm", "parse-names": false, "non-dropping-particle": ""}, {"given": "Shing Chun Benny", "dropping-particle": "", "suffix": "", "family": "Lam", "parse-names": false, "non-dropping-particle": ""}, {"given": "Hsing-Hsi", "dropping-particle": "", "suffix": "", "family": "Li", "parse-names": false, "non-dropping-particle": ""}, {"given": "Todd R", "dropping-particle": "", "suffix": "", "family": "Laverty", "parse-names": false, "non-dropping-particle": ""}, {"given": "Fuhui", "dropping-particle": "", "suffix": "", "family": "Long", "parse-names": false, "non-dropping-particle": ""}, {"given": "Lei", "dropping-particle": "", "suffix": "", "family": "Qu", "parse-names": false, "non-dropping-particle": ""}, {"given": "Sean D", "dropping-particle": "", "suffix": "", "family": "Murphy", "parse-names": false, "non-dropping-particle": ""}, {"given": "Konrad", "dropping-particle": "", "suffix": "", "family": "Rokicki", "parse-names": false, "non-dropping-particle": ""}, {"given": "Todd", "dropping-particle": "", "suffix": "", "family": "Safford", "parse-names": false, "non-dropping-particle": ""}, {"given": "Kshiti", "dropping-particle": "", "suffix": "", "family": "Shaw", "parse-names": false, "non-dropping-particle": ""}, {"given": "Julie H", "dropping-particle": "", "suffix": "", "family": "Simpson", "parse-names": false, "non-dropping-particle": ""}, {"given": "Allison", "dropping-particle": "", "suffix": "", "family": "Sowell", "parse-names": false, "non-dropping-particle": ""}, {"given": "Susana", "dropping-particle": "", "suffix": "", "family": "Tae", "parse-names": false, "non-dropping-particle": ""}, {"given": "Yang", "dropping-particle": "", "suffix": "", "family": "Yu", "parse-names": false, "non-dropping-particle": ""}, {"given": "Christopher T", "dropping-particle": "", "suffix": "", "family": "Zugates", "parse-names": false, "non-dropping-particle": ""}], "issued": {"date-parts": [["2012", "10", "25"]]}, "abstract": "We established a collection of 7,000 transgenic lines of Drosophila melanogaster. Expression of GAL4 in each line is controlled by a different, defined fragment of genomic DNA that serves as a transcriptional enhancer. We used confocal microscopy of dissected nervous systems to determine the expression patterns driven by each fragment in the adult brain and ventral nerve cord. We present image data on 6,650 lines. Using both manual and machine-assisted annotation, we describe the expression patterns in the most useful lines. We illustrate the utility of these data for identifying novel neuronal cell types, revealing brain asymmetry, and describing the nature and extent of neuronal shape stereotypy. The GAL4 lines allow expression of exogenous genes in distinct, small subsets of the adult nervous system. The set of DNA fragments, each driving a documented expression pattern, will facilitate the generation of additional constructs for manipulating neuronal function.", "title": "A GAL4-driver line resource for Drosophila neurobiology.", "page": "991-1001", "volume": "2", "container-title": "Cell Reports", "issue": "4", "id": "ITEM-1"}}], "properties": {"noteIndex": 0}, "schema": "https://github.com/citation-style-language/schema/raw/master/csl-citation.json"}</w:instrText>
      </w:r>
      <w:r w:rsidR="00814613" w:rsidRPr="00F8341A">
        <w:rPr>
          <w:rFonts w:ascii="Times New Roman" w:hAnsi="Times New Roman"/>
        </w:rPr>
        <w:fldChar w:fldCharType="separate"/>
      </w:r>
      <w:r w:rsidR="009E2931" w:rsidRPr="009E2931">
        <w:rPr>
          <w:rFonts w:ascii="Times New Roman" w:hAnsi="Times New Roman"/>
          <w:noProof/>
        </w:rPr>
        <w:t>(Jenett et al., 2012)</w:t>
      </w:r>
      <w:r w:rsidR="00814613" w:rsidRPr="00F8341A">
        <w:rPr>
          <w:rFonts w:ascii="Times New Roman" w:hAnsi="Times New Roman"/>
        </w:rPr>
        <w:fldChar w:fldCharType="end"/>
      </w:r>
      <w:r w:rsidR="00986000" w:rsidRPr="00F8341A">
        <w:rPr>
          <w:rFonts w:ascii="Times New Roman" w:hAnsi="Times New Roman"/>
        </w:rPr>
        <w:t xml:space="preserve">; TPN2: </w:t>
      </w:r>
      <w:r w:rsidR="00986000" w:rsidRPr="00F8341A">
        <w:rPr>
          <w:rFonts w:ascii="Times New Roman" w:hAnsi="Times New Roman"/>
          <w:i/>
        </w:rPr>
        <w:t xml:space="preserve">VT57358-Gal4 </w:t>
      </w:r>
      <w:r w:rsidR="00814613" w:rsidRPr="00F8341A">
        <w:rPr>
          <w:rFonts w:ascii="Times New Roman" w:hAnsi="Times New Roman"/>
        </w:rPr>
        <w:fldChar w:fldCharType="begin"/>
      </w:r>
      <w:r w:rsidR="004C4778">
        <w:rPr>
          <w:rFonts w:ascii="Times New Roman" w:hAnsi="Times New Roman"/>
        </w:rPr>
        <w:instrText>ADDIN CSL_CITATION {"mendeley": {"previouslyFormattedCitation": "(Dickson)"}, "citationItems": [{"uris": ["http://www.mendeley.com/documents/?uuid=a6e9efd0-9ae6-423e-8a4e-0fea88436482"], "id": "ITEM-1", "itemData": {"issued": {"date-parts": [["0"]]}, "title": "unpublished VT GAL4 driver lines", "type": "article", "id": "ITEM-1", "author": [{"given": "Barry J", "dropping-particle": "", "suffix": "", "family": "Dickson", "parse-names": false, "non-dropping-particle": ""}]}}], "properties": {"noteIndex": 0}, "schema": "https://github.com/citation-style-language/schema/raw/master/csl-citation.json"}</w:instrText>
      </w:r>
      <w:r w:rsidR="00814613" w:rsidRPr="00F8341A">
        <w:rPr>
          <w:rFonts w:ascii="Times New Roman" w:hAnsi="Times New Roman"/>
        </w:rPr>
        <w:fldChar w:fldCharType="separate"/>
      </w:r>
      <w:r w:rsidR="004C4778" w:rsidRPr="004C4778">
        <w:rPr>
          <w:rFonts w:ascii="Times New Roman" w:hAnsi="Times New Roman"/>
          <w:noProof/>
        </w:rPr>
        <w:t>(Dickson)</w:t>
      </w:r>
      <w:r w:rsidR="00814613" w:rsidRPr="00F8341A">
        <w:rPr>
          <w:rFonts w:ascii="Times New Roman" w:hAnsi="Times New Roman"/>
        </w:rPr>
        <w:fldChar w:fldCharType="end"/>
      </w:r>
      <w:r w:rsidR="00986000" w:rsidRPr="00F8341A">
        <w:rPr>
          <w:rFonts w:ascii="Times New Roman" w:hAnsi="Times New Roman"/>
        </w:rPr>
        <w:t xml:space="preserve">; and TPN3: </w:t>
      </w:r>
      <w:r w:rsidR="00986000" w:rsidRPr="00F8341A">
        <w:rPr>
          <w:rFonts w:ascii="Times New Roman" w:hAnsi="Times New Roman"/>
          <w:i/>
        </w:rPr>
        <w:t xml:space="preserve">R11H09-Gal4 </w:t>
      </w:r>
      <w:r w:rsidR="00814613" w:rsidRPr="00F8341A">
        <w:rPr>
          <w:rFonts w:ascii="Times New Roman" w:hAnsi="Times New Roman"/>
        </w:rPr>
        <w:fldChar w:fldCharType="begin"/>
      </w:r>
      <w:r w:rsidR="004C4778">
        <w:rPr>
          <w:rFonts w:ascii="Times New Roman" w:hAnsi="Times New Roman"/>
        </w:rPr>
        <w:instrText>ADDIN CSL_CITATION {"mendeley": {"previouslyFormattedCitation": "(Jenett et al., 2012)"}, "citationItems": [{"uris": ["http://www.mendeley.com/documents/?uuid=013f393d-96c4-4b04-94b6-0eb6af617112"], "id": "ITEM-1", "itemData": {"publisher": "The Authors", "DOI": "10.1016/j.celrep.2012.09.011", "type": "article-journal", "author": [{"given": "Arnim", "dropping-particle": "", "suffix": "", "family": "Jenett", "parse-names": false, "non-dropping-particle": ""}, {"given": "Gerald M", "dropping-particle": "", "suffix": "", "family": "Rubin", "parse-names": false, "non-dropping-particle": ""}, {"given": "Teri-T B", "dropping-particle": "", "suffix": "", "family": "Ngo", "parse-names": false, "non-dropping-particle": ""}, {"given": "David", "dropping-particle": "", "suffix": "", "family": "Shepherd", "parse-names": false, "non-dropping-particle": ""}, {"given": "Christine", "dropping-particle": "", "suffix": "", "family": "Murphy", "parse-names": false, "non-dropping-particle": ""}, {"given": "Heather", "dropping-particle": "", "suffix": "", "family": "Dionne", "parse-names": false, "non-dropping-particle": ""}, {"given": "Barret D", "dropping-particle": "", "suffix": "", "family": "Pfeiffer", "parse-names": false, "non-dropping-particle": ""}, {"given": "Amanda", "dropping-particle": "", "suffix": "", "family": "Cavallaro", "parse-names": false, "non-dropping-particle": ""}, {"given": "Donald", "dropping-particle": "", "suffix": "", "family": "Hall", "parse-names": false, "non-dropping-particle": ""}, {"given": "Jennifer", "dropping-particle": "", "suffix": "", "family": "Jeter", "parse-names": false, "non-dropping-particle": ""}, {"given": "Nirmala", "dropping-particle": "", "suffix": "", "family": "Iyer", "parse-names": false, "non-dropping-particle": ""}, {"given": "Dona", "dropping-particle": "", "suffix": "", "family": "Fetter", "parse-names": false, "non-dropping-particle": ""}, {"given": "Joanna H", "dropping-particle": "", "suffix": "", "family": "Hausenfluck", "parse-names": false, "non-dropping-particle": ""}, {"given": "Hanchuan", "dropping-particle": "", "suffix": "", "family": "Peng", "parse-names": false, "non-dropping-particle": ""}, {"given": "Eric T", "dropping-particle": "", "suffix": "", "family": "Trautman", "parse-names": false, "non-dropping-particle": ""}, {"given": "Robert R", "dropping-particle": "", "suffix": "", "family": "Svirskas", "parse-names": false, "non-dropping-particle": ""}, {"given": "Eugene W", "dropping-particle": "", "suffix": "", "family": "Myers", "parse-names": false, "non-dropping-particle": ""}, {"given": "Zbigniew R", "dropping-particle": "", "suffix": "", "family": "Iwinski", "parse-names": false, "non-dropping-particle": ""}, {"given": "Yoshinori", "dropping-particle": "", "suffix": "", "family": "Aso", "parse-names": false, "non-dropping-particle": ""}, {"given": "Gina M", "dropping-particle": "", "suffix": "", "family": "DePasquale", "parse-names": false, "non-dropping-particle": ""}, {"given": "Adrianne", "dropping-particle": "", "suffix": "", "family": "Enos", "parse-names": false, "non-dropping-particle": ""}, {"given": "Phuson", "dropping-particle": "", "suffix": "", "family": "Hulamm", "parse-names": false, "non-dropping-particle": ""}, {"given": "Shing Chun Benny", "dropping-particle": "", "suffix": "", "family": "Lam", "parse-names": false, "non-dropping-particle": ""}, {"given": "Hsing-Hsi", "dropping-particle": "", "suffix": "", "family": "Li", "parse-names": false, "non-dropping-particle": ""}, {"given": "Todd R", "dropping-particle": "", "suffix": "", "family": "Laverty", "parse-names": false, "non-dropping-particle": ""}, {"given": "Fuhui", "dropping-particle": "", "suffix": "", "family": "Long", "parse-names": false, "non-dropping-particle": ""}, {"given": "Lei", "dropping-particle": "", "suffix": "", "family": "Qu", "parse-names": false, "non-dropping-particle": ""}, {"given": "Sean D", "dropping-particle": "", "suffix": "", "family": "Murphy", "parse-names": false, "non-dropping-particle": ""}, {"given": "Konrad", "dropping-particle": "", "suffix": "", "family": "Rokicki", "parse-names": false, "non-dropping-particle": ""}, {"given": "Todd", "dropping-particle": "", "suffix": "", "family": "Safford", "parse-names": false, "non-dropping-particle": ""}, {"given": "Kshiti", "dropping-particle": "", "suffix": "", "family": "Shaw", "parse-names": false, "non-dropping-particle": ""}, {"given": "Julie H", "dropping-particle": "", "suffix": "", "family": "Simpson", "parse-names": false, "non-dropping-particle": ""}, {"given": "Allison", "dropping-particle": "", "suffix": "", "family": "Sowell", "parse-names": false, "non-dropping-particle": ""}, {"given": "Susana", "dropping-particle": "", "suffix": "", "family": "Tae", "parse-names": false, "non-dropping-particle": ""}, {"given": "Yang", "dropping-particle": "", "suffix": "", "family": "Yu", "parse-names": false, "non-dropping-particle": ""}, {"given": "Christopher T", "dropping-particle": "", "suffix": "", "family": "Zugates", "parse-names": false, "non-dropping-particle": ""}], "issued": {"date-parts": [["2012", "10", "25"]]}, "abstract": "We established a collection of 7,000 transgenic lines of Drosophila melanogaster. Expression of GAL4 in each line is controlled by a different, defined fragment of genomic DNA that serves as a transcriptional enhancer. We used confocal microscopy of dissected nervous systems to determine the expression patterns driven by each fragment in the adult brain and ventral nerve cord. We present image data on 6,650 lines. Using both manual and machine-assisted annotation, we describe the expression patterns in the most useful lines. We illustrate the utility of these data for identifying novel neuronal cell types, revealing brain asymmetry, and describing the nature and extent of neuronal shape stereotypy. The GAL4 lines allow expression of exogenous genes in distinct, small subsets of the adult nervous system. The set of DNA fragments, each driving a documented expression pattern, will facilitate the generation of additional constructs for manipulating neuronal function.", "title": "A GAL4-driver line resource for Drosophila neurobiology.", "page": "991-1001", "volume": "2", "container-title": "Cell Reports", "issue": "4", "id": "ITEM-1"}}], "properties": {"noteIndex": 0}, "schema": "https://github.com/citation-style-language/schema/raw/master/csl-citation.json"}</w:instrText>
      </w:r>
      <w:r w:rsidR="00814613" w:rsidRPr="00F8341A">
        <w:rPr>
          <w:rFonts w:ascii="Times New Roman" w:hAnsi="Times New Roman"/>
        </w:rPr>
        <w:fldChar w:fldCharType="separate"/>
      </w:r>
      <w:r w:rsidR="009E2931" w:rsidRPr="009E2931">
        <w:rPr>
          <w:rFonts w:ascii="Times New Roman" w:hAnsi="Times New Roman"/>
          <w:noProof/>
        </w:rPr>
        <w:t>(Jenett et al., 2012)</w:t>
      </w:r>
      <w:r w:rsidR="00814613" w:rsidRPr="00F8341A">
        <w:rPr>
          <w:rFonts w:ascii="Times New Roman" w:hAnsi="Times New Roman"/>
        </w:rPr>
        <w:fldChar w:fldCharType="end"/>
      </w:r>
      <w:r w:rsidR="00986000" w:rsidRPr="00F8341A">
        <w:rPr>
          <w:rFonts w:ascii="Times New Roman" w:hAnsi="Times New Roman"/>
        </w:rPr>
        <w:t xml:space="preserve"> and </w:t>
      </w:r>
      <w:r w:rsidR="00986000" w:rsidRPr="00F8341A">
        <w:rPr>
          <w:rFonts w:ascii="Times New Roman" w:hAnsi="Times New Roman"/>
          <w:i/>
        </w:rPr>
        <w:t xml:space="preserve">C220-Gal 4 </w:t>
      </w:r>
      <w:r w:rsidR="00814613" w:rsidRPr="00F8341A">
        <w:rPr>
          <w:rFonts w:ascii="Times New Roman" w:hAnsi="Times New Roman"/>
        </w:rPr>
        <w:fldChar w:fldCharType="begin"/>
      </w:r>
      <w:r w:rsidR="004C4778">
        <w:rPr>
          <w:rFonts w:ascii="Times New Roman" w:hAnsi="Times New Roman"/>
        </w:rPr>
        <w:instrText>ADDIN CSL_CITATION {"mendeley": {"previouslyFormattedCitation": "(Gohl et al., 2011)"}, "citationItems": [{"uris": ["http://www.mendeley.com/documents/?uuid=36ad93d8-958a-4cee-9541-4c85454bdaa3"], "id": "ITEM-1", "itemData": {"publisher": "Nature Publishing Group", "DOI": "10.1038/Nmeth.1561", "type": "article-journal", "author": [{"given": "D.M.", "dropping-particle": "", "suffix": "", "family": "Gohl", "parse-names": false, "non-dropping-particle": ""}, {"given": "M.A.", "dropping-particle": "", "suffix": "", "family": "Silies", "parse-names": false, "non-dropping-particle": ""}, {"given": "X.J.", "dropping-particle": "", "suffix": "", "family": "Gao", "parse-names": false, "non-dropping-particle": ""}, {"given": "Sheetal", "dropping-particle": "", "suffix": "", "family": "Bhalerao", "parse-names": false, "non-dropping-particle": ""}], "issued": {"date-parts": [["2011"]]}, "title": "A versatile in vivo system for directed dissection of gene expression patterns", "page": "231\u2013237", "volume": "8", "container-title": "Nature", "issue": "3", "id": "ITEM-1"}}], "properties": {"noteIndex": 0}, "schema": "https://github.com/citation-style-language/schema/raw/master/csl-citation.json"}</w:instrText>
      </w:r>
      <w:r w:rsidR="00814613" w:rsidRPr="00F8341A">
        <w:rPr>
          <w:rFonts w:ascii="Times New Roman" w:hAnsi="Times New Roman"/>
        </w:rPr>
        <w:fldChar w:fldCharType="separate"/>
      </w:r>
      <w:r w:rsidR="004C4778" w:rsidRPr="004C4778">
        <w:rPr>
          <w:rFonts w:ascii="Times New Roman" w:hAnsi="Times New Roman"/>
          <w:noProof/>
        </w:rPr>
        <w:t>(Gohl et al., 2011)</w:t>
      </w:r>
      <w:r w:rsidR="00814613" w:rsidRPr="00F8341A">
        <w:rPr>
          <w:rFonts w:ascii="Times New Roman" w:hAnsi="Times New Roman"/>
        </w:rPr>
        <w:fldChar w:fldCharType="end"/>
      </w:r>
      <w:r w:rsidR="00986000" w:rsidRPr="00F8341A">
        <w:rPr>
          <w:rFonts w:ascii="Times New Roman" w:hAnsi="Times New Roman"/>
        </w:rPr>
        <w:t xml:space="preserve">. </w:t>
      </w:r>
      <w:r w:rsidR="00986000" w:rsidRPr="00F8341A">
        <w:rPr>
          <w:rFonts w:ascii="Times New Roman" w:hAnsi="Times New Roman"/>
          <w:i/>
        </w:rPr>
        <w:t xml:space="preserve">Gr64f-LexA </w:t>
      </w:r>
      <w:r w:rsidR="00814613" w:rsidRPr="00F8341A">
        <w:rPr>
          <w:rFonts w:ascii="Times New Roman" w:hAnsi="Times New Roman"/>
        </w:rPr>
        <w:fldChar w:fldCharType="begin"/>
      </w:r>
      <w:r w:rsidR="004C4778">
        <w:rPr>
          <w:rFonts w:ascii="Times New Roman" w:hAnsi="Times New Roman"/>
        </w:rPr>
        <w:instrText>ADDIN CSL_CITATION {"mendeley": {"previouslyFormattedCitation": "(Miyamoto et al., 2012)"}, "citationItems": [{"uris": ["http://www.mendeley.com/documents/?uuid=e94a9d3c-5787-49cf-adb3-a2653ec1da68"], "id": "ITEM-1", "itemData": {"publisher": "Elsevier Inc.", "DOI": "10.1016/j.cell.2012.10.024", "type": "article-journal", "author": [{"given": "Tetsuya", "dropping-particle": "", "suffix": "", "family": "Miyamoto", "parse-names": false, "non-dropping-particle": ""}, {"given": "Jesse", "dropping-particle": "", "suffix": "", "family": "Slone", "parse-names": false, "non-dropping-particle": ""}, {"given": "Xiangyu", "dropping-particle": "", "suffix": "", "family": "Song", "parse-names": false, "non-dropping-particle": ""}, {"given": "Hubert", "dropping-particle": "", "suffix": "", "family": "Amrein", "parse-names": false, "non-dropping-particle": ""}], "issued": {"date-parts": [["2012", "11", "21"]]}, "abstract": "Internal nutrient sensors play important roles in feeding behavior, yet their molecular structure and mechanism of action are poorly understood. Using Ca(2+) imaging and behavioral assays, we show that the gustatory receptor 43a (Gr43a) functions as a narrowly tuned fructose receptor in taste neurons. Remarkably, Gr43a also functions as a fructose receptor in the brain. Interestingly, hemolymph fructose levels are tightly linked to feeding status: after nutritious carbohydrate consumption, fructose levels rise several fold and reach a concentration sufficient to activate Gr43a in the brain. By using different feeding paradigms and artificial activation of Gr43a-expressing brain neurons, we show that Gr43a is both necessary and sufficient to sense hemolymph fructose and promote feeding in hungry flies but suppress feeding in satiated flies. Thus, our studies indicate that the Gr43a-expressing brain neurons function as a nutrient sensor for hemolymph fructose and assign opposing valence to feeding experiences in a satiation-dependent manner.", "title": "A fructose receptor functions as a nutrient sensor in the Drosophila brain.", "page": "1113-25", "volume": "151", "container-title": "Cell", "issue": "5", "id": "ITEM-1"}}], "properties": {"noteIndex": 0}, "schema": "https://github.com/citation-style-language/schema/raw/master/csl-citation.json"}</w:instrText>
      </w:r>
      <w:r w:rsidR="00814613" w:rsidRPr="00F8341A">
        <w:rPr>
          <w:rFonts w:ascii="Times New Roman" w:hAnsi="Times New Roman"/>
        </w:rPr>
        <w:fldChar w:fldCharType="separate"/>
      </w:r>
      <w:r w:rsidR="009E2931" w:rsidRPr="009E2931">
        <w:rPr>
          <w:rFonts w:ascii="Times New Roman" w:hAnsi="Times New Roman"/>
          <w:noProof/>
        </w:rPr>
        <w:t>(Miyamoto et al., 2012)</w:t>
      </w:r>
      <w:r w:rsidR="00814613" w:rsidRPr="00F8341A">
        <w:rPr>
          <w:rFonts w:ascii="Times New Roman" w:hAnsi="Times New Roman"/>
        </w:rPr>
        <w:fldChar w:fldCharType="end"/>
      </w:r>
      <w:r w:rsidR="00986000" w:rsidRPr="00F8341A">
        <w:rPr>
          <w:rFonts w:ascii="Times New Roman" w:hAnsi="Times New Roman"/>
        </w:rPr>
        <w:t xml:space="preserve">; </w:t>
      </w:r>
      <w:r w:rsidR="00986000" w:rsidRPr="00F8341A">
        <w:rPr>
          <w:rFonts w:ascii="Times New Roman" w:hAnsi="Times New Roman"/>
          <w:i/>
        </w:rPr>
        <w:t xml:space="preserve">Gr64f-Gal4 </w:t>
      </w:r>
      <w:r w:rsidR="00814613" w:rsidRPr="00F8341A">
        <w:rPr>
          <w:rFonts w:ascii="Times New Roman" w:hAnsi="Times New Roman"/>
          <w:i/>
        </w:rPr>
        <w:fldChar w:fldCharType="begin"/>
      </w:r>
      <w:r w:rsidR="004C4778">
        <w:rPr>
          <w:rFonts w:ascii="Times New Roman" w:hAnsi="Times New Roman"/>
          <w:i/>
        </w:rPr>
        <w:instrText>ADDIN CSL_CITATION {"mendeley": {"previouslyFormattedCitation": "(Dahanukar et al., 2007)"}, "citationItems": [{"uris": ["http://www.mendeley.com/documents/?uuid=fbbb4a27-bbf0-47c0-982b-d1e6b657b5fb"], "id": "ITEM-1", "itemData": {"DOI": "10.1016/j.neuron.2007.10.024", "type": "article-journal", "author": [{"given": "Anupama", "dropping-particle": "", "suffix": "", "family": "Dahanukar", "parse-names": false, "non-dropping-particle": ""}, {"given": "Ya-Ting", "dropping-particle": "", "suffix": "", "family": "Lei", "parse-names": false, "non-dropping-particle": ""}, {"given": "Jae Young", "dropping-particle": "", "suffix": "", "family": "Kwon", "parse-names": false, "non-dropping-particle": ""}, {"given": "John R", "dropping-particle": "", "suffix": "", "family": "Carlson", "parse-names": false, "non-dropping-particle": ""}], "issued": {"date-parts": [["2007", "11", "8"]]}, "abstract": "We have analyzed the molecular basis of sugar reception in Drosophila. We define the response spectrum, concentration dependence, and temporal dynamics of sugar-sensing neurons. Using in situ hybridization and reporter gene expression, we identify members of the Gr5a-related taste receptor subfamily that are coexpressed in sugar neurons. Neurons expressing reporters of different Gr5a-related genes send overlapping but distinct projections to the brain and thoracic ganglia. Genetic analysis of receptor genes shows that Gr5a is required for response to one subset of sugars and Gr64a for response to a complementary subset. A Gr5a;Gr64a double mutant shows no physiological or behavioral responses to any tested sugar. The simplest interpretation of our results is that Gr5a and Gr64a are each capable of functioning independently of each other within individual sugar neurons and that they are the primary receptors used in the labellum to detect sugars.", "title": "Two Gr genes underlie sugar reception in Drosophila.", "page": "503-16", "volume": "56", "container-title": "Neuron", "issue": "3", "id": "ITEM-1"}}], "properties": {"noteIndex": 0}, "schema": "https://github.com/citation-style-language/schema/raw/master/csl-citation.json"}</w:instrText>
      </w:r>
      <w:r w:rsidR="00814613" w:rsidRPr="00F8341A">
        <w:rPr>
          <w:rFonts w:ascii="Times New Roman" w:hAnsi="Times New Roman"/>
          <w:i/>
        </w:rPr>
        <w:fldChar w:fldCharType="separate"/>
      </w:r>
      <w:r w:rsidR="009E2931" w:rsidRPr="009E2931">
        <w:rPr>
          <w:rFonts w:ascii="Times New Roman" w:hAnsi="Times New Roman"/>
          <w:noProof/>
        </w:rPr>
        <w:t>(Dahanukar et al., 2007)</w:t>
      </w:r>
      <w:r w:rsidR="00814613" w:rsidRPr="00F8341A">
        <w:rPr>
          <w:rFonts w:ascii="Times New Roman" w:hAnsi="Times New Roman"/>
          <w:i/>
        </w:rPr>
        <w:fldChar w:fldCharType="end"/>
      </w:r>
      <w:r w:rsidR="00986000" w:rsidRPr="00F8341A">
        <w:rPr>
          <w:rFonts w:ascii="Times New Roman" w:hAnsi="Times New Roman"/>
        </w:rPr>
        <w:t>;</w:t>
      </w:r>
      <w:r w:rsidR="00986000" w:rsidRPr="00F8341A">
        <w:rPr>
          <w:rFonts w:ascii="Times New Roman" w:hAnsi="Times New Roman"/>
          <w:i/>
        </w:rPr>
        <w:t xml:space="preserve"> Gr5a-LexA</w:t>
      </w:r>
      <w:r w:rsidR="00986000" w:rsidRPr="00F8341A">
        <w:rPr>
          <w:rFonts w:ascii="Times New Roman" w:hAnsi="Times New Roman"/>
        </w:rPr>
        <w:t xml:space="preserve">, </w:t>
      </w:r>
      <w:r w:rsidR="00986000" w:rsidRPr="00F8341A">
        <w:rPr>
          <w:rFonts w:ascii="Times New Roman" w:hAnsi="Times New Roman"/>
          <w:i/>
        </w:rPr>
        <w:t>UAS-CD4::spGFP1-10</w:t>
      </w:r>
      <w:r w:rsidR="00986000" w:rsidRPr="00F8341A">
        <w:rPr>
          <w:rFonts w:ascii="Times New Roman" w:hAnsi="Times New Roman"/>
        </w:rPr>
        <w:t xml:space="preserve">, </w:t>
      </w:r>
      <w:r w:rsidR="00986000" w:rsidRPr="00F8341A">
        <w:rPr>
          <w:rFonts w:ascii="Times New Roman" w:hAnsi="Times New Roman"/>
          <w:i/>
        </w:rPr>
        <w:t>LexAop-CD4::spGFP11</w:t>
      </w:r>
      <w:r w:rsidR="00986000" w:rsidRPr="00F8341A">
        <w:rPr>
          <w:rFonts w:ascii="Times New Roman" w:hAnsi="Times New Roman"/>
        </w:rPr>
        <w:t xml:space="preserve">, </w:t>
      </w:r>
      <w:r w:rsidR="00986000" w:rsidRPr="00F8341A">
        <w:rPr>
          <w:rFonts w:ascii="Times New Roman" w:hAnsi="Times New Roman"/>
          <w:i/>
        </w:rPr>
        <w:t>tub&gt;Gal80&gt;</w:t>
      </w:r>
      <w:r w:rsidR="00814613" w:rsidRPr="00F8341A">
        <w:rPr>
          <w:rFonts w:ascii="Times New Roman" w:hAnsi="Times New Roman"/>
          <w:i/>
        </w:rPr>
        <w:fldChar w:fldCharType="begin"/>
      </w:r>
      <w:r w:rsidR="004C4778">
        <w:rPr>
          <w:rFonts w:ascii="Times New Roman" w:hAnsi="Times New Roman"/>
          <w:i/>
        </w:rPr>
        <w:instrText>ADDIN CSL_CITATION {"mendeley": {"previouslyFormattedCitation": "(Gordon and Scott, 2009)"}, "citationItems": [{"uris": ["http://www.mendeley.com/documents/?uuid=3073bda4-3051-4bc4-820e-2332811446cb"], "id": "ITEM-1", "itemData": {"publisher": "Elsevier Ltd", "DOI": "10.1016/j.neuron.2008.12.033", "type": "article-journal", "author": [{"given": "MD", "dropping-particle": "", "suffix": "", "family": "Gordon", "parse-names": false, "non-dropping-particle": ""}, {"given": "K", "dropping-particle": "", "suffix": "", "family": "Scott", "parse-names": false, "non-dropping-particle": ""}], "issued": {"date-parts": [["2009", "2", "12"]]}, "abstract": "Tastes elicit innate behaviors critical for directing animals to ingest nutritious substances and reject toxic compounds, but the neural basis of these behaviors is not understood. Here, we use a neural silencing screen to identify neurons required for a simple Drosophila taste behavior and characterize a neural population that controls a specific subprogram of this behavior. By silencing and activating subsets of the defined cell population, we identify the neurons involved in the taste behavior as a pair of motor neurons located in the subesophageal ganglion (SOG). The motor neurons are activated by sugar stimulation of gustatory neurons and inhibited by bitter compounds; however, experiments utilizing split-GFP detect no direct connections between the motor neurons and primary sensory neurons, indicating that further study will be necessary to elucidate the circuitry bridging these populations. Combined, these results provide a general strategy and a valuable starting point for future taste circuit analysis.", "title": "Motor control in a Drosophila taste circuit.", "page": "373-84", "volume": "61", "container-title": "Neuron", "issue": "3", "id": "ITEM-1"}}], "properties": {"noteIndex": 0}, "schema": "https://github.com/citation-style-language/schema/raw/master/csl-citation.json"}</w:instrText>
      </w:r>
      <w:r w:rsidR="00814613" w:rsidRPr="00F8341A">
        <w:rPr>
          <w:rFonts w:ascii="Times New Roman" w:hAnsi="Times New Roman"/>
          <w:i/>
        </w:rPr>
        <w:fldChar w:fldCharType="separate"/>
      </w:r>
      <w:r w:rsidR="004C4778" w:rsidRPr="004C4778">
        <w:rPr>
          <w:rFonts w:ascii="Times New Roman" w:hAnsi="Times New Roman"/>
          <w:noProof/>
        </w:rPr>
        <w:t>(Gordon and Scott, 2009)</w:t>
      </w:r>
      <w:r w:rsidR="00814613" w:rsidRPr="00F8341A">
        <w:rPr>
          <w:rFonts w:ascii="Times New Roman" w:hAnsi="Times New Roman"/>
          <w:i/>
        </w:rPr>
        <w:fldChar w:fldCharType="end"/>
      </w:r>
      <w:r w:rsidR="00986000" w:rsidRPr="00F8341A">
        <w:rPr>
          <w:rFonts w:ascii="Times New Roman" w:hAnsi="Times New Roman"/>
        </w:rPr>
        <w:t xml:space="preserve">; </w:t>
      </w:r>
      <w:r w:rsidR="00986000" w:rsidRPr="00F8341A">
        <w:rPr>
          <w:rFonts w:ascii="Times New Roman" w:hAnsi="Times New Roman"/>
          <w:i/>
        </w:rPr>
        <w:t>Gr66a-LexA</w:t>
      </w:r>
      <w:r w:rsidR="00986000" w:rsidRPr="00F8341A">
        <w:rPr>
          <w:rFonts w:ascii="Times New Roman" w:hAnsi="Times New Roman"/>
        </w:rPr>
        <w:t xml:space="preserve">, </w:t>
      </w:r>
      <w:r w:rsidR="00986000" w:rsidRPr="00F8341A">
        <w:rPr>
          <w:rFonts w:ascii="Times New Roman" w:hAnsi="Times New Roman"/>
          <w:i/>
        </w:rPr>
        <w:t>ppk28-LexA</w:t>
      </w:r>
      <w:r w:rsidR="00986000" w:rsidRPr="00F8341A">
        <w:rPr>
          <w:rFonts w:ascii="Times New Roman" w:hAnsi="Times New Roman"/>
        </w:rPr>
        <w:t xml:space="preserve">, </w:t>
      </w:r>
      <w:r w:rsidR="00986000" w:rsidRPr="00F8341A">
        <w:rPr>
          <w:rFonts w:ascii="Times New Roman" w:hAnsi="Times New Roman"/>
          <w:i/>
        </w:rPr>
        <w:t xml:space="preserve">UAS-cd8-tdTomato </w:t>
      </w:r>
      <w:r w:rsidR="00814613" w:rsidRPr="00F8341A">
        <w:rPr>
          <w:rFonts w:ascii="Times New Roman" w:hAnsi="Times New Roman"/>
        </w:rPr>
        <w:fldChar w:fldCharType="begin"/>
      </w:r>
      <w:r w:rsidR="004C4778">
        <w:rPr>
          <w:rFonts w:ascii="Times New Roman" w:hAnsi="Times New Roman"/>
        </w:rPr>
        <w:instrText>ADDIN CSL_CITATION {"mendeley": {"previouslyFormattedCitation": "(Thistle et al., 2012)"}, "citationItems": [{"uris": ["http://www.mendeley.com/documents/?uuid=8afb850f-caad-4f75-b71a-241cf1d9b5e0"], "id": "ITEM-1", "itemData": {"publisher": "Elsevier Inc.", "DOI": "10.1016/j.cell.2012.03.045", "type": "article-journal", "author": [{"given": "Robert", "dropping-particle": "", "suffix": "", "family": "Thistle", "parse-names": false, "non-dropping-particle": ""}, {"given": "Peter", "dropping-particle": "", "suffix": "", "family": "Cameron", "parse-names": false, "non-dropping-particle": ""}, {"given": "Azeen", "dropping-particle": "", "suffix": "", "family": "Ghorayshi", "parse-names": false, "non-dropping-particle": ""}, {"given": "Lisa", "dropping-particle": "", "suffix": "", "family": "Dennison", "parse-names": false, "non-dropping-particle": ""}, {"given": "Kristin", "dropping-particle": "", "suffix": "", "family": "Scott", "parse-names": false, "non-dropping-particle": ""}], "issued": {"date-parts": [["2012", "5"]]}, "title": "Contact Chemoreceptors Mediate Male-Male Repulsion and Male-Female Attraction during Drosophila Courtship", "page": "1140-1151", "volume": "149", "container-title": "Cell", "issue": "5", "id": "ITEM-1"}}], "properties": {"noteIndex": 0}, "schema": "https://github.com/citation-style-language/schema/raw/master/csl-citation.json"}</w:instrText>
      </w:r>
      <w:r w:rsidR="00814613" w:rsidRPr="00F8341A">
        <w:rPr>
          <w:rFonts w:ascii="Times New Roman" w:hAnsi="Times New Roman"/>
        </w:rPr>
        <w:fldChar w:fldCharType="separate"/>
      </w:r>
      <w:r w:rsidR="009E2931" w:rsidRPr="009E2931">
        <w:rPr>
          <w:rFonts w:ascii="Times New Roman" w:hAnsi="Times New Roman"/>
          <w:noProof/>
        </w:rPr>
        <w:t>(Thistle et al., 2012)</w:t>
      </w:r>
      <w:r w:rsidR="00814613" w:rsidRPr="00F8341A">
        <w:rPr>
          <w:rFonts w:ascii="Times New Roman" w:hAnsi="Times New Roman"/>
        </w:rPr>
        <w:fldChar w:fldCharType="end"/>
      </w:r>
      <w:r w:rsidR="00986000" w:rsidRPr="00F8341A">
        <w:rPr>
          <w:rFonts w:ascii="Times New Roman" w:hAnsi="Times New Roman"/>
        </w:rPr>
        <w:t>;</w:t>
      </w:r>
      <w:r w:rsidR="00986000" w:rsidRPr="00F8341A" w:rsidDel="00C94A2F">
        <w:rPr>
          <w:rFonts w:ascii="Times New Roman" w:hAnsi="Times New Roman"/>
        </w:rPr>
        <w:t xml:space="preserve"> </w:t>
      </w:r>
      <w:r w:rsidR="00986000" w:rsidRPr="00F8341A">
        <w:rPr>
          <w:rFonts w:ascii="Times New Roman" w:hAnsi="Times New Roman"/>
          <w:i/>
        </w:rPr>
        <w:t>Gr66a-Gal4</w:t>
      </w:r>
      <w:r w:rsidR="00986000">
        <w:rPr>
          <w:rFonts w:ascii="Times New Roman" w:hAnsi="Times New Roman"/>
          <w:i/>
        </w:rPr>
        <w:t xml:space="preserve"> </w:t>
      </w:r>
      <w:r w:rsidR="00814613" w:rsidRPr="00F8341A">
        <w:rPr>
          <w:rFonts w:ascii="Times New Roman" w:hAnsi="Times New Roman"/>
        </w:rPr>
        <w:fldChar w:fldCharType="begin"/>
      </w:r>
      <w:r w:rsidR="004C4778">
        <w:rPr>
          <w:rFonts w:ascii="Times New Roman" w:hAnsi="Times New Roman"/>
        </w:rPr>
        <w:instrText>ADDIN CSL_CITATION {"mendeley": {"previouslyFormattedCitation": "(Scott et al., 2001)"}, "citationItems": [{"uris": ["http://www.mendeley.com/documents/?uuid=cbf827ae-d501-47a2-b895-246cc0dd856c"], "id": "ITEM-1", "itemData": {"title": "A Chemosensory Gene Family Encoding Candidate Gustatory and Olfactory Receptors in Drosophila", "issued": {"date-parts": [["2001"]]}, "author": [{"given": "Kristin", "dropping-particle": "", "suffix": "", "family": "Scott", "parse-names": false, "non-dropping-particle": ""}, {"given": "Roscoe", "dropping-particle": "", "suffix": "", "family": "Brady", "parse-names": false, "non-dropping-particle": ""}, {"given": "Anibal", "dropping-particle": "", "suffix": "", "family": "Cravchik", "parse-names": false, "non-dropping-particle": ""}, {"given": "Pavel", "dropping-particle": "", "suffix": "", "family": "Morozov", "parse-names": false, "non-dropping-particle": ""}, {"given": "Andrey", "dropping-particle": "", "suffix": "", "family": "Rzhetsky", "parse-names": false, "non-dropping-particle": ""}, {"given": "Charles", "dropping-particle": "", "suffix": "", "family": "Zuker", "parse-names": false, "non-dropping-particle": ""}, {"given": "Richard", "dropping-particle": "", "suffix": "", "family": "Axel", "parse-names": false, "non-dropping-particle": ""}], "page": "661-673", "volume": "104", "container-title": "Cell", "type": "article-journal", "id": "ITEM-1"}}], "properties": {"noteIndex": 0}, "schema": "https://github.com/citation-style-language/schema/raw/master/csl-citation.json"}</w:instrText>
      </w:r>
      <w:r w:rsidR="00814613" w:rsidRPr="00F8341A">
        <w:rPr>
          <w:rFonts w:ascii="Times New Roman" w:hAnsi="Times New Roman"/>
        </w:rPr>
        <w:fldChar w:fldCharType="separate"/>
      </w:r>
      <w:r w:rsidR="004C4778" w:rsidRPr="004C4778">
        <w:rPr>
          <w:rFonts w:ascii="Times New Roman" w:hAnsi="Times New Roman"/>
          <w:noProof/>
        </w:rPr>
        <w:t>(Scott et al., 2001)</w:t>
      </w:r>
      <w:r w:rsidR="00814613" w:rsidRPr="00F8341A">
        <w:rPr>
          <w:rFonts w:ascii="Times New Roman" w:hAnsi="Times New Roman"/>
        </w:rPr>
        <w:fldChar w:fldCharType="end"/>
      </w:r>
      <w:r w:rsidR="00986000" w:rsidRPr="00F8341A">
        <w:rPr>
          <w:rFonts w:ascii="Times New Roman" w:hAnsi="Times New Roman"/>
        </w:rPr>
        <w:t xml:space="preserve">; </w:t>
      </w:r>
      <w:r w:rsidR="00986000" w:rsidRPr="00F8341A">
        <w:rPr>
          <w:rFonts w:ascii="Times New Roman" w:hAnsi="Times New Roman"/>
          <w:i/>
        </w:rPr>
        <w:t>ppk23-LexA</w:t>
      </w:r>
      <w:r w:rsidR="00986000" w:rsidRPr="00F8341A">
        <w:rPr>
          <w:rFonts w:ascii="Times New Roman" w:hAnsi="Times New Roman"/>
        </w:rPr>
        <w:t xml:space="preserve"> (gift from B. Dickson); </w:t>
      </w:r>
      <w:r w:rsidR="00986000" w:rsidRPr="00F8341A">
        <w:rPr>
          <w:rFonts w:ascii="Times New Roman" w:hAnsi="Times New Roman"/>
          <w:i/>
        </w:rPr>
        <w:t xml:space="preserve">MB247-dsRed </w:t>
      </w:r>
      <w:r w:rsidR="00814613" w:rsidRPr="00F8341A">
        <w:rPr>
          <w:rFonts w:ascii="Times New Roman" w:hAnsi="Times New Roman"/>
          <w:i/>
        </w:rPr>
        <w:fldChar w:fldCharType="begin"/>
      </w:r>
      <w:r w:rsidR="004C4778">
        <w:rPr>
          <w:rFonts w:ascii="Times New Roman" w:hAnsi="Times New Roman"/>
          <w:i/>
        </w:rPr>
        <w:instrText>ADDIN CSL_CITATION {"mendeley": {"previouslyFormattedCitation": "(Riemensperger et al., 2005)"}, "citationItems": [{"uris": ["http://www.mendeley.com/documents/?uuid=be27d902-d2c6-4b81-a159-d67b5651d397"], "id": "ITEM-1", "itemData": {"DOI": "10.1016/j.cub.2005.09.042", "type": "article-journal", "author": [{"given": "Thomas", "dropping-particle": "", "suffix": "", "family": "Riemensperger", "parse-names": false, "non-dropping-particle": ""}, {"given": "Thomas", "dropping-particle": "", "suffix": "", "family": "V\u00f6ller", "parse-names": false, "non-dropping-particle": ""}, {"given": "Patrick", "dropping-particle": "", "suffix": "", "family": "Stock", "parse-names": false, "non-dropping-particle": ""}, {"given": "Erich", "dropping-particle": "", "suffix": "", "family": "Buchner", "parse-names": false, "non-dropping-particle": ""}, {"given": "Andr\u00e9", "dropping-particle": "", "suffix": "", "family": "Fiala", "parse-names": false, "non-dropping-particle": ""}], "issued": {"date-parts": [["2005", "11", "8"]]}, "abstract": "The temporal pairing of a neutral stimulus with a reinforcer (reward or punishment) can lead to classical conditioning, a simple form of learning in which the animal assigns a value (positive or negative) to the formerly neutral stimulus. Olfactory classical conditioning in Drosophila is a prime model for the analysis of the molecular and neuronal substrate of this type of learning and memory. Neuronal correlates of associative plasticity have been identified in several regions of the insect brain. In particular, the mushroom bodies have been shown to be necessary for aversive olfactory memory formation. However, little is known about which neurons mediate the reinforcing stimulus. Using functional optical imaging, we now show that dopaminergic projections to the mushroom-body lobes are weakly activated by odor stimuli but respond strongly to electric shocks. However, after one of two odors is paired several times with an electric shock, odor-evoked activity is significantly prolonged only for the \"punished\" odor. Whereas dopaminergic neurons mediate rewarding reinforcement in mammals, our data suggest a role for aversive reinforcement in Drosophila. However, the dopaminergic neurons' capability of mediating and predicting a reinforcing stimulus appears to be conserved between Drosophila and mammals.", "title": "Punishment prediction by dopaminergic neurons in Drosophila.", "page": "1953-60", "volume": "15", "container-title": "Current Biology", "issue": "21", "id": "ITEM-1"}}], "properties": {"noteIndex": 0}, "schema": "https://github.com/citation-style-language/schema/raw/master/csl-citation.json"}</w:instrText>
      </w:r>
      <w:r w:rsidR="00814613" w:rsidRPr="00F8341A">
        <w:rPr>
          <w:rFonts w:ascii="Times New Roman" w:hAnsi="Times New Roman"/>
          <w:i/>
        </w:rPr>
        <w:fldChar w:fldCharType="separate"/>
      </w:r>
      <w:r w:rsidR="009E2931" w:rsidRPr="009E2931">
        <w:rPr>
          <w:rFonts w:ascii="Times New Roman" w:hAnsi="Times New Roman"/>
          <w:noProof/>
        </w:rPr>
        <w:t>(Riemensperger et al., 2005)</w:t>
      </w:r>
      <w:r w:rsidR="00814613" w:rsidRPr="00F8341A">
        <w:rPr>
          <w:rFonts w:ascii="Times New Roman" w:hAnsi="Times New Roman"/>
          <w:i/>
        </w:rPr>
        <w:fldChar w:fldCharType="end"/>
      </w:r>
      <w:r w:rsidR="00986000" w:rsidRPr="00F8341A">
        <w:rPr>
          <w:rFonts w:ascii="Times New Roman" w:hAnsi="Times New Roman"/>
        </w:rPr>
        <w:t xml:space="preserve">; </w:t>
      </w:r>
      <w:r w:rsidR="00986000" w:rsidRPr="00F8341A">
        <w:rPr>
          <w:rFonts w:ascii="Times New Roman" w:hAnsi="Times New Roman"/>
          <w:i/>
        </w:rPr>
        <w:t>GH146-QF</w:t>
      </w:r>
      <w:r w:rsidR="00986000" w:rsidRPr="00F8341A">
        <w:rPr>
          <w:rFonts w:ascii="Times New Roman" w:hAnsi="Times New Roman"/>
        </w:rPr>
        <w:t xml:space="preserve">, </w:t>
      </w:r>
      <w:r w:rsidR="00986000" w:rsidRPr="00F8341A">
        <w:rPr>
          <w:rFonts w:ascii="Times New Roman" w:hAnsi="Times New Roman"/>
          <w:i/>
        </w:rPr>
        <w:t xml:space="preserve">Q-UAS-tdTomato </w:t>
      </w:r>
      <w:r w:rsidR="00814613" w:rsidRPr="00F8341A">
        <w:rPr>
          <w:rFonts w:ascii="Times New Roman" w:hAnsi="Times New Roman"/>
          <w:i/>
        </w:rPr>
        <w:fldChar w:fldCharType="begin"/>
      </w:r>
      <w:r w:rsidR="004C4778">
        <w:rPr>
          <w:rFonts w:ascii="Times New Roman" w:hAnsi="Times New Roman"/>
          <w:i/>
        </w:rPr>
        <w:instrText>ADDIN CSL_CITATION {"mendeley": {"previouslyFormattedCitation": "(Potter et al., 2010)"}, "citationItems": [{"uris": ["http://www.mendeley.com/documents/?uuid=9ae8ccbb-a131-4509-a511-a060d1b9116a"], "id": "ITEM-1", "itemData": {"publisher": "Elsevier Ltd", "DOI": "10.1016/j.cell.2010.02.025", "type": "article-journal", "author": [{"given": "Christopher J", "dropping-particle": "", "suffix": "", "family": "Potter", "parse-names": false, "non-dropping-particle": ""}, {"given": "Bosiljka", "dropping-particle": "", "suffix": "", "family": "Tasic", "parse-names": false, "non-dropping-particle": ""}, {"given": "Emilie", "dropping-particle": "V", "suffix": "", "family": "Russler", "parse-names": false, "non-dropping-particle": ""}, {"given": "Liang", "dropping-particle": "", "suffix": "", "family": "Liang", "parse-names": false, "non-dropping-particle": ""}, {"given": "Liqun", "dropping-particle": "", "suffix": "", "family": "Luo", "parse-names": false, "non-dropping-particle": ""}], "issued": {"date-parts": [["2010", "4", "30"]]}, "abstract": "We describe a new repressible binary expression system based on the regulatory genes from the Neurospora qa gene cluster. This \"Q system\" offers attractive features for transgene expression in Drosophila and mammalian cells: low basal expression in the absence of the transcriptional activator QF, high QF-induced expression, and QF repression by its repressor QS. Additionally, feeding flies quinic acid can relieve QS repression. The Q system offers many applications, including (1) intersectional \"logic gates\" with the GAL4 system for manipulating transgene expression patterns, (2) GAL4-independent MARCM analysis, and (3) coupled MARCM analysis to independently visualize and genetically manipulate siblings from any cell division. We demonstrate the utility of the Q system in determining cell division patterns of a neuronal lineage and gene function in cell growth and proliferation, and in dissecting neurons responsible for olfactory attraction. The Q system can be expanded to other uses in Drosophila and to any organism conducive to transgenesis.", "title": "The Q system: a repressible binary system for transgene expression, lineage tracing, and mosaic analysis.", "page": "536-48", "volume": "141", "container-title": "Cell", "issue": "3", "id": "ITEM-1"}}], "properties": {"noteIndex": 0}, "schema": "https://github.com/citation-style-language/schema/raw/master/csl-citation.json"}</w:instrText>
      </w:r>
      <w:r w:rsidR="00814613" w:rsidRPr="00F8341A">
        <w:rPr>
          <w:rFonts w:ascii="Times New Roman" w:hAnsi="Times New Roman"/>
          <w:i/>
        </w:rPr>
        <w:fldChar w:fldCharType="separate"/>
      </w:r>
      <w:r w:rsidR="009E2931" w:rsidRPr="009E2931">
        <w:rPr>
          <w:rFonts w:ascii="Times New Roman" w:hAnsi="Times New Roman"/>
          <w:noProof/>
        </w:rPr>
        <w:t>(Potter et al., 2010)</w:t>
      </w:r>
      <w:r w:rsidR="00814613" w:rsidRPr="00F8341A">
        <w:rPr>
          <w:rFonts w:ascii="Times New Roman" w:hAnsi="Times New Roman"/>
          <w:i/>
        </w:rPr>
        <w:fldChar w:fldCharType="end"/>
      </w:r>
      <w:r w:rsidR="00986000" w:rsidRPr="00F8341A">
        <w:rPr>
          <w:rFonts w:ascii="Times New Roman" w:hAnsi="Times New Roman"/>
        </w:rPr>
        <w:t xml:space="preserve">; </w:t>
      </w:r>
      <w:r w:rsidR="00986000" w:rsidRPr="00F8341A">
        <w:rPr>
          <w:rFonts w:ascii="Times New Roman" w:hAnsi="Times New Roman"/>
          <w:i/>
        </w:rPr>
        <w:t xml:space="preserve">UAS-CD8::GFP </w:t>
      </w:r>
      <w:r w:rsidR="00814613" w:rsidRPr="00F8341A">
        <w:rPr>
          <w:rFonts w:ascii="Times New Roman" w:hAnsi="Times New Roman"/>
          <w:i/>
        </w:rPr>
        <w:fldChar w:fldCharType="begin"/>
      </w:r>
      <w:r w:rsidR="004C4778">
        <w:rPr>
          <w:rFonts w:ascii="Times New Roman" w:hAnsi="Times New Roman"/>
          <w:i/>
        </w:rPr>
        <w:instrText>ADDIN CSL_CITATION {"mendeley": {"previouslyFormattedCitation": "(Lee and Luo, 1999)"}, "citationItems": [{"uris": ["http://www.mendeley.com/documents/?uuid=6185cb78-c7ea-4da7-a6f1-1ccbc150dca8"], "id": "ITEM-1", "itemData": {"title": "Mosaic Analysis with a Repressible Neurotechnique Cell Marker for Studies of Gene Function in Neuronal Morphogenesis", "issued": {"date-parts": [["1999"]]}, "author": [{"given": "Tzumin", "dropping-particle": "", "suffix": "", "family": "Lee", "parse-names": false, "non-dropping-particle": ""}, {"given": "Liqun", "dropping-particle": "", "suffix": "", "family": "Luo", "parse-names": false, "non-dropping-particle": ""}], "page": "451-461", "volume": "22", "container-title": "Neuron", "type": "article-journal", "id": "ITEM-1"}}], "properties": {"noteIndex": 0}, "schema": "https://github.com/citation-style-language/schema/raw/master/csl-citation.json"}</w:instrText>
      </w:r>
      <w:r w:rsidR="00814613" w:rsidRPr="00F8341A">
        <w:rPr>
          <w:rFonts w:ascii="Times New Roman" w:hAnsi="Times New Roman"/>
          <w:i/>
        </w:rPr>
        <w:fldChar w:fldCharType="separate"/>
      </w:r>
      <w:r w:rsidR="009E2931" w:rsidRPr="009E2931">
        <w:rPr>
          <w:rFonts w:ascii="Times New Roman" w:hAnsi="Times New Roman"/>
          <w:noProof/>
        </w:rPr>
        <w:t>(Lee and Luo, 1999)</w:t>
      </w:r>
      <w:r w:rsidR="00814613" w:rsidRPr="00F8341A">
        <w:rPr>
          <w:rFonts w:ascii="Times New Roman" w:hAnsi="Times New Roman"/>
          <w:i/>
        </w:rPr>
        <w:fldChar w:fldCharType="end"/>
      </w:r>
      <w:r w:rsidR="00986000" w:rsidRPr="00F8341A">
        <w:rPr>
          <w:rFonts w:ascii="Times New Roman" w:hAnsi="Times New Roman"/>
        </w:rPr>
        <w:t xml:space="preserve">; </w:t>
      </w:r>
      <w:r w:rsidR="00986000" w:rsidRPr="00F8341A">
        <w:rPr>
          <w:rFonts w:ascii="Times New Roman" w:hAnsi="Times New Roman"/>
          <w:i/>
        </w:rPr>
        <w:t xml:space="preserve">LexAop-CD2GFP </w:t>
      </w:r>
      <w:r w:rsidR="00814613" w:rsidRPr="00F8341A">
        <w:rPr>
          <w:rFonts w:ascii="Times New Roman" w:hAnsi="Times New Roman"/>
          <w:i/>
        </w:rPr>
        <w:fldChar w:fldCharType="begin"/>
      </w:r>
      <w:r w:rsidR="004C4778">
        <w:rPr>
          <w:rFonts w:ascii="Times New Roman" w:hAnsi="Times New Roman"/>
          <w:i/>
        </w:rPr>
        <w:instrText>ADDIN CSL_CITATION {"mendeley": {"previouslyFormattedCitation": "(Lai and Lee, 2006)"}, "citationItems": [{"uris": ["http://www.mendeley.com/documents/?uuid=7c675521-c83e-4691-b874-e35ea555efde"], "id": "ITEM-1", "itemData": {"DOI": "10.1038/nn1681", "type": "article-journal", "author": [{"given": "Sen-Lin", "dropping-particle": "", "suffix": "", "family": "Lai", "parse-names": false, "non-dropping-particle": ""}, {"given": "Tzumin", "dropping-particle": "", "suffix": "", "family": "Lee", "parse-names": false, "non-dropping-particle": ""}], "issued": {"date-parts": [["2006", "5"]]}, "abstract": "MARCM (mosaic analysis with a repressible cell marker) involves specific labeling of GAL80-minus and GAL4-positive homozygous cells in otherwise heterozygous tissues. Here we demonstrate how the concurrent use of two independent binary transcriptional systems may facilitate complex MARCM studies in the Drosophila nervous system. By fusing LexA with the VP16 acidic activation domain (VP16) or the GAL4 activation domain (GAD), we obtained both GAL80-insensitive and GAL80-suppressible transcriptional factors. LexA::VP16 can mediate MARCM-independent binary transgene induction in mosaic organisms. The incorporation of LexA::GAD into MARCM, which we call dual-expression-control MARCM, permits the induction of distinct transgenes in different patterns among GAL80-minus cells in mosaic tissues. Lineage analysis with dual-expression-control MARCM suggested the presence of neuroglioblasts in the developing optic lobes but did not indicate the production of glia by postembryonic mushroom body neuronal precursors. In addition, dual-expression-control MARCM with a ubiquitous LexA::GAD driver revealed many unidentified cells in the GAL4-GH146-positive projection neuron lineages.", "title": "Genetic mosaic with dual binary transcriptional systems in Drosophila.", "page": "703-9", "volume": "9", "container-title": "Nature Neuroscience", "issue": "5", "id": "ITEM-1"}}], "properties": {"noteIndex": 0}, "schema": "https://github.com/citation-style-language/schema/raw/master/csl-citation.json"}</w:instrText>
      </w:r>
      <w:r w:rsidR="00814613" w:rsidRPr="00F8341A">
        <w:rPr>
          <w:rFonts w:ascii="Times New Roman" w:hAnsi="Times New Roman"/>
          <w:i/>
        </w:rPr>
        <w:fldChar w:fldCharType="separate"/>
      </w:r>
      <w:r w:rsidR="009E2931" w:rsidRPr="009E2931">
        <w:rPr>
          <w:rFonts w:ascii="Times New Roman" w:hAnsi="Times New Roman"/>
          <w:noProof/>
        </w:rPr>
        <w:t>(Lai and Lee, 2006)</w:t>
      </w:r>
      <w:r w:rsidR="00814613" w:rsidRPr="00F8341A">
        <w:rPr>
          <w:rFonts w:ascii="Times New Roman" w:hAnsi="Times New Roman"/>
          <w:i/>
        </w:rPr>
        <w:fldChar w:fldCharType="end"/>
      </w:r>
      <w:r w:rsidR="00986000" w:rsidRPr="00F8341A">
        <w:rPr>
          <w:rFonts w:ascii="Times New Roman" w:hAnsi="Times New Roman"/>
        </w:rPr>
        <w:t xml:space="preserve">; </w:t>
      </w:r>
      <w:r w:rsidR="00986000" w:rsidRPr="00F8341A">
        <w:rPr>
          <w:rFonts w:ascii="Times New Roman" w:hAnsi="Times New Roman"/>
          <w:i/>
        </w:rPr>
        <w:t xml:space="preserve">UAS-DenMark </w:t>
      </w:r>
      <w:r w:rsidR="00814613" w:rsidRPr="00F8341A">
        <w:rPr>
          <w:rFonts w:ascii="Times New Roman" w:hAnsi="Times New Roman"/>
          <w:i/>
        </w:rPr>
        <w:fldChar w:fldCharType="begin"/>
      </w:r>
      <w:r w:rsidR="004C4778">
        <w:rPr>
          <w:rFonts w:ascii="Times New Roman" w:hAnsi="Times New Roman"/>
          <w:i/>
        </w:rPr>
        <w:instrText>ADDIN CSL_CITATION {"mendeley": {"previouslyFormattedCitation": "(Nicola\u00ef et al., 2010)"}, "citationItems": [{"uris": ["http://www.mendeley.com/documents/?uuid=82185044-f57b-49d1-bfe3-7bf276a5885a"], "id": "ITEM-1", "itemData": {"DOI": "10.1073/pnas.1010198107", "type": "article-journal", "author": [{"given": "Laura J J", "dropping-particle": "", "suffix": "", "family": "Nicola\u00ef", "parse-names": false, "non-dropping-particle": ""}, {"given": "Ariane", "dropping-particle": "", "suffix": "", "family": "Ramaekers", "parse-names": false, "non-dropping-particle": ""}, {"given": "Tim", "dropping-particle": "", "suffix": "", "family": "Raemaekers", "parse-names": false, "non-dropping-particle": ""}, {"given": "Andrzej", "dropping-particle": "", "suffix": "", "family": "Drozdzecki", "parse-names": false, "non-dropping-particle": ""}, {"given": "Alex S", "dropping-particle": "", "suffix": "", "family": "Mauss", "parse-names": false, "non-dropping-particle": ""}, {"given": "Jiekun", "dropping-particle": "", "suffix": "", "family": "Yan", "parse-names": false, "non-dropping-particle": ""}, {"given": "M", "dropping-particle": "", "suffix": "", "family": "Landgraf", "parse-names": false, "non-dropping-particle": ""}, {"given": "W", "dropping-particle": "", "suffix": "", "family": "Annaert", "parse-names": false, "non-dropping-particle": ""}, {"given": "Bassem A", "dropping-particle": "", "suffix": "", "family": "Hassan", "parse-names": false, "non-dropping-particle": ""}], "issued": {"date-parts": [["2010"]]}, "title": "Genetically encoded dendritic marker sheds light on neuronal connectivity in Drosophila", "page": "20553-20558", "volume": "107", "container-title": "PNAS", "issue": "47", "id": "ITEM-1"}}], "properties": {"noteIndex": 0}, "schema": "https://github.com/citation-style-language/schema/raw/master/csl-citation.json"}</w:instrText>
      </w:r>
      <w:r w:rsidR="00814613" w:rsidRPr="00F8341A">
        <w:rPr>
          <w:rFonts w:ascii="Times New Roman" w:hAnsi="Times New Roman"/>
          <w:i/>
        </w:rPr>
        <w:fldChar w:fldCharType="separate"/>
      </w:r>
      <w:r w:rsidR="009E2931" w:rsidRPr="009E2931">
        <w:rPr>
          <w:rFonts w:ascii="Times New Roman" w:hAnsi="Times New Roman"/>
          <w:noProof/>
        </w:rPr>
        <w:t>(Nicolaï et al., 2010)</w:t>
      </w:r>
      <w:r w:rsidR="00814613" w:rsidRPr="00F8341A">
        <w:rPr>
          <w:rFonts w:ascii="Times New Roman" w:hAnsi="Times New Roman"/>
          <w:i/>
        </w:rPr>
        <w:fldChar w:fldCharType="end"/>
      </w:r>
      <w:r w:rsidR="00986000" w:rsidRPr="00F8341A">
        <w:rPr>
          <w:rFonts w:ascii="Times New Roman" w:hAnsi="Times New Roman"/>
        </w:rPr>
        <w:t xml:space="preserve">; </w:t>
      </w:r>
      <w:r w:rsidR="00986000" w:rsidRPr="00F8341A">
        <w:rPr>
          <w:rFonts w:ascii="Times New Roman" w:hAnsi="Times New Roman"/>
          <w:i/>
        </w:rPr>
        <w:t xml:space="preserve">UAS-synaptogmin-eGFP </w:t>
      </w:r>
      <w:r w:rsidR="00814613" w:rsidRPr="00F8341A">
        <w:rPr>
          <w:rFonts w:ascii="Times New Roman" w:hAnsi="Times New Roman"/>
          <w:i/>
        </w:rPr>
        <w:fldChar w:fldCharType="begin"/>
      </w:r>
      <w:r w:rsidR="004C4778">
        <w:rPr>
          <w:rFonts w:ascii="Times New Roman" w:hAnsi="Times New Roman"/>
          <w:i/>
        </w:rPr>
        <w:instrText>ADDIN CSL_CITATION {"mendeley": {"previouslyFormattedCitation": "(Zhang et al., 2002)"}, "citationItems": [{"uris": ["http://www.mendeley.com/documents/?uuid=2713d2cc-6c2d-4776-a562-097a3280307a"], "id": "ITEM-1", "itemData": {"DOI": "10.1002/gene.10144", "type": "article-journal", "author": [{"given": "Yong Q", "dropping-particle": "", "suffix": "", "family": "Zhang", "parse-names": false, "non-dropping-particle": ""}, {"given": "Christopher K", "dropping-particle": "", "suffix": "", "family": "Rodesch", "parse-names": false, "non-dropping-particle": ""}, {"given": "Kendal", "dropping-particle": "", "suffix": "", "family": "Broadie", "parse-names": false, "non-dropping-particle": ""}], "issued": {"date-parts": [["2002"]]}, "title": "Living synaptic vesicle marker: synaptotagmin-GFP.", "page": "142-5", "volume": "34", "container-title": "Genesis", "issue": "1-2", "id": "ITEM-1"}}], "properties": {"noteIndex": 0}, "schema": "https://github.com/citation-style-language/schema/raw/master/csl-citation.json"}</w:instrText>
      </w:r>
      <w:r w:rsidR="00814613" w:rsidRPr="00F8341A">
        <w:rPr>
          <w:rFonts w:ascii="Times New Roman" w:hAnsi="Times New Roman"/>
          <w:i/>
        </w:rPr>
        <w:fldChar w:fldCharType="separate"/>
      </w:r>
      <w:r w:rsidR="004C4778" w:rsidRPr="004C4778">
        <w:rPr>
          <w:rFonts w:ascii="Times New Roman" w:hAnsi="Times New Roman"/>
          <w:noProof/>
        </w:rPr>
        <w:t>(Zhang et al., 2002)</w:t>
      </w:r>
      <w:r w:rsidR="00814613" w:rsidRPr="00F8341A">
        <w:rPr>
          <w:rFonts w:ascii="Times New Roman" w:hAnsi="Times New Roman"/>
          <w:i/>
        </w:rPr>
        <w:fldChar w:fldCharType="end"/>
      </w:r>
      <w:r w:rsidR="00986000" w:rsidRPr="00F8341A">
        <w:rPr>
          <w:rFonts w:ascii="Times New Roman" w:hAnsi="Times New Roman"/>
        </w:rPr>
        <w:t xml:space="preserve">; </w:t>
      </w:r>
      <w:r w:rsidR="00986000" w:rsidRPr="00F8341A">
        <w:rPr>
          <w:rFonts w:ascii="Times New Roman" w:hAnsi="Times New Roman"/>
          <w:i/>
        </w:rPr>
        <w:t xml:space="preserve">UAS-RedStinger </w:t>
      </w:r>
      <w:r w:rsidR="00814613" w:rsidRPr="00F8341A">
        <w:rPr>
          <w:rFonts w:ascii="Times New Roman" w:hAnsi="Times New Roman"/>
          <w:i/>
        </w:rPr>
        <w:fldChar w:fldCharType="begin"/>
      </w:r>
      <w:r w:rsidR="004C4778">
        <w:rPr>
          <w:rFonts w:ascii="Times New Roman" w:hAnsi="Times New Roman"/>
          <w:i/>
        </w:rPr>
        <w:instrText>ADDIN CSL_CITATION {"mendeley": {"previouslyFormattedCitation": "(Barolo et al., 2004)"}, "citationItems": [{"uris": ["http://www.mendeley.com/documents/?uuid=2d5bd354-94e6-43d2-a264-2c15c06a2814"], "id": "ITEM-1", "itemData": {"type": "article-journal", "author": [{"given": "Scott", "dropping-particle": "", "suffix": "", "family": "Barolo", "parse-names": false, "non-dropping-particle": ""}, {"given": "Brian", "dropping-particle": "", "suffix": "", "family": "Castro", "parse-names": false, "non-dropping-particle": ""}, {"given": "James W", "dropping-particle": "", "suffix": "", "family": "Posakony", "parse-names": false, "non-dropping-particle": ""}], "issued": {"date-parts": [["2004"]]}, "title": "New Drosophila transgenic reporters : Insulated P-element vectors expressing fast-maturing RFP", "page": "436-441", "volume": "36", "container-title": "Biotechniques", "issue": "3", "id": "ITEM-1"}}], "properties": {"noteIndex": 0}, "schema": "https://github.com/citation-style-language/schema/raw/master/csl-citation.json"}</w:instrText>
      </w:r>
      <w:r w:rsidR="00814613" w:rsidRPr="00F8341A">
        <w:rPr>
          <w:rFonts w:ascii="Times New Roman" w:hAnsi="Times New Roman"/>
          <w:i/>
        </w:rPr>
        <w:fldChar w:fldCharType="separate"/>
      </w:r>
      <w:r w:rsidR="009E2931" w:rsidRPr="009E2931">
        <w:rPr>
          <w:rFonts w:ascii="Times New Roman" w:hAnsi="Times New Roman"/>
          <w:noProof/>
        </w:rPr>
        <w:t>(Barolo et al., 2004)</w:t>
      </w:r>
      <w:r w:rsidR="00814613" w:rsidRPr="00F8341A">
        <w:rPr>
          <w:rFonts w:ascii="Times New Roman" w:hAnsi="Times New Roman"/>
          <w:i/>
        </w:rPr>
        <w:fldChar w:fldCharType="end"/>
      </w:r>
      <w:r w:rsidR="00986000" w:rsidRPr="00F8341A">
        <w:rPr>
          <w:rFonts w:ascii="Times New Roman" w:hAnsi="Times New Roman"/>
        </w:rPr>
        <w:t xml:space="preserve">; </w:t>
      </w:r>
      <w:r w:rsidR="00986000" w:rsidRPr="00F8341A">
        <w:rPr>
          <w:rFonts w:ascii="Times New Roman" w:hAnsi="Times New Roman"/>
          <w:i/>
        </w:rPr>
        <w:t>MKRS, hs-FLP</w:t>
      </w:r>
      <w:r w:rsidR="00986000" w:rsidRPr="00F8341A">
        <w:rPr>
          <w:rFonts w:ascii="Times New Roman" w:hAnsi="Times New Roman"/>
        </w:rPr>
        <w:t xml:space="preserve"> (Bloomington); </w:t>
      </w:r>
      <w:r w:rsidR="00986000" w:rsidRPr="00F8341A">
        <w:rPr>
          <w:rFonts w:ascii="Times New Roman" w:hAnsi="Times New Roman"/>
          <w:i/>
        </w:rPr>
        <w:t xml:space="preserve">UAS-GCaMP6s </w:t>
      </w:r>
      <w:r w:rsidR="00814613" w:rsidRPr="00F8341A">
        <w:rPr>
          <w:rFonts w:ascii="Times New Roman" w:hAnsi="Times New Roman"/>
          <w:i/>
        </w:rPr>
        <w:fldChar w:fldCharType="begin"/>
      </w:r>
      <w:r w:rsidR="004C4778">
        <w:rPr>
          <w:rFonts w:ascii="Times New Roman" w:hAnsi="Times New Roman"/>
          <w:i/>
        </w:rPr>
        <w:instrText>ADDIN CSL_CITATION {"mendeley": {"previouslyFormattedCitation": "(Chen et al., 2013)"}, "citationItems": [{"uris": ["http://www.mendeley.com/documents/?uuid=4d1f0b41-20ff-48d9-99d5-12511be13f04"], "id": "ITEM-1", "itemData": {"DOI": "10.1038/nature12354", "type": "article-journal", "author": [{"given": "Tsai-Wen", "dropping-particle": "", "suffix": "", "family": "Chen", "parse-names": false, "non-dropping-particle": ""}, {"given": "Trevor J", "dropping-particle": "", "suffix": "", "family": "Wardill", "parse-names": false, "non-dropping-particle": ""}, {"given": "Yi", "dropping-particle": "", "suffix": "", "family": "Sun", "parse-names": false, "non-dropping-particle": ""}, {"given": "Stefan R", "dropping-particle": "", "suffix": "", "family": "Pulver", "parse-names": false, "non-dropping-particle": ""}, {"given": "Sabine L", "dropping-particle": "", "suffix": "", "family": "Renninger", "parse-names": false, "non-dropping-particle": ""}, {"given": "Amy", "dropping-particle": "", "suffix": "", "family": "Baohan", "parse-names": false, "non-dropping-particle": ""}, {"given": "Eric R", "dropping-particle": "", "suffix": "", "family": "Schreiter", "parse-names": false, "non-dropping-particle": ""}, {"given": "Rex a", "dropping-particle": "", "suffix": "", "family": "Kerr", "parse-names": false, "non-dropping-particle": ""}, {"given": "Michael B", "dropping-particle": "", "suffix": "", "family": "Orger", "parse-names": false, "non-dropping-particle": ""}, {"given": "Vivek", "dropping-particle": "", "suffix": "", "family": "Jayaraman", "parse-names": false, "non-dropping-particle": ""}, {"given": "Loren L", "dropping-particle": "", "suffix": "", "family": "Looger", "parse-names": false, "non-dropping-particle": ""}, {"given": "Karel", "dropping-particle": "", "suffix": "", "family": "Svoboda", "parse-names": false, "non-dropping-particle": ""}, {"given": "Douglas S", "dropping-particle": "", "suffix": "", "family": "Kim", "parse-names": false, "non-dropping-particle": ""}], "issued": {"date-parts": [["2013", "7", "18"]]}, "abstract": "Fluorescent calcium sensors are widely used to image neural activity. Using structure-based mutagenesis and neuron-based screening, we developed a family of ultrasensitive protein calcium sensors (GCaMP6) that outperformed other sensors in cultured neurons and in zebrafish, flies and mice in vivo. In layer 2/3 pyramidal neurons of the mouse visual cortex, GCaMP6 reliably detected single action potentials in neuronal somata and orientation-tuned synaptic calcium transients in individual dendritic spines. The orientation tuning of structurally persistent spines was largely stable over timescales of weeks. Orientation tuning averaged across spine populations predicted the tuning of their parent cell. Although the somata of GABAergic neurons showed little orientation tuning, their dendrites included highly tuned dendritic segments (5-40-\u00b5m long). GCaMP6 sensors thus provide new windows into the organization and dynamics of neural circuits over multiple spatial and temporal scales.", "title": "Ultrasensitive fluorescent proteins for imaging neuronal activity.", "page": "295-300", "volume": "499", "container-title": "Nature", "issue": "7458", "id": "ITEM-1"}}], "properties": {"noteIndex": 0}, "schema": "https://github.com/citation-style-language/schema/raw/master/csl-citation.json"}</w:instrText>
      </w:r>
      <w:r w:rsidR="00814613" w:rsidRPr="00F8341A">
        <w:rPr>
          <w:rFonts w:ascii="Times New Roman" w:hAnsi="Times New Roman"/>
          <w:i/>
        </w:rPr>
        <w:fldChar w:fldCharType="separate"/>
      </w:r>
      <w:r w:rsidR="004C4778" w:rsidRPr="004C4778">
        <w:rPr>
          <w:rFonts w:ascii="Times New Roman" w:hAnsi="Times New Roman"/>
          <w:noProof/>
        </w:rPr>
        <w:t>(Chen et al., 2013)</w:t>
      </w:r>
      <w:r w:rsidR="00814613" w:rsidRPr="00F8341A">
        <w:rPr>
          <w:rFonts w:ascii="Times New Roman" w:hAnsi="Times New Roman"/>
          <w:i/>
        </w:rPr>
        <w:fldChar w:fldCharType="end"/>
      </w:r>
      <w:r w:rsidR="00986000" w:rsidRPr="00F8341A">
        <w:rPr>
          <w:rFonts w:ascii="Times New Roman" w:hAnsi="Times New Roman"/>
        </w:rPr>
        <w:t xml:space="preserve">; </w:t>
      </w:r>
      <w:r w:rsidR="00986000" w:rsidRPr="00F8341A">
        <w:rPr>
          <w:rFonts w:ascii="Times New Roman" w:hAnsi="Times New Roman"/>
          <w:i/>
        </w:rPr>
        <w:t xml:space="preserve">UAS-GCaMP5 </w:t>
      </w:r>
      <w:r w:rsidR="00814613" w:rsidRPr="00F8341A">
        <w:rPr>
          <w:rFonts w:ascii="Times New Roman" w:hAnsi="Times New Roman"/>
          <w:i/>
        </w:rPr>
        <w:fldChar w:fldCharType="begin"/>
      </w:r>
      <w:r w:rsidR="004C4778">
        <w:rPr>
          <w:rFonts w:ascii="Times New Roman" w:hAnsi="Times New Roman"/>
          <w:i/>
        </w:rPr>
        <w:instrText>ADDIN CSL_CITATION {"mendeley": {"previouslyFormattedCitation": "(Akerboom et al., 2012)"}, "citationItems": [{"uris": ["http://www.mendeley.com/documents/?uuid=c4fcfcd1-3b8e-4a97-9117-fbd5de9cb897"], "id": "ITEM-1", "itemData": {"DOI": "10.1523/JNEUROSCI.2601-12.2012", "type": "article-journal", "author": [{"given": "Jasper", "dropping-particle": "", "suffix": "", "family": "Akerboom", "parse-names": false, "non-dropping-particle": ""}, {"given": "Tsai-Wen", "dropping-particle": "", "suffix": "", "family": "Chen", "parse-names": false, "non-dropping-particle": ""}, {"given": "Trevor J", "dropping-particle": "", "suffix": "", "family": "Wardill", "parse-names": false, "non-dropping-particle": ""}, {"given": "Lin", "dropping-particle": "", "suffix": "", "family": "Tian", "parse-names": false, "non-dropping-particle": ""}, {"given": "Jonathan S", "dropping-particle": "", "suffix": "", "family": "Marvin", "parse-names": false, "non-dropping-particle": ""}, {"given": "Sevin\u00e7", "dropping-particle": "", "suffix": "", "family": "Mutlu", "parse-names": false, "non-dropping-particle": ""}, {"given": "Nicole Carreras", "dropping-particle": "", "suffix": "", "family": "Calder\u00f3n", "parse-names": false, "non-dropping-particle": ""}, {"given": "Federico", "dropping-particle": "", "suffix": "", "family": "Esposti", "parse-names": false, "non-dropping-particle": ""}, {"given": "Bart G", "dropping-particle": "", "suffix": "", "family": "Borghuis", "parse-names": false, "non-dropping-particle": ""}, {"given": "Xiaonan Richard", "dropping-particle": "", "suffix": "", "family": "Sun", "parse-names": false, "non-dropping-particle": ""}, {"given": "Andrew", "dropping-particle": "", "suffix": "", "family": "Gordus", "parse-names": false, "non-dropping-particle": ""}, {"given": "Michael B", "dropping-particle": "", "suffix": "", "family": "Orger", "parse-names": false, "non-dropping-particle": ""}, {"given": "Ruben", "dropping-particle": "", "suffix": "", "family": "Portugues", "parse-names": false, "non-dropping-particle": ""}, {"given": "Florian", "dropping-particle": "", "suffix": "", "family": "Engert", "parse-names": false, "non-dropping-particle": ""}, {"given": "John J", "dropping-particle": "", "suffix": "", "family": "Macklin", "parse-names": false, "non-dropping-particle": ""}, {"given": "Alessandro", "dropping-particle": "", "suffix": "", "family": "Filosa", "parse-names": false, "non-dropping-particle": ""}, {"given": "Aman", "dropping-particle": "", "suffix": "", "family": "Aggarwal", "parse-names": false, "non-dropping-particle": ""}, {"given": "Rex a", "dropping-particle": "", "suffix": "", "family": "Kerr", "parse-names": false, "non-dropping-particle": ""}, {"given": "Ryousuke", "dropping-particle": "", "suffix": "", "family": "Takagi", "parse-names": false, "non-dropping-particle": ""}, {"given": "Sebastian", "dropping-particle": "", "suffix": "", "family": "Kracun", "parse-names": false, "non-dropping-particle": ""}, {"given": "Eiji", "dropping-particle": "", "suffix": "", "family": "Shigetomi", "parse-names": false, "non-dropping-particle": ""}, {"given": "Baljit S", "dropping-particle": "", "suffix": "", "family": "Khakh", "parse-names": false, "non-dropping-particle": ""}, {"given": "Herwig", "dropping-particle": "", "suffix": "", "family": "Baier", "parse-names": false, "non-dropping-particle": ""}, {"given": "Leon", "dropping-particle": "", "suffix": "", "family": "Lagnado", "parse-names": false, "non-dropping-particle": ""}, {"given": "Samuel S-H", "dropping-particle": "", "suffix": "", "family": "Wang", "parse-names": false, "non-dropping-particle": ""}, {"given": "Cornelia I", "dropping-particle": "", "suffix": "", "family": "Bargmann", "parse-names": false, "non-dropping-particle": ""}, {"given": "Bruce E", "dropping-particle": "", "suffix": "", "family": "Kimmel", "parse-names": false, "non-dropping-particle": ""}, {"given": "Vivek", "dropping-particle": "", "suffix": "", "family": "Jayaraman", "parse-names": false, "non-dropping-particle": ""}, {"given": "Karel", "dropping-particle": "", "suffix": "", "family": "Svoboda", "parse-names": false, "non-dropping-particle": ""}, {"given": "Douglas S", "dropping-particle": "", "suffix": "", "family": "Kim", "parse-names": false, "non-dropping-particle": ""}, {"given": "Eric R", "dropping-particle": "", "suffix": "", "family": "Schreiter", "parse-names": false, "non-dropping-particle": ""}, {"given": "Loren L", "dropping-particle": "", "suffix": "", "family": "Looger", "parse-names": false, "non-dropping-particle": ""}], "issued": {"date-parts": [["2012", "10", "3"]]}, "abstract": "Genetically encoded calcium indicators (GECIs) are powerful tools for systems neuroscience. Recent efforts in protein engineering have significantly increased the performance of GECIs. The state-of-the art single-wavelength GECI, GCaMP3, has been deployed in a number of model organisms and can reliably detect three or more action potentials in short bursts in several systems in vivo. Through protein structure determination, targeted mutagenesis, high-throughput screening, and a battery of in vitro assays, we have increased the dynamic range of GCaMP3 by severalfold, creating a family of \"GCaMP5\" sensors. We tested GCaMP5s in several systems: cultured neurons and astrocytes, mouse retina, and in vivo in Caenorhabditis chemosensory neurons, Drosophila larval neuromuscular junction and adult antennal lobe, zebrafish retina and tectum, and mouse visual cortex. Signal-to-noise ratio was improved by at least 2- to 3-fold. In the visual cortex, two GCaMP5 variants detected twice as many visual stimulus-responsive cells as GCaMP3. By combining in vivo imaging with electrophysiology we show that GCaMP5 fluorescence provides a more reliable measure of neuronal activity than its predecessor GCaMP3. GCaMP5 allows more sensitive detection of neural activity in vivo and may find widespread applications for cellular imaging in general.", "title": "Optimization of a GCaMP calcium indicator for neural activity imaging.", "page": "13819-40", "volume": "32", "container-title": "The Journal of Neuroscience", "issue": "40", "id": "ITEM-1"}}], "properties": {"noteIndex": 0}, "schema": "https://github.com/citation-style-language/schema/raw/master/csl-citation.json"}</w:instrText>
      </w:r>
      <w:r w:rsidR="00814613" w:rsidRPr="00F8341A">
        <w:rPr>
          <w:rFonts w:ascii="Times New Roman" w:hAnsi="Times New Roman"/>
          <w:i/>
        </w:rPr>
        <w:fldChar w:fldCharType="separate"/>
      </w:r>
      <w:r w:rsidR="009E2931" w:rsidRPr="009E2931">
        <w:rPr>
          <w:rFonts w:ascii="Times New Roman" w:hAnsi="Times New Roman"/>
          <w:noProof/>
        </w:rPr>
        <w:t>(Akerboom et al., 2012)</w:t>
      </w:r>
      <w:r w:rsidR="00814613" w:rsidRPr="00F8341A">
        <w:rPr>
          <w:rFonts w:ascii="Times New Roman" w:hAnsi="Times New Roman"/>
          <w:i/>
        </w:rPr>
        <w:fldChar w:fldCharType="end"/>
      </w:r>
      <w:r w:rsidR="00986000" w:rsidRPr="00F8341A">
        <w:rPr>
          <w:rFonts w:ascii="Times New Roman" w:hAnsi="Times New Roman"/>
        </w:rPr>
        <w:t xml:space="preserve">; </w:t>
      </w:r>
      <w:r w:rsidR="00986000" w:rsidRPr="00F8341A">
        <w:rPr>
          <w:rFonts w:ascii="Times New Roman" w:hAnsi="Times New Roman"/>
          <w:i/>
        </w:rPr>
        <w:t>LexAop-GCaMP6s</w:t>
      </w:r>
      <w:r w:rsidR="00986000" w:rsidRPr="00F8341A">
        <w:rPr>
          <w:rFonts w:ascii="Times New Roman" w:hAnsi="Times New Roman"/>
        </w:rPr>
        <w:t xml:space="preserve"> (gift from D. Kim); </w:t>
      </w:r>
      <w:r w:rsidR="00986000" w:rsidRPr="00F8341A">
        <w:rPr>
          <w:rFonts w:ascii="Times New Roman" w:hAnsi="Times New Roman"/>
          <w:i/>
        </w:rPr>
        <w:t>LexAop-dTRPA1</w:t>
      </w:r>
      <w:r w:rsidR="00986000" w:rsidRPr="00F8341A">
        <w:rPr>
          <w:rFonts w:ascii="Times New Roman" w:hAnsi="Times New Roman"/>
        </w:rPr>
        <w:t xml:space="preserve"> (gift from B. </w:t>
      </w:r>
      <w:r w:rsidR="00986000" w:rsidRPr="00F8341A">
        <w:rPr>
          <w:rFonts w:ascii="Times New Roman" w:hAnsi="Times New Roman" w:cs="Helvetica"/>
          <w:szCs w:val="14"/>
        </w:rPr>
        <w:t>Pfeiffer)</w:t>
      </w:r>
      <w:r w:rsidR="00986000" w:rsidRPr="00F8341A">
        <w:rPr>
          <w:rFonts w:ascii="Times New Roman" w:hAnsi="Times New Roman"/>
        </w:rPr>
        <w:t xml:space="preserve">; </w:t>
      </w:r>
      <w:r w:rsidR="00986000" w:rsidRPr="00F8341A">
        <w:rPr>
          <w:rFonts w:ascii="Times New Roman" w:hAnsi="Times New Roman"/>
          <w:i/>
        </w:rPr>
        <w:t xml:space="preserve">UAS-CsChrimson </w:t>
      </w:r>
      <w:r w:rsidR="00814613" w:rsidRPr="00F8341A">
        <w:rPr>
          <w:rFonts w:ascii="Times New Roman" w:hAnsi="Times New Roman"/>
          <w:i/>
        </w:rPr>
        <w:fldChar w:fldCharType="begin"/>
      </w:r>
      <w:r w:rsidR="004C4778">
        <w:rPr>
          <w:rFonts w:ascii="Times New Roman" w:hAnsi="Times New Roman"/>
          <w:i/>
        </w:rPr>
        <w:instrText>ADDIN CSL_CITATION {"mendeley": {"previouslyFormattedCitation": "(Klapoetke et al., 2014)"}, "citationItems": [{"uris": ["http://www.mendeley.com/documents/?uuid=bf6e6b00-2d5b-4fe0-beef-72aeac7aa0dc"], "id": "ITEM-1", "itemData": {"DOI": "10.1038/nmeth.2836", "type": "article-journal", "author": [{"given": "Nathan C", "dropping-particle": "", "suffix": "", "family": "Klapoetke", "parse-names": false, "non-dropping-particle": ""}, {"given": "Yasunobu", "dropping-particle": "", "suffix": "", "family": "Murata", "parse-names": false, "non-dropping-particle": ""}, {"given": "Sung Soo", "dropping-particle": "", "suffix": "", "family": "Kim", "parse-names": false, "non-dropping-particle": ""}, {"given": "Stefan R", "dropping-particle": "", "suffix": "", "family": "Pulver", "parse-names": false, "non-dropping-particle": ""}, {"given": "Amanda", "dropping-particle": "", "suffix": "", "family": "Birdsey-Benson", "parse-names": false, "non-dropping-particle": ""}, {"given": "Yong Ku", "dropping-particle": "", "suffix": "", "family": "Cho", "parse-names": false, "non-dropping-particle": ""}, {"given": "Tania K", "dropping-particle": "", "suffix": "", "family": "Morimoto", "parse-names": false, "non-dropping-particle": ""}, {"given": "Amy S", "dropping-particle": "", "suffix": "", "family": "Chuong", "parse-names": false, "non-dropping-particle": ""}, {"given": "Eric J", "dropping-particle": "", "suffix": "", "family": "Carpenter", "parse-names": false, "non-dropping-particle": ""}, {"given": "Zhijian", "dropping-particle": "", "suffix": "", "family": "Tian", "parse-names": false, "non-dropping-particle": ""}, {"given": "Jun", "dropping-particle": "", "suffix": "", "family": "Wang", "parse-names": false, "non-dropping-particle": ""}, {"given": "Yinlong", "dropping-particle": "", "suffix": "", "family": "Xie", "parse-names": false, "non-dropping-particle": ""}, {"given": "Zhixiang", "dropping-particle": "", "suffix": "", "family": "Yan", "parse-names": false, "non-dropping-particle": ""}, {"given": "Yong", "dropping-particle": "", "suffix": "", "family": "Zhang", "parse-names": false, "non-dropping-particle": ""}, {"given": "Brian Y", "dropping-particle": "", "suffix": "", "family": "Chow", "parse-names": false, "non-dropping-particle": ""}, {"given": "Barbara", "dropping-particle": "", "suffix": "", "family": "Surek", "parse-names": false, "non-dropping-particle": ""}, {"given": "Michael", "dropping-particle": "", "suffix": "", "family": "Melkonian", "parse-names": false, "non-dropping-particle": ""}, {"given": "Vivek", "dropping-particle": "", "suffix": "", "family": "Jayaraman", "parse-names": false, "non-dropping-particle": ""}, {"given": "Martha", "dropping-particle": "", "suffix": "", "family": "Constantine-Paton", "parse-names": false, "non-dropping-particle": ""}, {"given": "Gane Ka-Shu", "dropping-particle": "", "suffix": "", "family": "Wong", "parse-names": false, "non-dropping-particle": ""}, {"given": "Edward S", "dropping-particle": "", "suffix": "", "family": "Boyden", "parse-names": false, "non-dropping-particle": ""}], "issued": {"date-parts": [["2014", "3"]]}, "abstract": "Optogenetic tools enable examination of how specific cell types contribute to brain circuit functions. A long-standing question is whether it is possible to independently activate two distinct neural populations in mammalian brain tissue. Such a capability would enable the study of how different synapses or pathways interact to encode information in the brain. Here we describe two channelrhodopsins, Chronos and Chrimson, discovered through sequencing and physiological characterization of opsins from over 100 species of alga. Chrimson's excitation spectrum is red shifted by 45 nm relative to previous channelrhodopsins and can enable experiments in which red light is preferred. We show minimal visual system-mediated behavioral interference when using Chrimson in neurobehavioral studies in Drosophila melanogaster. Chronos has faster kinetics than previous channelrhodopsins yet is effectively more light sensitive. Together these two reagents enable two-color activation of neural spiking and downstream synaptic transmission in independent neural populations without detectable cross-talk in mouse brain slice.", "title": "Independent optical excitation of distinct neural populations.", "page": "338-46", "volume": "11", "container-title": "Nature Methods", "issue": "3", "id": "ITEM-1"}}], "properties": {"noteIndex": 0}, "schema": "https://github.com/citation-style-language/schema/raw/master/csl-citation.json"}</w:instrText>
      </w:r>
      <w:r w:rsidR="00814613" w:rsidRPr="00F8341A">
        <w:rPr>
          <w:rFonts w:ascii="Times New Roman" w:hAnsi="Times New Roman"/>
          <w:i/>
        </w:rPr>
        <w:fldChar w:fldCharType="separate"/>
      </w:r>
      <w:r w:rsidR="009E2931" w:rsidRPr="009E2931">
        <w:rPr>
          <w:rFonts w:ascii="Times New Roman" w:hAnsi="Times New Roman"/>
          <w:noProof/>
        </w:rPr>
        <w:t>(Klapoetke et al., 2014)</w:t>
      </w:r>
      <w:r w:rsidR="00814613" w:rsidRPr="00F8341A">
        <w:rPr>
          <w:rFonts w:ascii="Times New Roman" w:hAnsi="Times New Roman"/>
          <w:i/>
        </w:rPr>
        <w:fldChar w:fldCharType="end"/>
      </w:r>
      <w:r w:rsidR="00986000" w:rsidRPr="00F8341A">
        <w:rPr>
          <w:rFonts w:ascii="Times New Roman" w:hAnsi="Times New Roman"/>
        </w:rPr>
        <w:t xml:space="preserve">; </w:t>
      </w:r>
      <w:r w:rsidR="00986000" w:rsidRPr="00F8341A">
        <w:rPr>
          <w:rFonts w:ascii="Times New Roman" w:hAnsi="Times New Roman"/>
          <w:i/>
        </w:rPr>
        <w:t>UAS-shibire</w:t>
      </w:r>
      <w:r w:rsidR="00986000" w:rsidRPr="00F8341A">
        <w:rPr>
          <w:rFonts w:ascii="Times New Roman" w:hAnsi="Times New Roman"/>
          <w:i/>
          <w:vertAlign w:val="superscript"/>
        </w:rPr>
        <w:t>ts</w:t>
      </w:r>
      <w:r w:rsidR="00986000" w:rsidRPr="00F8341A">
        <w:rPr>
          <w:rFonts w:ascii="Times New Roman" w:hAnsi="Times New Roman"/>
        </w:rPr>
        <w:t xml:space="preserve"> </w:t>
      </w:r>
      <w:r w:rsidR="00814613" w:rsidRPr="00F8341A">
        <w:rPr>
          <w:rFonts w:ascii="Times New Roman" w:hAnsi="Times New Roman"/>
        </w:rPr>
        <w:fldChar w:fldCharType="begin"/>
      </w:r>
      <w:r w:rsidR="004C4778">
        <w:rPr>
          <w:rFonts w:ascii="Times New Roman" w:hAnsi="Times New Roman"/>
        </w:rPr>
        <w:instrText>ADDIN CSL_CITATION {"mendeley": {"previouslyFormattedCitation": "(Kitamoto, 2001)"}, "citationItems": [{"uris": ["http://www.mendeley.com/documents/?uuid=2cf592fa-d994-4826-9d5f-8d179abfdfe2"], "id": "ITEM-1", "itemData": {"author": [{"given": "Toshihiro", "dropping-particle": "", "suffix": "", "family": "Kitamoto", "parse-names": false, "non-dropping-particle": ""}], "issued": {"date-parts": [["2001"]]}, "abstract": "Hungry fruit flies can be trained by exposing them to two chemical odorants, one paired with the opportunity to feed on 1 M sucrose. On later testing, when given a choice between odorants the flies migrate specifically toward the sucrose-paired odor. This appetitively reinforced learning by the flies is similar in strength and character to previously demonstrated negatively reinforced learning, but it differs in several properties. Both memory consolidation and memory decay proceed relatively slowly after training with sucrose reward. Consolidation of learned information into anesthesia-resistant long-term memory requires about 100 min after training with sucrose compared to about 30 min after training with electric shock. Memory in wild-type flies persists for 24 hr after training with sucrose compared to 4-6 hr after training with electric shock. Memory in amnesiac mutants appears to be similarly lengthened, from 1 hr to 6 hr, by substituting sucrose reward for shock punishment. Two other mutants, dunce and rutabaga, which were isolated because they failed to learn the shock-avoidance task, learn normally in response to sucrose reward but forget rapidly afterward. One mutant, turnip, does not learn in either paradigm. Reward and punishment can be combined in olfactory discrimination training by pairing one odor to sucrose and the other to electric shock. In this situation, the expression of learning is approximately the sum of that obtained by using either reinforcement alone. After such training, memory decays at two distinct rates, each characteristic of one type of reinforcement.", "title": "Conditional Modification of Behavior in Drosophila by Targeted Expression of a Temperature-Sensitive shibire Allele in Defined Neurons", "page": "81-92", "volume": "47", "container-title": "Neurobiology", "type": "article-journal", "id": "ITEM-1"}}], "properties": {"noteIndex": 0}, "schema": "https://github.com/citation-style-language/schema/raw/master/csl-citation.json"}</w:instrText>
      </w:r>
      <w:r w:rsidR="00814613" w:rsidRPr="00F8341A">
        <w:rPr>
          <w:rFonts w:ascii="Times New Roman" w:hAnsi="Times New Roman"/>
        </w:rPr>
        <w:fldChar w:fldCharType="separate"/>
      </w:r>
      <w:r w:rsidR="009E2931" w:rsidRPr="009E2931">
        <w:rPr>
          <w:rFonts w:ascii="Times New Roman" w:hAnsi="Times New Roman"/>
          <w:noProof/>
        </w:rPr>
        <w:t>(Kitamoto, 2001)</w:t>
      </w:r>
      <w:r w:rsidR="00814613" w:rsidRPr="00F8341A">
        <w:rPr>
          <w:rFonts w:ascii="Times New Roman" w:hAnsi="Times New Roman"/>
        </w:rPr>
        <w:fldChar w:fldCharType="end"/>
      </w:r>
      <w:r w:rsidR="00986000" w:rsidRPr="00F8341A">
        <w:rPr>
          <w:rFonts w:ascii="Times New Roman" w:hAnsi="Times New Roman"/>
        </w:rPr>
        <w:t xml:space="preserve">; </w:t>
      </w:r>
      <w:r w:rsidR="00986000" w:rsidRPr="00F8341A">
        <w:rPr>
          <w:rFonts w:ascii="Times New Roman" w:hAnsi="Times New Roman"/>
          <w:i/>
        </w:rPr>
        <w:t>20xUAS-Shibire</w:t>
      </w:r>
      <w:r w:rsidR="00986000" w:rsidRPr="00F8341A">
        <w:rPr>
          <w:rFonts w:ascii="Times New Roman" w:hAnsi="Times New Roman"/>
          <w:i/>
          <w:vertAlign w:val="superscript"/>
        </w:rPr>
        <w:t>ts</w:t>
      </w:r>
      <w:r w:rsidR="00986000" w:rsidRPr="00F8341A">
        <w:rPr>
          <w:rFonts w:ascii="Times New Roman" w:hAnsi="Times New Roman"/>
          <w:i/>
        </w:rPr>
        <w:t xml:space="preserve"> </w:t>
      </w:r>
      <w:r w:rsidR="00814613" w:rsidRPr="00F8341A">
        <w:rPr>
          <w:rFonts w:ascii="Times New Roman" w:hAnsi="Times New Roman"/>
        </w:rPr>
        <w:fldChar w:fldCharType="begin"/>
      </w:r>
      <w:r w:rsidR="004C4778">
        <w:rPr>
          <w:rFonts w:ascii="Times New Roman" w:hAnsi="Times New Roman"/>
        </w:rPr>
        <w:instrText>ADDIN CSL_CITATION {"mendeley": {"previouslyFormattedCitation": "(Pfeiffer et al., 2012)"}, "citationItems": [{"uris": ["http://www.mendeley.com/documents/?uuid=a1e52a1c-f164-4ff0-af5b-087520964d9a"], "id": "ITEM-1", "itemData": {"DOI": "10.1073/pnas.1204520109", "author": [{"given": "Barret D", "dropping-particle": "", "suffix": "", "family": "Pfeiffer", "parse-names": false, "non-dropping-particle": ""}, {"given": "James W", "dropping-particle": "", "suffix": "", "family": "Truman", "parse-names": false, "non-dropping-particle": ""}, {"given": "Gerald M", "dropping-particle": "", "suffix": "", "family": "Rubin", "parse-names": false, "non-dropping-particle": ""}], "issued": {"date-parts": [["2012", "4", "9"]]}, "abstract": "The ability to specify the expression levels of exogenous genes inserted in the genomes of transgenic animals is critical for the success of a wide variety of experimental manipulations. Protein production can be regulated at the level of transcription, mRNA transport, mRNA half-life, or translation efficiency. In this report, we show that several well-characterized sequence elements derived from plant and insect viruses are able to function in Drosophila to increase the apparent translational efficiency of mRNAs by as much as 20-fold. These increases render expression levels sufficient for genetic constructs previously requiring multiple copies to be effective in single copy, including constructs expressing the temperature-sensitive inactivator of neuronal function Shibire(ts1), and for the use of cytoplasmic GFP to image the fine processes of neurons.", "title": "Using translational enhancers to increase transgene expression in Drosophila.", "page": "1-6", "volume": "2012", "container-title": "PNAS", "type": "article-journal", "id": "ITEM-1"}}], "properties": {"noteIndex": 0}, "schema": "https://github.com/citation-style-language/schema/raw/master/csl-citation.json"}</w:instrText>
      </w:r>
      <w:r w:rsidR="00814613" w:rsidRPr="00F8341A">
        <w:rPr>
          <w:rFonts w:ascii="Times New Roman" w:hAnsi="Times New Roman"/>
        </w:rPr>
        <w:fldChar w:fldCharType="separate"/>
      </w:r>
      <w:r w:rsidR="009E2931" w:rsidRPr="009E2931">
        <w:rPr>
          <w:rFonts w:ascii="Times New Roman" w:hAnsi="Times New Roman"/>
          <w:noProof/>
        </w:rPr>
        <w:t>(Pfeiffer et al., 2012)</w:t>
      </w:r>
      <w:r w:rsidR="00814613" w:rsidRPr="00F8341A">
        <w:rPr>
          <w:rFonts w:ascii="Times New Roman" w:hAnsi="Times New Roman"/>
        </w:rPr>
        <w:fldChar w:fldCharType="end"/>
      </w:r>
      <w:r w:rsidR="00986000" w:rsidRPr="00F8341A">
        <w:rPr>
          <w:rFonts w:ascii="Times New Roman" w:hAnsi="Times New Roman"/>
        </w:rPr>
        <w:t xml:space="preserve">;  </w:t>
      </w:r>
      <w:r w:rsidR="00986000" w:rsidRPr="00F8341A">
        <w:rPr>
          <w:rFonts w:ascii="Times New Roman" w:hAnsi="Times New Roman"/>
          <w:i/>
        </w:rPr>
        <w:t xml:space="preserve">TH-LexA </w:t>
      </w:r>
      <w:r w:rsidR="00814613" w:rsidRPr="00F8341A">
        <w:rPr>
          <w:rFonts w:ascii="Times New Roman" w:hAnsi="Times New Roman"/>
          <w:i/>
        </w:rPr>
        <w:fldChar w:fldCharType="begin"/>
      </w:r>
      <w:r w:rsidR="004C4778">
        <w:rPr>
          <w:rFonts w:ascii="Times New Roman" w:hAnsi="Times New Roman"/>
          <w:i/>
        </w:rPr>
        <w:instrText>ADDIN CSL_CITATION {"mendeley": {"previouslyFormattedCitation": "(Galili et al., 2014)"}, "citationItems": [{"uris": ["http://www.mendeley.com/documents/?uuid=8d08be3f-effb-4ea6-acbf-a42d3d0bfdb3"], "id": "ITEM-1", "itemData": {"DOI": "10.1016/j.cub.2014.06.062", "type": "article-journal", "author": [{"given": "Dana Shani", "dropping-particle": "", "suffix": "", "family": "Galili", "parse-names": false, "non-dropping-particle": ""}, {"given": "Kristina", "dropping-particle": "V", "suffix": "", "family": "Dylla", "parse-names": false, "non-dropping-particle": ""}, {"given": "Alja", "dropping-particle": "", "suffix": "", "family": "L\u00fcdke", "parse-names": false, "non-dropping-particle": ""}, {"given": "Anja B", "dropping-particle": "", "suffix": "", "family": "Friedrich", "parse-names": false, "non-dropping-particle": ""}, {"given": "Nobuhiro", "dropping-particle": "", "suffix": "", "family": "Yamagata", "parse-names": false, "non-dropping-particle": ""}, {"given": "Jin Yan Hilary", "dropping-particle": "", "suffix": "", "family": "Wong", "parse-names": false, "non-dropping-particle": ""}, {"given": "Chien Hsien", "dropping-particle": "", "suffix": "", "family": "Ho", "parse-names": false, "non-dropping-particle": ""}, {"given": "Paul", "dropping-particle": "", "suffix": "", "family": "Szyszka", "parse-names": false, "non-dropping-particle": ""}, {"given": "Hiromu", "dropping-particle": "", "suffix": "", "family": "Tanimoto", "parse-names": false, "non-dropping-particle": ""}], "issued": {"date-parts": [["2014", "8", "4"]]}, "abstract": "BACKGROUND: Drosophila learn to avoid odors that are paired with aversive stimuli. Electric shock is a potent aversive stimulus that acts via dopamine neurons to elicit avoidance of the associated odor. While dopamine signaling has been demonstrated to mediate olfactory electric shock conditioning, it remains unclear how this pathway is involved in other types of behavioral reinforcement, such as in learned avoidance of odors paired with increased temperature. RESULTS: To better understand the neural mechanisms of distinct aversive reinforcement signals, we here established an olfactory temperature conditioning assay comparable to olfactory electric shock conditioning. We show that the AC neurons, which are internal thermal receptors expressing dTrpA1, are selectively required for odor-temperature but not for odor-shock memory. Furthermore, these separate sensory pathways for increased temperature and shock converge onto overlapping populations of dopamine neurons that signal aversive reinforcement. Temperature conditioning appears to require a subset of the dopamine neurons required for electric shock conditioning. CONCLUSIONS: We conclude that dopamine neurons integrate different noxious signals into a general aversive reinforcement pathway.", "title": "Converging circuits mediate temperature and shock aversive olfactory conditioning in Drosophila.", "page": "1712-22", "volume": "24", "container-title": "Current Biology", "issue": "15", "id": "ITEM-1"}}], "properties": {"noteIndex": 0}, "schema": "https://github.com/citation-style-language/schema/raw/master/csl-citation.json"}</w:instrText>
      </w:r>
      <w:r w:rsidR="00814613" w:rsidRPr="00F8341A">
        <w:rPr>
          <w:rFonts w:ascii="Times New Roman" w:hAnsi="Times New Roman"/>
          <w:i/>
        </w:rPr>
        <w:fldChar w:fldCharType="separate"/>
      </w:r>
      <w:r w:rsidR="009E2931" w:rsidRPr="009E2931">
        <w:rPr>
          <w:rFonts w:ascii="Times New Roman" w:hAnsi="Times New Roman"/>
          <w:noProof/>
        </w:rPr>
        <w:t>(Galili et al., 2014)</w:t>
      </w:r>
      <w:r w:rsidR="00814613" w:rsidRPr="00F8341A">
        <w:rPr>
          <w:rFonts w:ascii="Times New Roman" w:hAnsi="Times New Roman"/>
          <w:i/>
        </w:rPr>
        <w:fldChar w:fldCharType="end"/>
      </w:r>
      <w:r w:rsidR="00986000" w:rsidRPr="00F8341A">
        <w:rPr>
          <w:rFonts w:ascii="Times New Roman" w:hAnsi="Times New Roman"/>
        </w:rPr>
        <w:t>.</w:t>
      </w:r>
    </w:p>
    <w:p w14:paraId="10163EA4" w14:textId="77777777" w:rsidR="0081751B" w:rsidRDefault="0081751B" w:rsidP="00CD4A94">
      <w:pPr>
        <w:spacing w:line="480" w:lineRule="auto"/>
        <w:jc w:val="both"/>
        <w:rPr>
          <w:rFonts w:ascii="Times New Roman" w:hAnsi="Times New Roman"/>
          <w:b/>
          <w:i/>
        </w:rPr>
      </w:pPr>
      <w:r w:rsidRPr="009F0E6D">
        <w:rPr>
          <w:rFonts w:ascii="Times New Roman" w:hAnsi="Times New Roman"/>
          <w:b/>
        </w:rPr>
        <w:t>Immunohistochemistry</w:t>
      </w:r>
    </w:p>
    <w:p w14:paraId="406DC8DC" w14:textId="77777777" w:rsidR="0081751B" w:rsidRPr="00680674" w:rsidRDefault="0081751B" w:rsidP="00CD4A94">
      <w:pPr>
        <w:spacing w:line="480" w:lineRule="auto"/>
        <w:rPr>
          <w:rFonts w:ascii="Times New Roman" w:hAnsi="Times New Roman"/>
        </w:rPr>
      </w:pPr>
      <w:r w:rsidRPr="009F0E6D">
        <w:rPr>
          <w:rFonts w:ascii="Times New Roman" w:hAnsi="Times New Roman"/>
        </w:rPr>
        <w:tab/>
        <w:t>Antibody staining was performed as previously described</w:t>
      </w:r>
      <w:r>
        <w:rPr>
          <w:rFonts w:ascii="Times New Roman" w:hAnsi="Times New Roman"/>
        </w:rPr>
        <w:t xml:space="preserve"> </w:t>
      </w:r>
      <w:r w:rsidR="00814613">
        <w:rPr>
          <w:rFonts w:ascii="Times New Roman" w:hAnsi="Times New Roman"/>
        </w:rPr>
        <w:fldChar w:fldCharType="begin"/>
      </w:r>
      <w:r w:rsidR="004C4778">
        <w:rPr>
          <w:rFonts w:ascii="Times New Roman" w:hAnsi="Times New Roman"/>
        </w:rPr>
        <w:instrText>ADDIN CSL_CITATION {"mendeley": {"previouslyFormattedCitation": "(Wang et al., 2004)"}, "citationItems": [{"uris": ["http://www.mendeley.com/documents/?uuid=cdb82ba9-8016-4695-9040-049403c9cb80"], "id": "ITEM-1", "itemData": {"DOI": "10.1016/j.cell.2004.06.011", "type": "article-journal", "author": [{"given": "Z", "dropping-particle": "", "suffix": "", "family": "Wang", "parse-names": false, "non-dropping-particle": ""}, {"given": "Aakanksha", "dropping-particle": "", "suffix": "", "family": "Singhvi", "parse-names": false, "non-dropping-particle": ""}, {"given": "Priscilla", "dropping-particle": "", "suffix": "", "family": "Kong", "parse-names": false, "non-dropping-particle": ""}, {"given": "Kristin", "dropping-particle": "", "suffix": "", "family": "Scott", "parse-names": false, "non-dropping-particle": ""}], "issued": {"date-parts": [["2004", "6", "25"]]}, "abstract": "Drosophila taste compounds with gustatory neurons on many parts of the body, suggesting that a fly detects both the location and quality of a food source. For example, activation of taste neurons on the legs causes proboscis extension or retraction, whereas activation of proboscis taste neurons causes food ingestion or rejection. We examined whether the features of taste location and taste quality are mapped in the fly brain using molecular, genetic, and behavioral approaches. We find that projections are segregated by the category of tastes that they recognize: neurons that recognize sugars project to a region different from those recognizing noxious substances. Transgenic axon labeling experiments also demonstrate that gustatory projections are segregated based on their location in the periphery. These studies reveal the gustatory map in the first relay of the fly brain and demonstrate that taste quality and position are represented in anatomical projection patterns.", "title": "Taste representations in the Drosophila brain.", "page": "981-91", "volume": "117", "container-title": "Cell", "issue": "7", "id": "ITEM-1"}}], "properties": {"noteIndex": 0}, "schema": "https://github.com/citation-style-language/schema/raw/master/csl-citation.json"}</w:instrText>
      </w:r>
      <w:r w:rsidR="00814613">
        <w:rPr>
          <w:rFonts w:ascii="Times New Roman" w:hAnsi="Times New Roman"/>
        </w:rPr>
        <w:fldChar w:fldCharType="separate"/>
      </w:r>
      <w:r w:rsidR="004C4778" w:rsidRPr="004C4778">
        <w:rPr>
          <w:rFonts w:ascii="Times New Roman" w:hAnsi="Times New Roman"/>
          <w:noProof/>
        </w:rPr>
        <w:t>(Wang et al., 2004)</w:t>
      </w:r>
      <w:r w:rsidR="00814613">
        <w:rPr>
          <w:rFonts w:ascii="Times New Roman" w:hAnsi="Times New Roman"/>
        </w:rPr>
        <w:fldChar w:fldCharType="end"/>
      </w:r>
      <w:r w:rsidRPr="009F0E6D">
        <w:rPr>
          <w:rFonts w:ascii="Times New Roman" w:hAnsi="Times New Roman"/>
        </w:rPr>
        <w:t xml:space="preserve">. </w:t>
      </w:r>
      <w:r w:rsidR="00986000" w:rsidRPr="00F8341A">
        <w:rPr>
          <w:rFonts w:ascii="Times New Roman" w:hAnsi="Times New Roman"/>
        </w:rPr>
        <w:t xml:space="preserve">The following primary antibodies were used: rabbit anti-GFP (Invitrogen 1:1,000), mouse anti-GFP (Invitrogen 1:1,000), mouse anti-GFP (Sigma 1:200 - for GRASP staining only), chicken anti-GFP </w:t>
      </w:r>
      <w:r w:rsidR="00420E1C">
        <w:rPr>
          <w:rFonts w:ascii="Times New Roman" w:hAnsi="Times New Roman"/>
        </w:rPr>
        <w:t>(1:500), mouse anti-nc82 (Hybri</w:t>
      </w:r>
      <w:r w:rsidR="00986000" w:rsidRPr="00F8341A">
        <w:rPr>
          <w:rFonts w:ascii="Times New Roman" w:hAnsi="Times New Roman"/>
        </w:rPr>
        <w:t xml:space="preserve">doma bank 1:500), rabbit anti-RFP (Clonetek 1:500). The following secondary antibodies were used (all Invitrogen at 1:100): 488 anti-rabbit, 488 anti-mouse, 488 anti-chicken, 568 anti-rabbit, 568 anti-mouse, 647 anti-mouse. </w:t>
      </w:r>
      <w:r>
        <w:rPr>
          <w:rFonts w:ascii="Times New Roman" w:hAnsi="Times New Roman"/>
        </w:rPr>
        <w:t>All images were acquired on a Z</w:t>
      </w:r>
      <w:r w:rsidRPr="009F0E6D">
        <w:rPr>
          <w:rFonts w:ascii="Times New Roman" w:hAnsi="Times New Roman"/>
        </w:rPr>
        <w:t>e</w:t>
      </w:r>
      <w:r>
        <w:rPr>
          <w:rFonts w:ascii="Times New Roman" w:hAnsi="Times New Roman"/>
        </w:rPr>
        <w:t>i</w:t>
      </w:r>
      <w:r w:rsidRPr="009F0E6D">
        <w:rPr>
          <w:rFonts w:ascii="Times New Roman" w:hAnsi="Times New Roman"/>
        </w:rPr>
        <w:t>ss confocal microscope. Brightness and contrast were adjusted using FIJI.</w:t>
      </w:r>
      <w:r w:rsidR="00CD4A94">
        <w:rPr>
          <w:rFonts w:ascii="Times New Roman" w:hAnsi="Times New Roman"/>
        </w:rPr>
        <w:t xml:space="preserve"> For quantification of GRASP, we used the following steps for each image: 1) We made a</w:t>
      </w:r>
      <w:r w:rsidR="00CD4A94" w:rsidRPr="00744535">
        <w:rPr>
          <w:rFonts w:ascii="Times New Roman" w:hAnsi="Times New Roman"/>
        </w:rPr>
        <w:t xml:space="preserve"> mask (M) of the TPN dendritic field using Huang threshold in FIJI.</w:t>
      </w:r>
      <w:r w:rsidR="00CD4A94">
        <w:rPr>
          <w:rFonts w:ascii="Times New Roman" w:hAnsi="Times New Roman"/>
        </w:rPr>
        <w:t xml:space="preserve"> 2) </w:t>
      </w:r>
      <w:r w:rsidR="00CD4A94" w:rsidRPr="00744535">
        <w:rPr>
          <w:rFonts w:ascii="Times New Roman" w:hAnsi="Times New Roman"/>
        </w:rPr>
        <w:t>Using the distribution of GFP outside the mask (M</w:t>
      </w:r>
      <w:r w:rsidR="00CD4A94" w:rsidRPr="00744535">
        <w:rPr>
          <w:rFonts w:ascii="Times New Roman" w:hAnsi="Times New Roman"/>
          <w:vertAlign w:val="subscript"/>
        </w:rPr>
        <w:t>out</w:t>
      </w:r>
      <w:r w:rsidR="00CD4A94" w:rsidRPr="00744535">
        <w:rPr>
          <w:rFonts w:ascii="Times New Roman" w:hAnsi="Times New Roman"/>
        </w:rPr>
        <w:t xml:space="preserve">), </w:t>
      </w:r>
      <w:r w:rsidR="00CD4A94">
        <w:rPr>
          <w:rFonts w:ascii="Times New Roman" w:hAnsi="Times New Roman"/>
        </w:rPr>
        <w:t xml:space="preserve">we </w:t>
      </w:r>
      <w:r w:rsidR="00CD4A94" w:rsidRPr="00744535">
        <w:rPr>
          <w:rFonts w:ascii="Times New Roman" w:hAnsi="Times New Roman"/>
        </w:rPr>
        <w:t>choose the 99</w:t>
      </w:r>
      <w:r w:rsidR="00CD4A94" w:rsidRPr="00744535">
        <w:rPr>
          <w:rFonts w:ascii="Times New Roman" w:hAnsi="Times New Roman"/>
          <w:vertAlign w:val="superscript"/>
        </w:rPr>
        <w:t>th</w:t>
      </w:r>
      <w:r w:rsidR="00CD4A94" w:rsidRPr="00744535">
        <w:rPr>
          <w:rFonts w:ascii="Times New Roman" w:hAnsi="Times New Roman"/>
        </w:rPr>
        <w:t xml:space="preserve"> percentile as the threshold (T). </w:t>
      </w:r>
      <w:r w:rsidR="00CD4A94">
        <w:rPr>
          <w:rFonts w:ascii="Times New Roman" w:hAnsi="Times New Roman"/>
        </w:rPr>
        <w:t xml:space="preserve"> 3) We m</w:t>
      </w:r>
      <w:r w:rsidR="00CD4A94" w:rsidRPr="00744535">
        <w:rPr>
          <w:rFonts w:ascii="Times New Roman" w:hAnsi="Times New Roman"/>
        </w:rPr>
        <w:t>easure</w:t>
      </w:r>
      <w:r w:rsidR="00CD4A94">
        <w:rPr>
          <w:rFonts w:ascii="Times New Roman" w:hAnsi="Times New Roman"/>
        </w:rPr>
        <w:t>d</w:t>
      </w:r>
      <w:r w:rsidR="00CD4A94" w:rsidRPr="00744535">
        <w:rPr>
          <w:rFonts w:ascii="Times New Roman" w:hAnsi="Times New Roman"/>
        </w:rPr>
        <w:t xml:space="preserve"> the percent of pixels inside the mask (M) that exceed the threshold (T).</w:t>
      </w:r>
    </w:p>
    <w:p w14:paraId="4EBF6B00" w14:textId="77777777" w:rsidR="0081751B" w:rsidRDefault="0081751B" w:rsidP="00CD4A94">
      <w:pPr>
        <w:spacing w:line="480" w:lineRule="auto"/>
        <w:jc w:val="both"/>
        <w:rPr>
          <w:rFonts w:ascii="Times New Roman" w:hAnsi="Times New Roman"/>
          <w:b/>
        </w:rPr>
      </w:pPr>
      <w:r w:rsidRPr="009F0E6D">
        <w:rPr>
          <w:rFonts w:ascii="Times New Roman" w:hAnsi="Times New Roman"/>
          <w:b/>
        </w:rPr>
        <w:t>Calcium Imaging</w:t>
      </w:r>
      <w:r w:rsidR="00986000">
        <w:rPr>
          <w:rFonts w:ascii="Times New Roman" w:hAnsi="Times New Roman"/>
          <w:b/>
        </w:rPr>
        <w:t xml:space="preserve"> &amp; Analysis</w:t>
      </w:r>
    </w:p>
    <w:p w14:paraId="2078B8FE" w14:textId="77777777" w:rsidR="0081751B" w:rsidRDefault="0081751B" w:rsidP="00A0300D">
      <w:pPr>
        <w:spacing w:line="480" w:lineRule="auto"/>
        <w:ind w:firstLine="720"/>
        <w:jc w:val="both"/>
        <w:rPr>
          <w:rFonts w:ascii="Times New Roman" w:hAnsi="Times New Roman"/>
          <w:b/>
        </w:rPr>
      </w:pPr>
      <w:r>
        <w:rPr>
          <w:rFonts w:ascii="Times New Roman" w:hAnsi="Times New Roman"/>
        </w:rPr>
        <w:t xml:space="preserve">Flies were tested 4-6 days </w:t>
      </w:r>
      <w:r w:rsidR="00153BC2">
        <w:rPr>
          <w:rFonts w:ascii="Times New Roman" w:hAnsi="Times New Roman"/>
        </w:rPr>
        <w:t>post-</w:t>
      </w:r>
      <w:r>
        <w:rPr>
          <w:rFonts w:ascii="Times New Roman" w:hAnsi="Times New Roman"/>
        </w:rPr>
        <w:t>eclosion.</w:t>
      </w:r>
    </w:p>
    <w:p w14:paraId="525DA185" w14:textId="77777777" w:rsidR="0081751B" w:rsidRDefault="0081751B" w:rsidP="00A0300D">
      <w:pPr>
        <w:spacing w:line="480" w:lineRule="auto"/>
        <w:jc w:val="both"/>
        <w:rPr>
          <w:rFonts w:ascii="Times New Roman" w:hAnsi="Times New Roman"/>
          <w:i/>
        </w:rPr>
      </w:pPr>
      <w:r>
        <w:rPr>
          <w:rFonts w:ascii="Times New Roman" w:hAnsi="Times New Roman"/>
          <w:i/>
        </w:rPr>
        <w:t>TPN Calcium imaging</w:t>
      </w:r>
    </w:p>
    <w:p w14:paraId="6D0A3C76" w14:textId="77777777" w:rsidR="0081751B" w:rsidRDefault="0081751B" w:rsidP="00A0300D">
      <w:pPr>
        <w:spacing w:line="480" w:lineRule="auto"/>
        <w:jc w:val="both"/>
        <w:rPr>
          <w:rFonts w:ascii="Times New Roman" w:hAnsi="Times New Roman"/>
        </w:rPr>
      </w:pPr>
      <w:r w:rsidRPr="009F0E6D">
        <w:rPr>
          <w:rFonts w:ascii="Times New Roman" w:hAnsi="Times New Roman"/>
        </w:rPr>
        <w:tab/>
        <w:t xml:space="preserve">Calcium transients were imaged in flies expressing two copies of </w:t>
      </w:r>
      <w:r>
        <w:rPr>
          <w:rFonts w:ascii="Times New Roman" w:hAnsi="Times New Roman"/>
          <w:i/>
        </w:rPr>
        <w:t>UAS-G</w:t>
      </w:r>
      <w:r w:rsidRPr="00913057">
        <w:rPr>
          <w:rFonts w:ascii="Times New Roman" w:hAnsi="Times New Roman"/>
          <w:i/>
        </w:rPr>
        <w:t>CaMP6s</w:t>
      </w:r>
      <w:r>
        <w:rPr>
          <w:rFonts w:ascii="Times New Roman" w:hAnsi="Times New Roman"/>
        </w:rPr>
        <w:t xml:space="preserve"> and one copy of </w:t>
      </w:r>
      <w:r w:rsidRPr="00913057">
        <w:rPr>
          <w:rFonts w:ascii="Times New Roman" w:hAnsi="Times New Roman"/>
          <w:i/>
        </w:rPr>
        <w:t>UAS-cd8-tdTomato</w:t>
      </w:r>
      <w:r w:rsidRPr="009F0E6D">
        <w:rPr>
          <w:rFonts w:ascii="Times New Roman" w:hAnsi="Times New Roman"/>
        </w:rPr>
        <w:t xml:space="preserve"> on a </w:t>
      </w:r>
      <w:r>
        <w:rPr>
          <w:rFonts w:ascii="Times New Roman" w:hAnsi="Times New Roman"/>
        </w:rPr>
        <w:t xml:space="preserve">fixed-stage </w:t>
      </w:r>
      <w:r w:rsidRPr="009F0E6D">
        <w:rPr>
          <w:rFonts w:ascii="Times New Roman" w:hAnsi="Times New Roman"/>
        </w:rPr>
        <w:t>3i spinning disk confocal microscope</w:t>
      </w:r>
      <w:r>
        <w:rPr>
          <w:rFonts w:ascii="Times New Roman" w:hAnsi="Times New Roman"/>
        </w:rPr>
        <w:t xml:space="preserve"> with a piezo drive and</w:t>
      </w:r>
      <w:r w:rsidRPr="009F0E6D">
        <w:rPr>
          <w:rFonts w:ascii="Times New Roman" w:hAnsi="Times New Roman"/>
        </w:rPr>
        <w:t xml:space="preserve"> a 20x water objective</w:t>
      </w:r>
      <w:r>
        <w:rPr>
          <w:rFonts w:ascii="Times New Roman" w:hAnsi="Times New Roman"/>
        </w:rPr>
        <w:t xml:space="preserve"> (2x optical zoom), </w:t>
      </w:r>
      <w:r w:rsidR="000B76A0">
        <w:rPr>
          <w:rFonts w:ascii="Times New Roman" w:hAnsi="Times New Roman"/>
        </w:rPr>
        <w:t>as</w:t>
      </w:r>
      <w:r>
        <w:rPr>
          <w:rFonts w:ascii="Times New Roman" w:hAnsi="Times New Roman"/>
        </w:rPr>
        <w:t xml:space="preserve"> described </w:t>
      </w:r>
      <w:r w:rsidR="00814613">
        <w:rPr>
          <w:rFonts w:ascii="Times New Roman" w:hAnsi="Times New Roman"/>
        </w:rPr>
        <w:fldChar w:fldCharType="begin"/>
      </w:r>
      <w:r w:rsidR="004C4778">
        <w:rPr>
          <w:rFonts w:ascii="Times New Roman" w:hAnsi="Times New Roman"/>
        </w:rPr>
        <w:instrText>ADDIN CSL_CITATION {"mendeley": {"previouslyFormattedCitation": "(Harris et al., 2015)"}, "citationItems": [{"uris": ["http://www.mendeley.com/documents/?uuid=1ada7126-f521-48de-b63d-9ffc2e62b7e4"], "id": "ITEM-1", "itemData": {"publisher": "Elsevier Inc.", "DOI": "10.1016/j.neuron.2015.05.026", "type": "article-journal", "author": [{"given": "David T", "dropping-particle": "", "suffix": "", "family": "Harris", "parse-names": false, "non-dropping-particle": ""}, {"given": "Benjamin R", "dropping-particle": "", "suffix": "", "family": "Kallman", "parse-names": false, "non-dropping-particle": ""}, {"given": "Brendan C", "dropping-particle": "", "suffix": "", "family": "Mullaney", "parse-names": false, "non-dropping-particle": ""}, {"given": "Kristin", "dropping-particle": "", "suffix": "", "family": "Scott", "parse-names": false, "non-dropping-particle": ""}], "issued": {"date-parts": [["2015", "6", "17"]]}, "abstract": "Gustatory receptors and peripheral taste cells have been identified in flies and mammals, revealing that sensory cells are tuned to taste modality across species. How taste modalities are processed in higher brain centers to guide feeding decisions is unresolved. Here, we developed a large-scale calcium-imaging approach coupled with cell labeling to examine how different taste modalities are processed in the fly brain. These studies reveal that sweet, bitter, and water sensory cells activate different cell populations throughout the subesophageal zone, with most cells responding to a single taste modality. Pathways for sweet and bitter tastes are segregated from sensory input to motor output, and this segregation is maintained in higher brain areas, including regions implicated in learning and neuromodulation. Our work reveals independent processing of appetitive and aversive tastes, suggesting that flies and mammals use a similar coding strategy to ensure innate responses to salient compounds.", "title": "Representations of Taste Modality in the Drosophila Brain.", "page": "1449-60", "volume": "86", "container-title": "Neuron", "issue": "6", "id": "ITEM-1"}}], "properties": {"noteIndex": 0}, "schema": "https://github.com/citation-style-language/schema/raw/master/csl-citation.json"}</w:instrText>
      </w:r>
      <w:r w:rsidR="00814613">
        <w:rPr>
          <w:rFonts w:ascii="Times New Roman" w:hAnsi="Times New Roman"/>
        </w:rPr>
        <w:fldChar w:fldCharType="separate"/>
      </w:r>
      <w:r w:rsidR="009E2931" w:rsidRPr="009E2931">
        <w:rPr>
          <w:rFonts w:ascii="Times New Roman" w:hAnsi="Times New Roman"/>
          <w:noProof/>
        </w:rPr>
        <w:t>(Harris et al., 2015)</w:t>
      </w:r>
      <w:r w:rsidR="00814613">
        <w:rPr>
          <w:rFonts w:ascii="Times New Roman" w:hAnsi="Times New Roman"/>
        </w:rPr>
        <w:fldChar w:fldCharType="end"/>
      </w:r>
      <w:r w:rsidRPr="009F0E6D">
        <w:rPr>
          <w:rFonts w:ascii="Times New Roman" w:hAnsi="Times New Roman"/>
        </w:rPr>
        <w:t xml:space="preserve">. Flies were prepared </w:t>
      </w:r>
      <w:r w:rsidR="000B76A0">
        <w:rPr>
          <w:rFonts w:ascii="Times New Roman" w:hAnsi="Times New Roman"/>
        </w:rPr>
        <w:t>as</w:t>
      </w:r>
      <w:r w:rsidRPr="009F0E6D">
        <w:rPr>
          <w:rFonts w:ascii="Times New Roman" w:hAnsi="Times New Roman"/>
        </w:rPr>
        <w:t xml:space="preserve"> described for electrophysiology</w:t>
      </w:r>
      <w:r>
        <w:rPr>
          <w:rFonts w:ascii="Times New Roman" w:hAnsi="Times New Roman"/>
        </w:rPr>
        <w:t xml:space="preserve"> </w:t>
      </w:r>
      <w:r w:rsidR="00814613">
        <w:rPr>
          <w:rFonts w:ascii="Times New Roman" w:hAnsi="Times New Roman"/>
        </w:rPr>
        <w:fldChar w:fldCharType="begin"/>
      </w:r>
      <w:r w:rsidR="004C4778">
        <w:rPr>
          <w:rFonts w:ascii="Times New Roman" w:hAnsi="Times New Roman"/>
        </w:rPr>
        <w:instrText>ADDIN CSL_CITATION {"mendeley": {"previouslyFormattedCitation": "(Marella et al., 2012)"}, "citationItems": [{"uris": ["http://www.mendeley.com/documents/?uuid=5faad98a-ab65-4ce1-9e8d-4285357e8c05"], "id": "ITEM-1", "itemData": {"publisher": "Elsevier Inc.", "DOI": "10.1016/j.neuron.2011.12.032", "type": "article-journal", "author": [{"given": "Sunanda", "dropping-particle": "", "suffix": "", "family": "Marella", "parse-names": false, "non-dropping-particle": ""}, {"given": "Kevin", "dropping-particle": "", "suffix": "", "family": "Mann", "parse-names": false, "non-dropping-particle": ""}, {"given": "Kristin", "dropping-particle": "", "suffix": "", "family": "Scott", "parse-names": false, "non-dropping-particle": ""}], "issued": {"date-parts": [["2012", "3"]]}, "title": "Dopaminergic Modulation of Sucrose Acceptance Behavior in Drosophila", "page": "941-950", "volume": "73", "container-title": "Neuron", "issue": "5", "id": "ITEM-1"}}], "properties": {"noteIndex": 0}, "schema": "https://github.com/citation-style-language/schema/raw/master/csl-citation.json"}</w:instrText>
      </w:r>
      <w:r w:rsidR="00814613">
        <w:rPr>
          <w:rFonts w:ascii="Times New Roman" w:hAnsi="Times New Roman"/>
        </w:rPr>
        <w:fldChar w:fldCharType="separate"/>
      </w:r>
      <w:r w:rsidR="009E2931" w:rsidRPr="009E2931">
        <w:rPr>
          <w:rFonts w:ascii="Times New Roman" w:hAnsi="Times New Roman"/>
          <w:noProof/>
        </w:rPr>
        <w:t>(Marella et al., 2012)</w:t>
      </w:r>
      <w:r w:rsidR="00814613">
        <w:rPr>
          <w:rFonts w:ascii="Times New Roman" w:hAnsi="Times New Roman"/>
        </w:rPr>
        <w:fldChar w:fldCharType="end"/>
      </w:r>
      <w:r>
        <w:rPr>
          <w:rFonts w:ascii="Times New Roman" w:hAnsi="Times New Roman"/>
        </w:rPr>
        <w:t xml:space="preserve">, </w:t>
      </w:r>
      <w:r w:rsidR="000B76A0">
        <w:rPr>
          <w:rFonts w:ascii="Times New Roman" w:hAnsi="Times New Roman"/>
        </w:rPr>
        <w:t>with the</w:t>
      </w:r>
      <w:r w:rsidRPr="009F0E6D">
        <w:rPr>
          <w:rFonts w:ascii="Times New Roman" w:hAnsi="Times New Roman"/>
        </w:rPr>
        <w:t xml:space="preserve"> brain </w:t>
      </w:r>
      <w:r w:rsidR="000B76A0">
        <w:rPr>
          <w:rFonts w:ascii="Times New Roman" w:hAnsi="Times New Roman"/>
        </w:rPr>
        <w:t>immersed</w:t>
      </w:r>
      <w:r w:rsidRPr="009F0E6D">
        <w:rPr>
          <w:rFonts w:ascii="Times New Roman" w:hAnsi="Times New Roman"/>
        </w:rPr>
        <w:t xml:space="preserve"> in AHL, while the taste organs remained dry</w:t>
      </w:r>
      <w:r w:rsidR="000B76A0">
        <w:rPr>
          <w:rFonts w:ascii="Times New Roman" w:hAnsi="Times New Roman"/>
        </w:rPr>
        <w:t xml:space="preserve"> and accessible</w:t>
      </w:r>
      <w:r w:rsidRPr="009F0E6D">
        <w:rPr>
          <w:rFonts w:ascii="Times New Roman" w:hAnsi="Times New Roman"/>
        </w:rPr>
        <w:t xml:space="preserve"> </w:t>
      </w:r>
      <w:r>
        <w:rPr>
          <w:rFonts w:ascii="Times New Roman" w:hAnsi="Times New Roman"/>
        </w:rPr>
        <w:t>for stimulation with natural</w:t>
      </w:r>
      <w:r w:rsidR="000B76A0">
        <w:rPr>
          <w:rFonts w:ascii="Times New Roman" w:hAnsi="Times New Roman"/>
        </w:rPr>
        <w:t xml:space="preserve"> taste</w:t>
      </w:r>
      <w:r>
        <w:rPr>
          <w:rFonts w:ascii="Times New Roman" w:hAnsi="Times New Roman"/>
        </w:rPr>
        <w:t xml:space="preserve"> stimuli.</w:t>
      </w:r>
    </w:p>
    <w:p w14:paraId="3CBE7035" w14:textId="2B20C486" w:rsidR="00986000" w:rsidRPr="00F8341A" w:rsidRDefault="0081751B" w:rsidP="00986000">
      <w:pPr>
        <w:spacing w:line="480" w:lineRule="auto"/>
        <w:jc w:val="both"/>
        <w:rPr>
          <w:rFonts w:ascii="Times New Roman" w:hAnsi="Times New Roman"/>
        </w:rPr>
      </w:pPr>
      <w:r>
        <w:rPr>
          <w:rFonts w:ascii="Times New Roman" w:hAnsi="Times New Roman"/>
        </w:rPr>
        <w:tab/>
      </w:r>
      <w:r w:rsidR="00986000" w:rsidRPr="00F8341A">
        <w:rPr>
          <w:rFonts w:ascii="Times New Roman" w:hAnsi="Times New Roman"/>
        </w:rPr>
        <w:t>Flies were stimulated with water, sucrose (500mM), or bitter mixture (100mM caffeine and 10mM denatonium) solutions to either the legs or proboscis, while the SEZ (TPN1 and TPN2) or lateral protocerebrum (TPN3) were imaged.</w:t>
      </w:r>
      <w:r w:rsidR="00986000">
        <w:rPr>
          <w:rFonts w:ascii="Times New Roman" w:hAnsi="Times New Roman"/>
        </w:rPr>
        <w:t xml:space="preserve"> </w:t>
      </w:r>
      <w:r w:rsidR="00986000" w:rsidRPr="00F8341A">
        <w:rPr>
          <w:rFonts w:ascii="Times New Roman" w:hAnsi="Times New Roman"/>
        </w:rPr>
        <w:t>For SEZ imaging (TPN1 and TPN2) the antennae, cuticle, and underlying air sacs were removed. For leg stimulation experiments (Fig</w:t>
      </w:r>
      <w:r w:rsidR="00986000">
        <w:rPr>
          <w:rFonts w:ascii="Times New Roman" w:hAnsi="Times New Roman"/>
        </w:rPr>
        <w:t>ure</w:t>
      </w:r>
      <w:r w:rsidR="00986000" w:rsidRPr="00F8341A">
        <w:rPr>
          <w:rFonts w:ascii="Times New Roman" w:hAnsi="Times New Roman"/>
        </w:rPr>
        <w:t xml:space="preserve"> </w:t>
      </w:r>
      <w:r w:rsidR="001C4EA3">
        <w:rPr>
          <w:rFonts w:ascii="Times New Roman" w:hAnsi="Times New Roman"/>
        </w:rPr>
        <w:t>3</w:t>
      </w:r>
      <w:r w:rsidR="00986000">
        <w:rPr>
          <w:rFonts w:ascii="Times New Roman" w:hAnsi="Times New Roman"/>
        </w:rPr>
        <w:t>E</w:t>
      </w:r>
      <w:r w:rsidR="00986000" w:rsidRPr="00F8341A">
        <w:rPr>
          <w:rFonts w:ascii="Times New Roman" w:hAnsi="Times New Roman"/>
        </w:rPr>
        <w:t>), the proboscis was removed and all legs remained intact. For experiments with both proboscis and leg stimulations, the proboscis was carefully waxed out and esophagus cut to allow an unobstructed view of the SEZ (Fig</w:t>
      </w:r>
      <w:r w:rsidR="00986000">
        <w:rPr>
          <w:rFonts w:ascii="Times New Roman" w:hAnsi="Times New Roman"/>
        </w:rPr>
        <w:t xml:space="preserve">ure </w:t>
      </w:r>
      <w:r w:rsidR="001C4EA3">
        <w:rPr>
          <w:rFonts w:ascii="Times New Roman" w:hAnsi="Times New Roman"/>
        </w:rPr>
        <w:t>3</w:t>
      </w:r>
      <w:r w:rsidR="00986000">
        <w:rPr>
          <w:rFonts w:ascii="Times New Roman" w:hAnsi="Times New Roman"/>
        </w:rPr>
        <w:t>F</w:t>
      </w:r>
      <w:r w:rsidR="00986000" w:rsidRPr="00F8341A">
        <w:rPr>
          <w:rFonts w:ascii="Times New Roman" w:hAnsi="Times New Roman"/>
        </w:rPr>
        <w:t xml:space="preserve">). For lateral protocerebrum imaging (TPN3), the proboscis was waxed out, the antennae </w:t>
      </w:r>
      <w:r w:rsidR="00C50AD5">
        <w:rPr>
          <w:rFonts w:ascii="Times New Roman" w:hAnsi="Times New Roman"/>
        </w:rPr>
        <w:t xml:space="preserve">were </w:t>
      </w:r>
      <w:r w:rsidR="00986000" w:rsidRPr="00F8341A">
        <w:rPr>
          <w:rFonts w:ascii="Times New Roman" w:hAnsi="Times New Roman"/>
        </w:rPr>
        <w:t xml:space="preserve">removed, and </w:t>
      </w:r>
      <w:r w:rsidR="00C50AD5">
        <w:rPr>
          <w:rFonts w:ascii="Times New Roman" w:hAnsi="Times New Roman"/>
        </w:rPr>
        <w:t xml:space="preserve">the </w:t>
      </w:r>
      <w:r w:rsidR="00986000" w:rsidRPr="00F8341A">
        <w:rPr>
          <w:rFonts w:ascii="Times New Roman" w:hAnsi="Times New Roman"/>
        </w:rPr>
        <w:t xml:space="preserve">dorsal cuticle and underlying air sacs </w:t>
      </w:r>
      <w:r w:rsidR="00C50AD5">
        <w:rPr>
          <w:rFonts w:ascii="Times New Roman" w:hAnsi="Times New Roman"/>
        </w:rPr>
        <w:t xml:space="preserve">were </w:t>
      </w:r>
      <w:r w:rsidR="00986000" w:rsidRPr="00F8341A">
        <w:rPr>
          <w:rFonts w:ascii="Times New Roman" w:hAnsi="Times New Roman"/>
        </w:rPr>
        <w:t>removed. For proboscis stimulation experiments, th</w:t>
      </w:r>
      <w:r w:rsidR="00986000">
        <w:rPr>
          <w:rFonts w:ascii="Times New Roman" w:hAnsi="Times New Roman"/>
        </w:rPr>
        <w:t xml:space="preserve">e legs were removed (Figure </w:t>
      </w:r>
      <w:r w:rsidR="001C4EA3">
        <w:rPr>
          <w:rFonts w:ascii="Times New Roman" w:hAnsi="Times New Roman"/>
        </w:rPr>
        <w:t>3</w:t>
      </w:r>
      <w:r w:rsidR="00986000">
        <w:rPr>
          <w:rFonts w:ascii="Times New Roman" w:hAnsi="Times New Roman"/>
        </w:rPr>
        <w:t>G</w:t>
      </w:r>
      <w:r w:rsidR="00986000" w:rsidRPr="00F8341A">
        <w:rPr>
          <w:rFonts w:ascii="Times New Roman" w:hAnsi="Times New Roman"/>
        </w:rPr>
        <w:t>). For all leg stimulation, approximately 10uL of solution was suspended around a cube of 2% agarose</w:t>
      </w:r>
      <w:r w:rsidR="006F3106">
        <w:rPr>
          <w:rFonts w:ascii="Times New Roman" w:hAnsi="Times New Roman"/>
        </w:rPr>
        <w:t xml:space="preserve"> and secured on a micromanipulator. The tastant was manually advanced</w:t>
      </w:r>
      <w:r w:rsidR="00986000" w:rsidRPr="00F8341A">
        <w:rPr>
          <w:rFonts w:ascii="Times New Roman" w:hAnsi="Times New Roman"/>
        </w:rPr>
        <w:t xml:space="preserve"> to allow all 6 </w:t>
      </w:r>
      <w:r w:rsidR="001C4EA3">
        <w:rPr>
          <w:rFonts w:ascii="Times New Roman" w:hAnsi="Times New Roman"/>
        </w:rPr>
        <w:t xml:space="preserve">freely moving </w:t>
      </w:r>
      <w:r w:rsidR="00986000" w:rsidRPr="00F8341A">
        <w:rPr>
          <w:rFonts w:ascii="Times New Roman" w:hAnsi="Times New Roman"/>
        </w:rPr>
        <w:t xml:space="preserve">legs </w:t>
      </w:r>
      <w:r w:rsidR="00C50AD5">
        <w:rPr>
          <w:rFonts w:ascii="Times New Roman" w:hAnsi="Times New Roman"/>
        </w:rPr>
        <w:t xml:space="preserve">to </w:t>
      </w:r>
      <w:r w:rsidR="00986000" w:rsidRPr="00F8341A">
        <w:rPr>
          <w:rFonts w:ascii="Times New Roman" w:hAnsi="Times New Roman"/>
        </w:rPr>
        <w:t>contact the tastant.</w:t>
      </w:r>
      <w:r w:rsidR="006F3106">
        <w:rPr>
          <w:rFonts w:ascii="Times New Roman" w:hAnsi="Times New Roman"/>
        </w:rPr>
        <w:t xml:space="preserve"> The approximate time of stimulation was noted for all experiments.</w:t>
      </w:r>
      <w:r w:rsidR="00986000" w:rsidRPr="00F8341A">
        <w:rPr>
          <w:rFonts w:ascii="Times New Roman" w:hAnsi="Times New Roman"/>
        </w:rPr>
        <w:t xml:space="preserve"> </w:t>
      </w:r>
      <w:r w:rsidR="00E16A84">
        <w:rPr>
          <w:rFonts w:ascii="Times New Roman" w:hAnsi="Times New Roman"/>
        </w:rPr>
        <w:t xml:space="preserve">Variability in latency likely arises from the manual presentation and the volitional movement of the fly. </w:t>
      </w:r>
      <w:r w:rsidR="00986000" w:rsidRPr="00F8341A">
        <w:rPr>
          <w:rFonts w:ascii="Times New Roman" w:hAnsi="Times New Roman"/>
        </w:rPr>
        <w:t>For proboscis stimulation, tastants were presented to the proboscis via capillary</w:t>
      </w:r>
      <w:r w:rsidR="00C50AD5">
        <w:rPr>
          <w:rFonts w:ascii="Times New Roman" w:hAnsi="Times New Roman"/>
        </w:rPr>
        <w:t xml:space="preserve"> tube</w:t>
      </w:r>
      <w:r w:rsidR="00986000">
        <w:rPr>
          <w:rFonts w:ascii="Times New Roman" w:hAnsi="Times New Roman"/>
        </w:rPr>
        <w:t xml:space="preserve"> </w:t>
      </w:r>
      <w:r w:rsidR="00814613" w:rsidRPr="00F8341A">
        <w:rPr>
          <w:rFonts w:ascii="Times New Roman" w:hAnsi="Times New Roman"/>
        </w:rPr>
        <w:fldChar w:fldCharType="begin"/>
      </w:r>
      <w:r w:rsidR="004C4778">
        <w:rPr>
          <w:rFonts w:ascii="Times New Roman" w:hAnsi="Times New Roman"/>
        </w:rPr>
        <w:instrText>ADDIN CSL_CITATION {"mendeley": {"previouslyFormattedCitation": "(Kirkhart and Scott, 2015)"}, "citationItems": [{"uris": ["http://www.mendeley.com/documents/?uuid=9add146d-0d20-4f4e-8695-baf9fce5ea2d"], "id": "ITEM-1", "itemData": {"DOI": "10.1523/JNEUROSCI.3930-14.2015", "type": "article-journal", "author": [{"given": "Colleen", "dropping-particle": "", "suffix": "", "family": "Kirkhart", "parse-names": false, "non-dropping-particle": ""}, {"given": "K", "dropping-particle": "", "suffix": "", "family": "Scott", "parse-names": false, "non-dropping-particle": ""}], "issued": {"date-parts": [["2015", "4", "15"]]}, "abstract": "The Drosophila mushroom bodies are critical association areas whose role in olfactory associative learning has been well characterized. Recent behavioral studies using a taste association paradigm revealed that gustatory conditioning also requires the mushroom bodies (Masek and Scott, 2010; Keene and Masek, 2012). Here, we examine the representations of tastes and the neural sites for taste associations in the mushroom bodies. Using molecular genetic approaches to target different neuronal populations, we find that the gamma lobes of the mushroom bodies and a subset of dopaminergic input neurons are required for taste associative learning. Monitoring responses to taste compounds in the mushroom body calyx with calcium imaging reveals sparse, taste-specific and organ-specific activation in the Kenyon cell dendrites of the main calyx and the dorsal accessory calyx. Our work provides insight into gustatory representations in the mushroom bodies, revealing the essential role of gustatory inputs not only as rewards and punishments but also as adaptive cues.", "title": "Gustatory learning and processing in the Drosophila mushroom bodies.", "page": "5950-8", "volume": "35", "container-title": "The Journal of Neuroscience", "issue": "15", "id": "ITEM-1"}}], "properties": {"noteIndex": 0}, "schema": "https://github.com/citation-style-language/schema/raw/master/csl-citation.json"}</w:instrText>
      </w:r>
      <w:r w:rsidR="00814613" w:rsidRPr="00F8341A">
        <w:rPr>
          <w:rFonts w:ascii="Times New Roman" w:hAnsi="Times New Roman"/>
        </w:rPr>
        <w:fldChar w:fldCharType="separate"/>
      </w:r>
      <w:r w:rsidR="004C4778" w:rsidRPr="004C4778">
        <w:rPr>
          <w:rFonts w:ascii="Times New Roman" w:hAnsi="Times New Roman"/>
          <w:noProof/>
        </w:rPr>
        <w:t>(Kirkhart and Scott, 2015)</w:t>
      </w:r>
      <w:r w:rsidR="00814613" w:rsidRPr="00F8341A">
        <w:rPr>
          <w:rFonts w:ascii="Times New Roman" w:hAnsi="Times New Roman"/>
        </w:rPr>
        <w:fldChar w:fldCharType="end"/>
      </w:r>
      <w:r w:rsidR="00986000" w:rsidRPr="00F8341A">
        <w:rPr>
          <w:rFonts w:ascii="Times New Roman" w:hAnsi="Times New Roman"/>
        </w:rPr>
        <w:t>. dTRPA1 stimulation during imaging was performed as previously described</w:t>
      </w:r>
      <w:r w:rsidR="00986000">
        <w:rPr>
          <w:rFonts w:ascii="Times New Roman" w:hAnsi="Times New Roman"/>
        </w:rPr>
        <w:t xml:space="preserve"> </w:t>
      </w:r>
      <w:r w:rsidR="00814613" w:rsidRPr="00F8341A">
        <w:rPr>
          <w:rFonts w:ascii="Times New Roman" w:hAnsi="Times New Roman"/>
        </w:rPr>
        <w:fldChar w:fldCharType="begin"/>
      </w:r>
      <w:r w:rsidR="004C4778">
        <w:rPr>
          <w:rFonts w:ascii="Times New Roman" w:hAnsi="Times New Roman"/>
        </w:rPr>
        <w:instrText>ADDIN CSL_CITATION {"mendeley": {"previouslyFormattedCitation": "(Kirkhart and Scott, 2015)"}, "citationItems": [{"uris": ["http://www.mendeley.com/documents/?uuid=9add146d-0d20-4f4e-8695-baf9fce5ea2d"], "id": "ITEM-1", "itemData": {"DOI": "10.1523/JNEUROSCI.3930-14.2015", "type": "article-journal", "author": [{"given": "Colleen", "dropping-particle": "", "suffix": "", "family": "Kirkhart", "parse-names": false, "non-dropping-particle": ""}, {"given": "K", "dropping-particle": "", "suffix": "", "family": "Scott", "parse-names": false, "non-dropping-particle": ""}], "issued": {"date-parts": [["2015", "4", "15"]]}, "abstract": "The Drosophila mushroom bodies are critical association areas whose role in olfactory associative learning has been well characterized. Recent behavioral studies using a taste association paradigm revealed that gustatory conditioning also requires the mushroom bodies (Masek and Scott, 2010; Keene and Masek, 2012). Here, we examine the representations of tastes and the neural sites for taste associations in the mushroom bodies. Using molecular genetic approaches to target different neuronal populations, we find that the gamma lobes of the mushroom bodies and a subset of dopaminergic input neurons are required for taste associative learning. Monitoring responses to taste compounds in the mushroom body calyx with calcium imaging reveals sparse, taste-specific and organ-specific activation in the Kenyon cell dendrites of the main calyx and the dorsal accessory calyx. Our work provides insight into gustatory representations in the mushroom bodies, revealing the essential role of gustatory inputs not only as rewards and punishments but also as adaptive cues.", "title": "Gustatory learning and processing in the Drosophila mushroom bodies.", "page": "5950-8", "volume": "35", "container-title": "The Journal of Neuroscience", "issue": "15", "id": "ITEM-1"}}], "properties": {"noteIndex": 0}, "schema": "https://github.com/citation-style-language/schema/raw/master/csl-citation.json"}</w:instrText>
      </w:r>
      <w:r w:rsidR="00814613" w:rsidRPr="00F8341A">
        <w:rPr>
          <w:rFonts w:ascii="Times New Roman" w:hAnsi="Times New Roman"/>
        </w:rPr>
        <w:fldChar w:fldCharType="separate"/>
      </w:r>
      <w:r w:rsidR="004C4778" w:rsidRPr="004C4778">
        <w:rPr>
          <w:rFonts w:ascii="Times New Roman" w:hAnsi="Times New Roman"/>
          <w:noProof/>
        </w:rPr>
        <w:t>(Kirkhart and Scott, 2015)</w:t>
      </w:r>
      <w:r w:rsidR="00814613" w:rsidRPr="00F8341A">
        <w:rPr>
          <w:rFonts w:ascii="Times New Roman" w:hAnsi="Times New Roman"/>
        </w:rPr>
        <w:fldChar w:fldCharType="end"/>
      </w:r>
      <w:r w:rsidR="00986000" w:rsidRPr="00F8341A">
        <w:rPr>
          <w:rFonts w:ascii="Times New Roman" w:hAnsi="Times New Roman"/>
        </w:rPr>
        <w:t xml:space="preserve">. </w:t>
      </w:r>
      <w:r w:rsidR="001F7E99">
        <w:rPr>
          <w:rFonts w:ascii="Times New Roman" w:hAnsi="Times New Roman"/>
        </w:rPr>
        <w:t>The timing of calcium signals does not allow us to distinguish between direct and indirect connections.</w:t>
      </w:r>
    </w:p>
    <w:p w14:paraId="70E3661C" w14:textId="77777777" w:rsidR="00986000" w:rsidRDefault="00986000" w:rsidP="00986000">
      <w:pPr>
        <w:spacing w:line="480" w:lineRule="auto"/>
        <w:ind w:firstLine="720"/>
        <w:jc w:val="both"/>
        <w:rPr>
          <w:rFonts w:ascii="Times New Roman" w:hAnsi="Times New Roman"/>
        </w:rPr>
      </w:pPr>
      <w:r w:rsidRPr="00980AA1">
        <w:rPr>
          <w:rFonts w:ascii="Times New Roman" w:hAnsi="Times New Roman"/>
          <w:i/>
        </w:rPr>
        <w:t>UAS-cd8-tdTomato</w:t>
      </w:r>
      <w:r w:rsidRPr="009F0E6D">
        <w:rPr>
          <w:rFonts w:ascii="Times New Roman" w:hAnsi="Times New Roman"/>
        </w:rPr>
        <w:t xml:space="preserve"> was used to define the imaging volume</w:t>
      </w:r>
      <w:r>
        <w:rPr>
          <w:rFonts w:ascii="Times New Roman" w:hAnsi="Times New Roman"/>
        </w:rPr>
        <w:t xml:space="preserve"> and f</w:t>
      </w:r>
      <w:r w:rsidRPr="009F0E6D">
        <w:rPr>
          <w:rFonts w:ascii="Times New Roman" w:hAnsi="Times New Roman"/>
        </w:rPr>
        <w:t>ast z-sectioning with a piezo drive allowed for volumetric 4-D imaging.</w:t>
      </w:r>
      <w:r>
        <w:rPr>
          <w:rFonts w:ascii="Times New Roman" w:hAnsi="Times New Roman"/>
        </w:rPr>
        <w:t xml:space="preserve"> Anatomy scans were taken with a 561nm laser periodically throughout the experiment to help correct for movement. </w:t>
      </w:r>
      <w:r w:rsidRPr="00F8341A">
        <w:rPr>
          <w:rFonts w:ascii="Times New Roman" w:hAnsi="Times New Roman"/>
        </w:rPr>
        <w:t>Calcium signal was imaged with a 488nm laser, and each z-plane scanned in 100msec, such that the interval between each volumetric scans was 0.8 to 1.3 seconds (interval length depends on number of z sections). For natural tastant experiments, every fly tested was presented with at least two different tastants, or the same tastant to different organs, (to allow within-fly comparisons) and each tastant was presented to the fly at least twice, with careful notation of when the tastant was presented. Any given fly’s response to a tastant is an average of all repetitions. For GRN dTRPA1 activation experiments, only one heat stimulation was taken.</w:t>
      </w:r>
    </w:p>
    <w:p w14:paraId="5ED13D9A" w14:textId="77777777" w:rsidR="0081751B" w:rsidRDefault="00986000" w:rsidP="00986000">
      <w:pPr>
        <w:spacing w:line="480" w:lineRule="auto"/>
        <w:ind w:firstLine="720"/>
        <w:jc w:val="both"/>
        <w:rPr>
          <w:rFonts w:ascii="Times New Roman" w:hAnsi="Times New Roman"/>
        </w:rPr>
      </w:pPr>
      <w:r w:rsidRPr="00F8341A">
        <w:rPr>
          <w:rFonts w:ascii="Times New Roman" w:hAnsi="Times New Roman"/>
        </w:rPr>
        <w:t xml:space="preserve">The red anatomy scan was used to select z slices for analysis and </w:t>
      </w:r>
      <w:r w:rsidR="00C50AD5">
        <w:rPr>
          <w:rFonts w:ascii="Times New Roman" w:hAnsi="Times New Roman"/>
        </w:rPr>
        <w:t>delineate</w:t>
      </w:r>
      <w:r w:rsidR="00C50AD5" w:rsidRPr="00F8341A">
        <w:rPr>
          <w:rFonts w:ascii="Times New Roman" w:hAnsi="Times New Roman"/>
        </w:rPr>
        <w:t xml:space="preserve"> </w:t>
      </w:r>
      <w:r w:rsidRPr="00F8341A">
        <w:rPr>
          <w:rFonts w:ascii="Times New Roman" w:hAnsi="Times New Roman"/>
        </w:rPr>
        <w:t xml:space="preserve">unbiased region of interests (ROIs) of axonal terminals. For every fly, four to eight z slices with clear anatomy were chosen for analysis such that we could ensure the same z-planes were analyzed across the various tastant stimulations. A max projection across z for the anatomy scan and each GCaMP time point was used for analysis. Anatomical ROIs were drawn by hand and moved as necessary to correct for X-Y movement. In addition, a large ROI was drawn in a region that did not express GCaMP to measure background autofluorescence. Mean fluorescence levels from the background ROI were subtracted from the anatomical ROI at each timepoint, resulting in fluorescence trace over time: F(t). </w:t>
      </w:r>
      <w:r w:rsidRPr="000E1E30">
        <w:rPr>
          <w:rFonts w:ascii="Symbol" w:hAnsi="Symbol"/>
        </w:rPr>
        <w:t></w:t>
      </w:r>
      <w:r w:rsidRPr="00F8341A">
        <w:rPr>
          <w:rFonts w:ascii="Times New Roman" w:hAnsi="Times New Roman"/>
        </w:rPr>
        <w:t xml:space="preserve">F/F (%) was measured as follows: 100% * (F(t) – F(0)) / F(0). Max </w:t>
      </w:r>
      <w:r w:rsidRPr="000E1E30">
        <w:rPr>
          <w:rFonts w:ascii="Symbol" w:hAnsi="Symbol"/>
        </w:rPr>
        <w:t></w:t>
      </w:r>
      <w:r w:rsidRPr="00F8341A">
        <w:rPr>
          <w:rFonts w:ascii="Times New Roman" w:hAnsi="Times New Roman"/>
        </w:rPr>
        <w:t xml:space="preserve">F/F was measured by subtracting the average </w:t>
      </w:r>
      <w:r w:rsidRPr="000E1E30">
        <w:rPr>
          <w:rFonts w:ascii="Symbol" w:hAnsi="Symbol"/>
        </w:rPr>
        <w:t></w:t>
      </w:r>
      <w:r w:rsidRPr="00F8341A">
        <w:rPr>
          <w:rFonts w:ascii="Times New Roman" w:hAnsi="Times New Roman"/>
        </w:rPr>
        <w:t xml:space="preserve">F/F signal from the 3 timepoints preceding tastant presentation from the maximum </w:t>
      </w:r>
      <w:r w:rsidR="000E1E30" w:rsidRPr="000E1E30">
        <w:rPr>
          <w:rFonts w:ascii="Symbol" w:hAnsi="Symbol"/>
        </w:rPr>
        <w:t></w:t>
      </w:r>
      <w:r w:rsidR="00796942">
        <w:rPr>
          <w:rFonts w:ascii="Symbol" w:hAnsi="Symbol"/>
        </w:rPr>
        <w:t></w:t>
      </w:r>
      <w:r w:rsidRPr="00F8341A">
        <w:rPr>
          <w:rFonts w:ascii="Times New Roman" w:hAnsi="Times New Roman"/>
        </w:rPr>
        <w:t>F/F value after tastant presentation. ROI drawing and fluorescence measures were done in FIJI. Analysis was done in Matlab.</w:t>
      </w:r>
    </w:p>
    <w:p w14:paraId="1C35197C" w14:textId="77777777" w:rsidR="0081751B" w:rsidRDefault="0081751B" w:rsidP="00A0300D">
      <w:pPr>
        <w:spacing w:line="480" w:lineRule="auto"/>
        <w:jc w:val="both"/>
        <w:rPr>
          <w:rFonts w:ascii="Times New Roman" w:hAnsi="Times New Roman"/>
        </w:rPr>
      </w:pPr>
      <w:r>
        <w:rPr>
          <w:rFonts w:ascii="Times New Roman" w:hAnsi="Times New Roman"/>
          <w:i/>
        </w:rPr>
        <w:t>PPL1 Cluster Calcium Imaging</w:t>
      </w:r>
    </w:p>
    <w:p w14:paraId="3C1F6A09" w14:textId="77777777" w:rsidR="00986000" w:rsidRDefault="0081751B" w:rsidP="00A0300D">
      <w:pPr>
        <w:spacing w:line="480" w:lineRule="auto"/>
        <w:jc w:val="both"/>
        <w:rPr>
          <w:rFonts w:ascii="Times New Roman" w:hAnsi="Times New Roman"/>
        </w:rPr>
      </w:pPr>
      <w:r>
        <w:rPr>
          <w:rFonts w:ascii="Times New Roman" w:hAnsi="Times New Roman"/>
        </w:rPr>
        <w:tab/>
      </w:r>
      <w:r w:rsidRPr="009F0E6D">
        <w:rPr>
          <w:rFonts w:ascii="Times New Roman" w:hAnsi="Times New Roman"/>
        </w:rPr>
        <w:t>Calcium transients</w:t>
      </w:r>
      <w:r>
        <w:rPr>
          <w:rFonts w:ascii="Times New Roman" w:hAnsi="Times New Roman"/>
        </w:rPr>
        <w:t xml:space="preserve"> of the </w:t>
      </w:r>
      <w:r w:rsidR="00684C10">
        <w:rPr>
          <w:rFonts w:ascii="Times New Roman" w:hAnsi="Times New Roman"/>
        </w:rPr>
        <w:t xml:space="preserve">PPL1 </w:t>
      </w:r>
      <w:r>
        <w:rPr>
          <w:rFonts w:ascii="Times New Roman" w:hAnsi="Times New Roman"/>
        </w:rPr>
        <w:t xml:space="preserve">lobes </w:t>
      </w:r>
      <w:r w:rsidRPr="009F0E6D">
        <w:rPr>
          <w:rFonts w:ascii="Times New Roman" w:hAnsi="Times New Roman"/>
        </w:rPr>
        <w:t xml:space="preserve">were imaged in flies expressing two copies of </w:t>
      </w:r>
      <w:r>
        <w:rPr>
          <w:rFonts w:ascii="Times New Roman" w:hAnsi="Times New Roman"/>
          <w:i/>
        </w:rPr>
        <w:t>LexAop-G</w:t>
      </w:r>
      <w:r w:rsidRPr="00913057">
        <w:rPr>
          <w:rFonts w:ascii="Times New Roman" w:hAnsi="Times New Roman"/>
          <w:i/>
        </w:rPr>
        <w:t>CaMP6s</w:t>
      </w:r>
      <w:r>
        <w:rPr>
          <w:rFonts w:ascii="Times New Roman" w:hAnsi="Times New Roman"/>
        </w:rPr>
        <w:t xml:space="preserve"> driven by </w:t>
      </w:r>
      <w:r w:rsidRPr="00913057">
        <w:rPr>
          <w:rFonts w:ascii="Times New Roman" w:hAnsi="Times New Roman"/>
          <w:i/>
        </w:rPr>
        <w:t>TH-LexA</w:t>
      </w:r>
      <w:r>
        <w:rPr>
          <w:rFonts w:ascii="Times New Roman" w:hAnsi="Times New Roman"/>
        </w:rPr>
        <w:t xml:space="preserve"> and one copy of </w:t>
      </w:r>
      <w:r w:rsidRPr="00913057">
        <w:rPr>
          <w:rFonts w:ascii="Times New Roman" w:hAnsi="Times New Roman"/>
          <w:i/>
        </w:rPr>
        <w:t>UAS-CsChrimson</w:t>
      </w:r>
      <w:r w:rsidR="00204797">
        <w:rPr>
          <w:rFonts w:ascii="Times New Roman" w:hAnsi="Times New Roman"/>
        </w:rPr>
        <w:t xml:space="preserve"> driven by specific Gal4 driver or no driver (control)</w:t>
      </w:r>
      <w:r>
        <w:rPr>
          <w:rFonts w:ascii="Times New Roman" w:hAnsi="Times New Roman"/>
        </w:rPr>
        <w:t xml:space="preserve"> </w:t>
      </w:r>
      <w:r w:rsidRPr="009F0E6D">
        <w:rPr>
          <w:rFonts w:ascii="Times New Roman" w:hAnsi="Times New Roman"/>
        </w:rPr>
        <w:t xml:space="preserve">on a </w:t>
      </w:r>
      <w:r>
        <w:rPr>
          <w:rFonts w:ascii="Times New Roman" w:hAnsi="Times New Roman"/>
        </w:rPr>
        <w:t>Zeiss LSM 780 NLO AxioExaminer</w:t>
      </w:r>
      <w:r w:rsidRPr="009F0E6D">
        <w:rPr>
          <w:rFonts w:ascii="Times New Roman" w:hAnsi="Times New Roman"/>
        </w:rPr>
        <w:t xml:space="preserve"> with a 20x water objective</w:t>
      </w:r>
      <w:r>
        <w:rPr>
          <w:rFonts w:ascii="Times New Roman" w:hAnsi="Times New Roman"/>
        </w:rPr>
        <w:t xml:space="preserve">. </w:t>
      </w:r>
      <w:r w:rsidRPr="009F0E6D">
        <w:rPr>
          <w:rFonts w:ascii="Times New Roman" w:hAnsi="Times New Roman"/>
        </w:rPr>
        <w:t xml:space="preserve">48 hours prior to </w:t>
      </w:r>
      <w:r>
        <w:rPr>
          <w:rFonts w:ascii="Times New Roman" w:hAnsi="Times New Roman"/>
        </w:rPr>
        <w:t>calcium imaging</w:t>
      </w:r>
      <w:r w:rsidRPr="009F0E6D">
        <w:rPr>
          <w:rFonts w:ascii="Times New Roman" w:hAnsi="Times New Roman"/>
        </w:rPr>
        <w:t xml:space="preserve">, flies were placed in the dark on standard fly food </w:t>
      </w:r>
      <w:r>
        <w:rPr>
          <w:rFonts w:ascii="Times New Roman" w:hAnsi="Times New Roman"/>
        </w:rPr>
        <w:t xml:space="preserve">supplemented </w:t>
      </w:r>
      <w:r w:rsidRPr="009F0E6D">
        <w:rPr>
          <w:rFonts w:ascii="Times New Roman" w:hAnsi="Times New Roman"/>
        </w:rPr>
        <w:t xml:space="preserve">with 0.4 mM all-trans retinal (Sigma). 24 hours prior to </w:t>
      </w:r>
      <w:r>
        <w:rPr>
          <w:rFonts w:ascii="Times New Roman" w:hAnsi="Times New Roman"/>
        </w:rPr>
        <w:t>experiments</w:t>
      </w:r>
      <w:r w:rsidRPr="009F0E6D">
        <w:rPr>
          <w:rFonts w:ascii="Times New Roman" w:hAnsi="Times New Roman"/>
        </w:rPr>
        <w:t>, flies were starved in the dark on a wet kimwipe (0.4 mM all-trans retinal).</w:t>
      </w:r>
      <w:r>
        <w:rPr>
          <w:rFonts w:ascii="Times New Roman" w:hAnsi="Times New Roman"/>
        </w:rPr>
        <w:t xml:space="preserve"> Calcium signal was imaged with 925 nm 2-photon excitation on a single plane and TPNs were stimulated with a 635nm red laser (LaserGlow). </w:t>
      </w:r>
      <w:r w:rsidR="00684C10">
        <w:rPr>
          <w:rFonts w:ascii="Times New Roman" w:hAnsi="Times New Roman"/>
        </w:rPr>
        <w:t>To capture the various PPL1 lobes, different scans were taken at different z-planes.</w:t>
      </w:r>
    </w:p>
    <w:p w14:paraId="1C33B9C2" w14:textId="77777777" w:rsidR="00986000" w:rsidRDefault="00986000" w:rsidP="00CD4A94">
      <w:pPr>
        <w:spacing w:line="480" w:lineRule="auto"/>
        <w:rPr>
          <w:rFonts w:ascii="Times New Roman" w:hAnsi="Times New Roman"/>
        </w:rPr>
      </w:pPr>
      <w:r>
        <w:rPr>
          <w:rFonts w:ascii="Times New Roman" w:hAnsi="Times New Roman"/>
        </w:rPr>
        <w:tab/>
        <w:t>Flies</w:t>
      </w:r>
      <w:r w:rsidRPr="00F8341A">
        <w:rPr>
          <w:rFonts w:ascii="Times New Roman" w:hAnsi="Times New Roman"/>
        </w:rPr>
        <w:t xml:space="preserve"> were prepared for calcium imaging as described above for lateral protocerebrum imaging</w:t>
      </w:r>
      <w:r>
        <w:rPr>
          <w:rFonts w:ascii="Times New Roman" w:hAnsi="Times New Roman"/>
        </w:rPr>
        <w:t xml:space="preserve">. </w:t>
      </w:r>
      <w:r w:rsidRPr="00F8341A">
        <w:rPr>
          <w:rFonts w:ascii="Times New Roman" w:hAnsi="Times New Roman"/>
        </w:rPr>
        <w:t>Given the oscillatory nature of PPL1 neurons</w:t>
      </w:r>
      <w:r>
        <w:rPr>
          <w:rFonts w:ascii="Times New Roman" w:hAnsi="Times New Roman"/>
        </w:rPr>
        <w:t xml:space="preserve"> </w:t>
      </w:r>
      <w:r w:rsidR="00814613" w:rsidRPr="00F8341A">
        <w:rPr>
          <w:rFonts w:ascii="Times New Roman" w:hAnsi="Times New Roman"/>
        </w:rPr>
        <w:fldChar w:fldCharType="begin"/>
      </w:r>
      <w:r w:rsidR="004C4778">
        <w:rPr>
          <w:rFonts w:ascii="Times New Roman" w:hAnsi="Times New Roman"/>
        </w:rPr>
        <w:instrText>ADDIN CSL_CITATION {"mendeley": {"previouslyFormattedCitation": "(Pla\u00e7ais et al., 2012)"}, "citationItems": [{"uris": ["http://www.mendeley.com/documents/?uuid=1e0f3791-0ca4-4f29-be3b-5cc102414c6e"], "id": "ITEM-1", "itemData": {"publisher": "Nature Publishing Group", "DOI": "10.1038/nn.3055", "type": "article-journal", "author": [{"given": "Pierre-Yves", "dropping-particle": "", "suffix": "", "family": "Pla\u00e7ais", "parse-names": false, "non-dropping-particle": ""}, {"given": "S\u00e9verine", "dropping-particle": "", "suffix": "", "family": "Trannoy", "parse-names": false, "non-dropping-particle": ""}, {"given": "Guillaume", "dropping-particle": "", "suffix": "", "family": "Isabel", "parse-names": false, "non-dropping-particle": ""}, {"given": "Yoshinori", "dropping-particle": "", "suffix": "", "family": "Aso", "parse-names": false, "non-dropping-particle": ""}, {"given": "Igor", "dropping-particle": "", "suffix": "", "family": "Siwanowicz", "parse-names": false, "non-dropping-particle": ""}, {"given": "Ghislain", "dropping-particle": "", "suffix": "", "family": "Belliart-Gu\u00e9rin", "parse-names": false, "non-dropping-particle": ""}, {"given": "Philippe", "dropping-particle": "", "suffix": "", "family": "Vernier", "parse-names": false, "non-dropping-particle": ""}, {"given": "Serge", "dropping-particle": "", "suffix": "", "family": "Birman", "parse-names": false, "non-dropping-particle": ""}, {"given": "Hiromu", "dropping-particle": "", "suffix": "", "family": "Tanimoto", "parse-names": false, "non-dropping-particle": ""}, {"given": "Thomas", "dropping-particle": "", "suffix": "", "family": "Preat", "parse-names": false, "non-dropping-particle": ""}], "issued": {"date-parts": [["2012", "2", "26"]]}, "abstract": "A fundamental duty of any efficient memory system is to prevent long-lasting storage of poorly relevant information. However, little is known about dedicated mechanisms that appropriately trigger production of long-term memory (LTM). We examined the role of Drosophila dopaminergic neurons in the control of LTM formation and found that they act as a switch between two exclusive consolidation pathways leading to LTM or anesthesia-resistant memory (ARM). Blockade, after aversive olfactory conditioning, of three pairs of dopaminergic neurons projecting on mushroom bodies, the olfactory memory center, enhanced ARM, whereas their overactivation conversely impaired ARM. Notably, blockade of these neurons during the intertrial intervals of a spaced training precluded LTM formation. Two pairs of these dopaminergic neurons displayed sustained calcium oscillations in naive flies. Oscillations were weakened by ARM-inducing massed training and were enhanced during LTM formation. Our results indicate that oscillations of two pairs of dopaminergic neurons control ARM levels and gate LTM.", "title": "Slow oscillations in two pairs of dopaminergic neurons gate long-term memory formation in Drosophila.", "page": "592-599", "volume": "15", "container-title": "Nature Neuroscience", "issue": "4", "id": "ITEM-1"}}], "properties": {"noteIndex": 0}, "schema": "https://github.com/citation-style-language/schema/raw/master/csl-citation.json"}</w:instrText>
      </w:r>
      <w:r w:rsidR="00814613" w:rsidRPr="00F8341A">
        <w:rPr>
          <w:rFonts w:ascii="Times New Roman" w:hAnsi="Times New Roman"/>
        </w:rPr>
        <w:fldChar w:fldCharType="separate"/>
      </w:r>
      <w:r w:rsidR="009E2931" w:rsidRPr="009E2931">
        <w:rPr>
          <w:rFonts w:ascii="Times New Roman" w:hAnsi="Times New Roman"/>
          <w:noProof/>
        </w:rPr>
        <w:t>(Plaçais et al., 2012)</w:t>
      </w:r>
      <w:r w:rsidR="00814613" w:rsidRPr="00F8341A">
        <w:rPr>
          <w:rFonts w:ascii="Times New Roman" w:hAnsi="Times New Roman"/>
        </w:rPr>
        <w:fldChar w:fldCharType="end"/>
      </w:r>
      <w:r w:rsidRPr="00F8341A">
        <w:rPr>
          <w:rFonts w:ascii="Times New Roman" w:hAnsi="Times New Roman"/>
        </w:rPr>
        <w:t>, three to eight red laser pulses were presented in each</w:t>
      </w:r>
      <w:r w:rsidR="00684C10" w:rsidRPr="00F8341A">
        <w:rPr>
          <w:rFonts w:ascii="Times New Roman" w:hAnsi="Times New Roman"/>
        </w:rPr>
        <w:t xml:space="preserve"> </w:t>
      </w:r>
      <w:r w:rsidRPr="00F8341A">
        <w:rPr>
          <w:rFonts w:ascii="Times New Roman" w:hAnsi="Times New Roman"/>
        </w:rPr>
        <w:t xml:space="preserve">experiment. </w:t>
      </w:r>
      <w:r w:rsidR="00CD4A94">
        <w:rPr>
          <w:rFonts w:ascii="Times New Roman" w:hAnsi="Times New Roman"/>
        </w:rPr>
        <w:t>For ex-vivo imaging, flies were prepared and stimulated as described above, except the whole central brain and VNC were dissected and pinned to a sylgard dish.</w:t>
      </w:r>
    </w:p>
    <w:p w14:paraId="0769FCD4" w14:textId="77777777" w:rsidR="0081751B" w:rsidRDefault="00986000" w:rsidP="00986000">
      <w:pPr>
        <w:spacing w:line="480" w:lineRule="auto"/>
        <w:ind w:firstLine="720"/>
        <w:jc w:val="both"/>
        <w:rPr>
          <w:rFonts w:ascii="Times New Roman" w:hAnsi="Times New Roman"/>
        </w:rPr>
      </w:pPr>
      <w:r w:rsidRPr="00F8341A">
        <w:rPr>
          <w:rFonts w:ascii="Times New Roman" w:hAnsi="Times New Roman"/>
        </w:rPr>
        <w:t xml:space="preserve">Mean fluorescence levels from a background ROI were subtracted from the </w:t>
      </w:r>
      <w:r w:rsidR="00684C10">
        <w:rPr>
          <w:rFonts w:ascii="Times New Roman" w:hAnsi="Times New Roman"/>
        </w:rPr>
        <w:t>PPL1</w:t>
      </w:r>
      <w:r w:rsidR="00684C10" w:rsidRPr="00F8341A">
        <w:rPr>
          <w:rFonts w:ascii="Times New Roman" w:hAnsi="Times New Roman"/>
        </w:rPr>
        <w:t xml:space="preserve"> </w:t>
      </w:r>
      <w:r w:rsidRPr="00F8341A">
        <w:rPr>
          <w:rFonts w:ascii="Times New Roman" w:hAnsi="Times New Roman"/>
        </w:rPr>
        <w:t xml:space="preserve">ROI, resulting in fluorescence trace over time: F(t). </w:t>
      </w:r>
      <w:r w:rsidRPr="00D35170">
        <w:rPr>
          <w:rFonts w:ascii="Symbol" w:hAnsi="Symbol"/>
        </w:rPr>
        <w:t></w:t>
      </w:r>
      <w:r w:rsidRPr="00F8341A">
        <w:rPr>
          <w:rFonts w:ascii="Times New Roman" w:hAnsi="Times New Roman"/>
        </w:rPr>
        <w:t>F/F was measured as follows: (F(t) – F(0)) / F(0). Area under the curve (</w:t>
      </w:r>
      <w:r w:rsidR="00D35170" w:rsidRPr="00D35170">
        <w:rPr>
          <w:rFonts w:ascii="Symbol" w:hAnsi="Symbol"/>
        </w:rPr>
        <w:t></w:t>
      </w:r>
      <w:r w:rsidRPr="00F8341A">
        <w:rPr>
          <w:rFonts w:ascii="Times New Roman" w:hAnsi="Times New Roman"/>
        </w:rPr>
        <w:t>F/F * sec) was integrated over five seconds starting from the onset of the red laser. ROI drawing and fluorescence measures were done in Z</w:t>
      </w:r>
      <w:r>
        <w:rPr>
          <w:rFonts w:ascii="Times New Roman" w:hAnsi="Times New Roman"/>
        </w:rPr>
        <w:t>en</w:t>
      </w:r>
      <w:r w:rsidR="00684C10">
        <w:rPr>
          <w:rFonts w:ascii="Times New Roman" w:hAnsi="Times New Roman"/>
        </w:rPr>
        <w:t xml:space="preserve"> or FIJI</w:t>
      </w:r>
      <w:r>
        <w:rPr>
          <w:rFonts w:ascii="Times New Roman" w:hAnsi="Times New Roman"/>
        </w:rPr>
        <w:t>. Analysis was done in Matlab</w:t>
      </w:r>
      <w:r w:rsidR="0081751B">
        <w:rPr>
          <w:rFonts w:ascii="Times New Roman" w:hAnsi="Times New Roman"/>
        </w:rPr>
        <w:t>.</w:t>
      </w:r>
      <w:r w:rsidR="00A96D24">
        <w:rPr>
          <w:rFonts w:ascii="Times New Roman" w:hAnsi="Times New Roman"/>
        </w:rPr>
        <w:t xml:space="preserve"> </w:t>
      </w:r>
    </w:p>
    <w:p w14:paraId="08151115" w14:textId="77777777" w:rsidR="00684C10" w:rsidRDefault="00684C10" w:rsidP="003E4B6C">
      <w:pPr>
        <w:spacing w:line="480" w:lineRule="auto"/>
        <w:jc w:val="both"/>
        <w:rPr>
          <w:rFonts w:ascii="Times New Roman" w:hAnsi="Times New Roman"/>
        </w:rPr>
      </w:pPr>
      <w:r>
        <w:rPr>
          <w:rFonts w:ascii="Times New Roman" w:hAnsi="Times New Roman"/>
          <w:i/>
        </w:rPr>
        <w:t>Multi-photon laser-mediated ablations</w:t>
      </w:r>
    </w:p>
    <w:p w14:paraId="2B3D11B8" w14:textId="77777777" w:rsidR="00684C10" w:rsidRPr="00204797" w:rsidRDefault="00684C10" w:rsidP="003E4B6C">
      <w:pPr>
        <w:spacing w:line="480" w:lineRule="auto"/>
        <w:jc w:val="both"/>
        <w:rPr>
          <w:rFonts w:ascii="Times New Roman" w:hAnsi="Times New Roman"/>
          <w:color w:val="943634" w:themeColor="accent2" w:themeShade="BF"/>
        </w:rPr>
      </w:pPr>
      <w:r>
        <w:rPr>
          <w:rFonts w:ascii="Times New Roman" w:hAnsi="Times New Roman"/>
        </w:rPr>
        <w:tab/>
      </w:r>
      <w:r w:rsidR="00204797">
        <w:rPr>
          <w:rFonts w:ascii="Times New Roman" w:hAnsi="Times New Roman"/>
        </w:rPr>
        <w:t>Laser ablations and calcium imaging</w:t>
      </w:r>
      <w:r>
        <w:rPr>
          <w:rFonts w:ascii="Times New Roman" w:hAnsi="Times New Roman"/>
        </w:rPr>
        <w:t xml:space="preserve"> were conducted on </w:t>
      </w:r>
      <w:r w:rsidR="00204797">
        <w:rPr>
          <w:rFonts w:ascii="Times New Roman" w:hAnsi="Times New Roman"/>
        </w:rPr>
        <w:t>a</w:t>
      </w:r>
      <w:r>
        <w:rPr>
          <w:rFonts w:ascii="Times New Roman" w:hAnsi="Times New Roman"/>
        </w:rPr>
        <w:t xml:space="preserve"> Zeiss LSM 780 NLO AxioExaminer. Animals were prepared and calcium imagin</w:t>
      </w:r>
      <w:r w:rsidR="00204797">
        <w:rPr>
          <w:rFonts w:ascii="Times New Roman" w:hAnsi="Times New Roman"/>
        </w:rPr>
        <w:t>g was conducted</w:t>
      </w:r>
      <w:r>
        <w:rPr>
          <w:rFonts w:ascii="Times New Roman" w:hAnsi="Times New Roman"/>
        </w:rPr>
        <w:t xml:space="preserve"> as described for PPL1 cluster imaging</w:t>
      </w:r>
      <w:r w:rsidR="00204797">
        <w:rPr>
          <w:rFonts w:ascii="Times New Roman" w:hAnsi="Times New Roman"/>
        </w:rPr>
        <w:t xml:space="preserve"> above.</w:t>
      </w:r>
      <w:r>
        <w:rPr>
          <w:rFonts w:ascii="Times New Roman" w:hAnsi="Times New Roman"/>
        </w:rPr>
        <w:t xml:space="preserve"> </w:t>
      </w:r>
      <w:r w:rsidR="00204797">
        <w:rPr>
          <w:rFonts w:ascii="Times New Roman" w:hAnsi="Times New Roman"/>
        </w:rPr>
        <w:t>T</w:t>
      </w:r>
      <w:r w:rsidR="00204797" w:rsidRPr="009F0E6D">
        <w:rPr>
          <w:rFonts w:ascii="Times New Roman" w:hAnsi="Times New Roman"/>
        </w:rPr>
        <w:t xml:space="preserve">wo copies of </w:t>
      </w:r>
      <w:r w:rsidR="00204797">
        <w:rPr>
          <w:rFonts w:ascii="Times New Roman" w:hAnsi="Times New Roman"/>
          <w:i/>
        </w:rPr>
        <w:t>UAS-G</w:t>
      </w:r>
      <w:r w:rsidR="00204797" w:rsidRPr="00913057">
        <w:rPr>
          <w:rFonts w:ascii="Times New Roman" w:hAnsi="Times New Roman"/>
          <w:i/>
        </w:rPr>
        <w:t>CaMP6s</w:t>
      </w:r>
      <w:r w:rsidR="00204797">
        <w:rPr>
          <w:rFonts w:ascii="Times New Roman" w:hAnsi="Times New Roman"/>
        </w:rPr>
        <w:t xml:space="preserve"> and one copy of </w:t>
      </w:r>
      <w:r w:rsidR="00204797">
        <w:rPr>
          <w:rFonts w:ascii="Times New Roman" w:hAnsi="Times New Roman"/>
          <w:i/>
        </w:rPr>
        <w:t xml:space="preserve">UAS-CD80-tdTomato </w:t>
      </w:r>
      <w:r w:rsidR="00204797">
        <w:rPr>
          <w:rFonts w:ascii="Times New Roman" w:hAnsi="Times New Roman"/>
        </w:rPr>
        <w:t xml:space="preserve">were driven by </w:t>
      </w:r>
      <w:r w:rsidR="00204797">
        <w:rPr>
          <w:rFonts w:ascii="Times New Roman" w:hAnsi="Times New Roman"/>
          <w:i/>
        </w:rPr>
        <w:t>TPN3-Gal4</w:t>
      </w:r>
      <w:r w:rsidR="00204797">
        <w:rPr>
          <w:rFonts w:ascii="Times New Roman" w:hAnsi="Times New Roman"/>
        </w:rPr>
        <w:t xml:space="preserve"> and a split Gal4 for PPL1. In addition, one copy of </w:t>
      </w:r>
      <w:r w:rsidR="00204797">
        <w:rPr>
          <w:rFonts w:ascii="Times New Roman" w:hAnsi="Times New Roman"/>
          <w:i/>
        </w:rPr>
        <w:t>LexAop</w:t>
      </w:r>
      <w:r w:rsidR="00204797" w:rsidRPr="00913057">
        <w:rPr>
          <w:rFonts w:ascii="Times New Roman" w:hAnsi="Times New Roman"/>
          <w:i/>
        </w:rPr>
        <w:t>-CsChrimson</w:t>
      </w:r>
      <w:r w:rsidR="00204797">
        <w:rPr>
          <w:rFonts w:ascii="Times New Roman" w:hAnsi="Times New Roman"/>
          <w:i/>
        </w:rPr>
        <w:t xml:space="preserve"> </w:t>
      </w:r>
      <w:r w:rsidR="00204797">
        <w:rPr>
          <w:rFonts w:ascii="Times New Roman" w:hAnsi="Times New Roman"/>
        </w:rPr>
        <w:t xml:space="preserve">was driven by the bitter GRN driver </w:t>
      </w:r>
      <w:r w:rsidR="00204797">
        <w:rPr>
          <w:rFonts w:ascii="Times New Roman" w:hAnsi="Times New Roman"/>
          <w:i/>
        </w:rPr>
        <w:t>GR66a-LexA</w:t>
      </w:r>
      <w:r w:rsidR="00204797">
        <w:rPr>
          <w:rFonts w:ascii="Times New Roman" w:hAnsi="Times New Roman"/>
        </w:rPr>
        <w:t>. Laser ablation</w:t>
      </w:r>
      <w:r w:rsidR="00C50AD5">
        <w:rPr>
          <w:rFonts w:ascii="Times New Roman" w:hAnsi="Times New Roman"/>
        </w:rPr>
        <w:t xml:space="preserve"> protocol</w:t>
      </w:r>
      <w:r w:rsidR="00204797">
        <w:rPr>
          <w:rFonts w:ascii="Times New Roman" w:hAnsi="Times New Roman"/>
        </w:rPr>
        <w:t xml:space="preserve"> were reported previously</w:t>
      </w:r>
      <w:r w:rsidR="00616278">
        <w:rPr>
          <w:rFonts w:ascii="Times New Roman" w:hAnsi="Times New Roman"/>
        </w:rPr>
        <w:t xml:space="preserve"> </w:t>
      </w:r>
      <w:r w:rsidR="00814613">
        <w:rPr>
          <w:rFonts w:ascii="Times New Roman" w:hAnsi="Times New Roman"/>
        </w:rPr>
        <w:fldChar w:fldCharType="begin"/>
      </w:r>
      <w:r w:rsidR="004C4778">
        <w:rPr>
          <w:rFonts w:ascii="Times New Roman" w:hAnsi="Times New Roman"/>
        </w:rPr>
        <w:instrText>ADDIN CSL_CITATION {"mendeley": {"previouslyFormattedCitation": "(Kallman et al., 2015)"}, "citationItems": [{"uris": ["http://www.mendeley.com/documents/?uuid=ec664315-9ad0-4db4-af9e-fd771c99e505"], "id": "ITEM-1", "itemData": {"DOI": "10.7554/eLife.11188", "author": [{"given": "Benjamin R", "dropping-particle": "", "suffix": "", "family": "Kallman", "parse-names": false, "non-dropping-particle": ""}, {"given": "Heesoo", "dropping-particle": "", "suffix": "", "family": "Kim", "parse-names": false, "non-dropping-particle": ""}, {"given": "Kristin", "dropping-particle": "", "suffix": "", "family": "Scott", "parse-names": false, "non-dropping-particle": ""}], "issued": {"date-parts": [["2015", "1"]]}, "abstract": "The ability to distinguish males from females is essential for productive mate selection and species propagation. Recent studies in Drosophila have identified different classes of contact chemosensory neurons that detect female or male pheromones and influence courtship decisions. Here, we examine central neural pathways in the male brain that process female and male pheromones using anatomical, calcium imaging, optogenetic, and behavioral studies. We find that sensory neurons that detect female pheromones, but not male pheromones, activate a novel class of neurons in the ventral nerve cord to cause activation of P1 neurons, male-specific command neurons that trigger courtship. In addition, sensory neurons that detect male pheromones, as well as those that detect female pheromones, activate central mAL neurons to inhibit P1. These studies demonstrate that the balance of excitatory and inhibitory drives onto central courtship-promoting neurons controls mating decisions.", "title": "Excitation and inhibition onto central courtship neurons biases Drosophila mate choice.", "page": "e11188", "volume": "4", "container-title": "eLife", "type": "article-journal", "id": "ITEM-1"}}], "properties": {"noteIndex": 0}, "schema": "https://github.com/citation-style-language/schema/raw/master/csl-citation.json"}</w:instrText>
      </w:r>
      <w:r w:rsidR="00814613">
        <w:rPr>
          <w:rFonts w:ascii="Times New Roman" w:hAnsi="Times New Roman"/>
        </w:rPr>
        <w:fldChar w:fldCharType="separate"/>
      </w:r>
      <w:r w:rsidR="009E2931" w:rsidRPr="009E2931">
        <w:rPr>
          <w:rFonts w:ascii="Times New Roman" w:hAnsi="Times New Roman"/>
          <w:noProof/>
        </w:rPr>
        <w:t>(Kallman et al., 2015)</w:t>
      </w:r>
      <w:r w:rsidR="00814613">
        <w:rPr>
          <w:rFonts w:ascii="Times New Roman" w:hAnsi="Times New Roman"/>
        </w:rPr>
        <w:fldChar w:fldCharType="end"/>
      </w:r>
      <w:r w:rsidR="00204797">
        <w:rPr>
          <w:rFonts w:ascii="Times New Roman" w:hAnsi="Times New Roman"/>
        </w:rPr>
        <w:t>. Briefly, TPN3 axons were visualized using a 561 nm laser and small ROI was drawn on the axon. The ROI was scanned with a multi-photon laser tuned to 760 nm at ~50% laser strength (~50 mW at the front lens) until the axon became discontinuous. Successful resection was physiologically tested with calcium imaging and laser ablation was repeated as necessary.</w:t>
      </w:r>
    </w:p>
    <w:p w14:paraId="60DD976F" w14:textId="77777777" w:rsidR="0081751B" w:rsidRDefault="0081751B" w:rsidP="00A0300D">
      <w:pPr>
        <w:spacing w:line="480" w:lineRule="auto"/>
        <w:jc w:val="both"/>
        <w:rPr>
          <w:rFonts w:ascii="Times New Roman" w:hAnsi="Times New Roman"/>
        </w:rPr>
      </w:pPr>
      <w:r w:rsidRPr="009F0E6D">
        <w:rPr>
          <w:rFonts w:ascii="Times New Roman" w:hAnsi="Times New Roman"/>
          <w:b/>
        </w:rPr>
        <w:t>Behavioral Experiments</w:t>
      </w:r>
    </w:p>
    <w:p w14:paraId="30076421" w14:textId="77777777" w:rsidR="00986000" w:rsidRDefault="0081751B" w:rsidP="00A0300D">
      <w:pPr>
        <w:spacing w:line="480" w:lineRule="auto"/>
        <w:jc w:val="both"/>
        <w:rPr>
          <w:rFonts w:ascii="Times New Roman" w:hAnsi="Times New Roman"/>
        </w:rPr>
      </w:pPr>
      <w:r w:rsidRPr="009F0E6D">
        <w:rPr>
          <w:rFonts w:ascii="Times New Roman" w:hAnsi="Times New Roman"/>
        </w:rPr>
        <w:tab/>
        <w:t xml:space="preserve">Flies were tested 3 to 11 days </w:t>
      </w:r>
      <w:r w:rsidR="000B76A0">
        <w:rPr>
          <w:rFonts w:ascii="Times New Roman" w:hAnsi="Times New Roman"/>
        </w:rPr>
        <w:t>post-</w:t>
      </w:r>
      <w:r w:rsidRPr="009F0E6D">
        <w:rPr>
          <w:rFonts w:ascii="Times New Roman" w:hAnsi="Times New Roman"/>
        </w:rPr>
        <w:t xml:space="preserve">eclosion. For activation experiments, </w:t>
      </w:r>
      <w:r w:rsidRPr="00913057">
        <w:rPr>
          <w:rFonts w:ascii="Times New Roman" w:hAnsi="Times New Roman"/>
          <w:i/>
        </w:rPr>
        <w:t>UAS-CsChrimson</w:t>
      </w:r>
      <w:r w:rsidRPr="009F0E6D">
        <w:rPr>
          <w:rFonts w:ascii="Times New Roman" w:hAnsi="Times New Roman"/>
        </w:rPr>
        <w:t xml:space="preserve"> flies were used and neurons were activated with a </w:t>
      </w:r>
      <w:r>
        <w:rPr>
          <w:rFonts w:ascii="Times New Roman" w:hAnsi="Times New Roman"/>
        </w:rPr>
        <w:t xml:space="preserve">635nm </w:t>
      </w:r>
      <w:r w:rsidRPr="009F0E6D">
        <w:rPr>
          <w:rFonts w:ascii="Times New Roman" w:hAnsi="Times New Roman"/>
        </w:rPr>
        <w:t xml:space="preserve">red laser (LaserGlow). 48 hours prior to behavioral testing, experimental </w:t>
      </w:r>
      <w:r w:rsidRPr="00980AA1">
        <w:rPr>
          <w:rFonts w:ascii="Times New Roman" w:hAnsi="Times New Roman"/>
          <w:i/>
        </w:rPr>
        <w:t>UAS-CsChrimson</w:t>
      </w:r>
      <w:r w:rsidRPr="009F0E6D">
        <w:rPr>
          <w:rFonts w:ascii="Times New Roman" w:hAnsi="Times New Roman"/>
        </w:rPr>
        <w:t xml:space="preserve"> flies were placed in the dark on standard fly food with 0.4 mM all-trans retinal (Sigma), while control flies were placed in the dark on standard fly food. 24 hours prior to behavioral testing, flies were starved in the dark on a wet kimwipe (0.4 mM all-trans retinal for experimental flies). For inacti</w:t>
      </w:r>
      <w:r>
        <w:rPr>
          <w:rFonts w:ascii="Times New Roman" w:hAnsi="Times New Roman"/>
        </w:rPr>
        <w:t xml:space="preserve">vation experiments, </w:t>
      </w:r>
      <w:r w:rsidRPr="002D182F">
        <w:rPr>
          <w:rFonts w:ascii="Times New Roman" w:hAnsi="Times New Roman"/>
          <w:i/>
        </w:rPr>
        <w:t>UAS-Shi</w:t>
      </w:r>
      <w:r w:rsidRPr="002D182F">
        <w:rPr>
          <w:rFonts w:ascii="Times New Roman" w:hAnsi="Times New Roman"/>
          <w:i/>
          <w:vertAlign w:val="superscript"/>
        </w:rPr>
        <w:t>ts</w:t>
      </w:r>
      <w:r>
        <w:rPr>
          <w:rFonts w:ascii="Times New Roman" w:hAnsi="Times New Roman"/>
        </w:rPr>
        <w:t xml:space="preserve"> flies were raised in a 20</w:t>
      </w:r>
      <w:r w:rsidRPr="00D63545">
        <w:rPr>
          <w:rFonts w:ascii="Times New Roman" w:hAnsi="Times New Roman"/>
          <w:vertAlign w:val="superscript"/>
        </w:rPr>
        <w:t>o</w:t>
      </w:r>
      <w:r>
        <w:rPr>
          <w:rFonts w:ascii="Times New Roman" w:hAnsi="Times New Roman"/>
        </w:rPr>
        <w:t xml:space="preserve"> </w:t>
      </w:r>
      <w:r w:rsidR="000B76A0">
        <w:rPr>
          <w:rFonts w:ascii="Times New Roman" w:hAnsi="Times New Roman"/>
        </w:rPr>
        <w:t xml:space="preserve">C </w:t>
      </w:r>
      <w:r w:rsidRPr="009F0E6D">
        <w:rPr>
          <w:rFonts w:ascii="Times New Roman" w:hAnsi="Times New Roman"/>
        </w:rPr>
        <w:t xml:space="preserve">incubator. 24 hours prior to behavioral testing, flies were starved on a wet kimwipe. All flies were anesthetized with CO2, glued dorsal side down on a glass slide, and allowed to recover in a humid chamber (in the dark for </w:t>
      </w:r>
      <w:r>
        <w:rPr>
          <w:rFonts w:ascii="Times New Roman" w:hAnsi="Times New Roman"/>
        </w:rPr>
        <w:t>Cs</w:t>
      </w:r>
      <w:r w:rsidRPr="009F0E6D">
        <w:rPr>
          <w:rFonts w:ascii="Times New Roman" w:hAnsi="Times New Roman"/>
        </w:rPr>
        <w:t>Chrimson experiments) for 2-3 hours before behavior tests.</w:t>
      </w:r>
      <w:r>
        <w:rPr>
          <w:rFonts w:ascii="Times New Roman" w:hAnsi="Times New Roman"/>
        </w:rPr>
        <w:t xml:space="preserve"> </w:t>
      </w:r>
    </w:p>
    <w:p w14:paraId="2699018F" w14:textId="77777777" w:rsidR="00986000" w:rsidRPr="00F8341A" w:rsidRDefault="00986000" w:rsidP="00986000">
      <w:pPr>
        <w:spacing w:line="480" w:lineRule="auto"/>
        <w:jc w:val="both"/>
        <w:outlineLvl w:val="0"/>
        <w:rPr>
          <w:rFonts w:ascii="Times New Roman" w:hAnsi="Times New Roman"/>
          <w:i/>
        </w:rPr>
      </w:pPr>
      <w:r w:rsidRPr="00F8341A">
        <w:rPr>
          <w:rFonts w:ascii="Times New Roman" w:hAnsi="Times New Roman"/>
          <w:i/>
        </w:rPr>
        <w:t>Proboscis Extension Response</w:t>
      </w:r>
      <w:r w:rsidR="00C50AD5">
        <w:rPr>
          <w:rFonts w:ascii="Times New Roman" w:hAnsi="Times New Roman"/>
          <w:i/>
        </w:rPr>
        <w:t xml:space="preserve"> (PER)</w:t>
      </w:r>
    </w:p>
    <w:p w14:paraId="56DD8DEF" w14:textId="6EFA2C55" w:rsidR="00986000" w:rsidRPr="00F8341A" w:rsidRDefault="00986000" w:rsidP="00986000">
      <w:pPr>
        <w:spacing w:line="480" w:lineRule="auto"/>
        <w:jc w:val="both"/>
        <w:rPr>
          <w:rFonts w:ascii="Times New Roman" w:hAnsi="Times New Roman"/>
        </w:rPr>
      </w:pPr>
      <w:r w:rsidRPr="00F8341A">
        <w:rPr>
          <w:rFonts w:ascii="Times New Roman" w:hAnsi="Times New Roman"/>
        </w:rPr>
        <w:tab/>
        <w:t xml:space="preserve">PER in response to activation of TPNs via CsChrimson was tested in two ways. First, we tested the effect of activating the TPNs in the absence of a tastant. Flies were exposed to 5 seconds of red light for two trials. Flies were considered to have no extension if the proboscis did not move for both trials, full extension if a full PER was observed in either trial, and a partial extension if the proboscis partially extended for at least one trial. We used a 2x3 Fisher’s Exact Test to </w:t>
      </w:r>
      <w:r w:rsidR="00C50AD5">
        <w:rPr>
          <w:rFonts w:ascii="Times New Roman" w:hAnsi="Times New Roman"/>
        </w:rPr>
        <w:t>whether the</w:t>
      </w:r>
      <w:r w:rsidRPr="00F8341A">
        <w:rPr>
          <w:rFonts w:ascii="Times New Roman" w:hAnsi="Times New Roman"/>
        </w:rPr>
        <w:t xml:space="preserve"> proportions of flies responding to red light</w:t>
      </w:r>
      <w:r w:rsidR="00C50AD5">
        <w:rPr>
          <w:rFonts w:ascii="Times New Roman" w:hAnsi="Times New Roman"/>
        </w:rPr>
        <w:t xml:space="preserve"> was statistically different</w:t>
      </w:r>
      <w:r w:rsidRPr="00F8341A">
        <w:rPr>
          <w:rFonts w:ascii="Times New Roman" w:hAnsi="Times New Roman"/>
        </w:rPr>
        <w:t>. Second, we simultaneously activated the TPNs while presenting 100mM sucrose on the tarsi of the flies.</w:t>
      </w:r>
      <w:r w:rsidR="008E31E8">
        <w:rPr>
          <w:rFonts w:ascii="Times New Roman" w:hAnsi="Times New Roman"/>
        </w:rPr>
        <w:t xml:space="preserve"> This moderately appetitive stimulus results in proboscis extension 50% of the time in control flies (e.g. gray bars in Figure 5B).</w:t>
      </w:r>
      <w:r w:rsidRPr="00F8341A">
        <w:rPr>
          <w:rFonts w:ascii="Times New Roman" w:hAnsi="Times New Roman"/>
        </w:rPr>
        <w:t xml:space="preserve"> Flies were water-satiated before the experiment and in between trials, and presented with the tastant and red light </w:t>
      </w:r>
      <w:r w:rsidR="00C50AD5">
        <w:rPr>
          <w:rFonts w:ascii="Times New Roman" w:hAnsi="Times New Roman"/>
        </w:rPr>
        <w:t xml:space="preserve">for </w:t>
      </w:r>
      <w:r w:rsidRPr="00F8341A">
        <w:rPr>
          <w:rFonts w:ascii="Times New Roman" w:hAnsi="Times New Roman"/>
        </w:rPr>
        <w:t>up to five seconds (or until a PER was observed). Flies were given a score of 0 for no extension, 0.5 for partial extension, and 1 for full extension, and the average was taken across two trials. We used 2-sample Wilcoxon rank-sum tests since comparisons were made between flies with and without retinal exposure. For both CsChrimson PER experiments, trials were separated by at least five minutes, during which flies were placed in a dark, humid chamber.</w:t>
      </w:r>
    </w:p>
    <w:p w14:paraId="0C9AF281" w14:textId="77777777" w:rsidR="00986000" w:rsidRPr="00F8341A" w:rsidRDefault="00986000" w:rsidP="00986000">
      <w:pPr>
        <w:spacing w:line="480" w:lineRule="auto"/>
        <w:jc w:val="both"/>
        <w:rPr>
          <w:rFonts w:ascii="Times New Roman" w:hAnsi="Times New Roman"/>
        </w:rPr>
      </w:pPr>
      <w:r w:rsidRPr="00F8341A">
        <w:rPr>
          <w:rFonts w:ascii="Times New Roman" w:hAnsi="Times New Roman"/>
        </w:rPr>
        <w:tab/>
        <w:t>To test the necessity of taste projection neurons in PER, we expressed Shi</w:t>
      </w:r>
      <w:r w:rsidRPr="00F8341A">
        <w:rPr>
          <w:rFonts w:ascii="Times New Roman" w:hAnsi="Times New Roman"/>
          <w:vertAlign w:val="superscript"/>
        </w:rPr>
        <w:t>ts</w:t>
      </w:r>
      <w:r w:rsidRPr="00F8341A">
        <w:rPr>
          <w:rFonts w:ascii="Times New Roman" w:hAnsi="Times New Roman"/>
        </w:rPr>
        <w:t xml:space="preserve"> in each TPN class. Flies were presented with a sweet solution (100mM sucrose) and a sweet-bitter mixture (100mM sucrose, 25mM caffeine, and 0.5mM denatonium) at the permissive room temperature (22-23</w:t>
      </w:r>
      <w:r w:rsidRPr="00F8341A">
        <w:rPr>
          <w:rFonts w:ascii="Times New Roman" w:hAnsi="Times New Roman"/>
          <w:vertAlign w:val="superscript"/>
        </w:rPr>
        <w:t>o</w:t>
      </w:r>
      <w:r w:rsidRPr="00F8341A">
        <w:rPr>
          <w:rFonts w:ascii="Times New Roman" w:hAnsi="Times New Roman"/>
        </w:rPr>
        <w:t>C) and the restrictive warm temperature (30-32</w:t>
      </w:r>
      <w:r w:rsidRPr="00F8341A">
        <w:rPr>
          <w:rFonts w:ascii="Times New Roman" w:hAnsi="Times New Roman"/>
          <w:vertAlign w:val="superscript"/>
        </w:rPr>
        <w:t>o</w:t>
      </w:r>
      <w:r w:rsidRPr="00F8341A">
        <w:rPr>
          <w:rFonts w:ascii="Times New Roman" w:hAnsi="Times New Roman"/>
        </w:rPr>
        <w:t xml:space="preserve">C). Flies were water-satiated before the experiment and between trials and given at least 10 minutes on the heat block or at room temperature before PER testing. Each tastant and temperature combination was tested twice in every fly, and the order of presentation was counterbalanced. Flies were scored as described above and we used paired Wilcoxon signed-rank tests since comparisons were made within a fly on and off the heat block. </w:t>
      </w:r>
    </w:p>
    <w:p w14:paraId="2F55E8D3" w14:textId="77777777" w:rsidR="00986000" w:rsidRPr="00F8341A" w:rsidRDefault="00986000" w:rsidP="00986000">
      <w:pPr>
        <w:spacing w:line="480" w:lineRule="auto"/>
        <w:jc w:val="both"/>
        <w:outlineLvl w:val="0"/>
        <w:rPr>
          <w:rFonts w:ascii="Times New Roman" w:hAnsi="Times New Roman"/>
        </w:rPr>
      </w:pPr>
      <w:r w:rsidRPr="00F8341A">
        <w:rPr>
          <w:rFonts w:ascii="Times New Roman" w:hAnsi="Times New Roman"/>
          <w:i/>
        </w:rPr>
        <w:t>Learning Assay</w:t>
      </w:r>
    </w:p>
    <w:p w14:paraId="0DD1B5B5" w14:textId="77777777" w:rsidR="00986000" w:rsidRPr="00F8341A" w:rsidRDefault="00986000" w:rsidP="00986000">
      <w:pPr>
        <w:spacing w:line="480" w:lineRule="auto"/>
        <w:jc w:val="both"/>
        <w:rPr>
          <w:rFonts w:ascii="Times New Roman" w:hAnsi="Times New Roman"/>
        </w:rPr>
      </w:pPr>
      <w:r w:rsidRPr="00F8341A">
        <w:rPr>
          <w:rFonts w:ascii="Times New Roman" w:hAnsi="Times New Roman"/>
        </w:rPr>
        <w:tab/>
        <w:t>Aversive taste memory was tested as previously described</w:t>
      </w:r>
      <w:r>
        <w:rPr>
          <w:rFonts w:ascii="Times New Roman" w:hAnsi="Times New Roman"/>
        </w:rPr>
        <w:t xml:space="preserve"> </w:t>
      </w:r>
      <w:r w:rsidR="00814613" w:rsidRPr="00F8341A">
        <w:rPr>
          <w:rFonts w:ascii="Times New Roman" w:hAnsi="Times New Roman"/>
        </w:rPr>
        <w:fldChar w:fldCharType="begin"/>
      </w:r>
      <w:r w:rsidR="004C4778">
        <w:rPr>
          <w:rFonts w:ascii="Times New Roman" w:hAnsi="Times New Roman"/>
        </w:rPr>
        <w:instrText>ADDIN CSL_CITATION {"mendeley": {"previouslyFormattedCitation": "(Kirkhart and Scott, 2015)"}, "citationItems": [{"uris": ["http://www.mendeley.com/documents/?uuid=9add146d-0d20-4f4e-8695-baf9fce5ea2d"], "id": "ITEM-1", "itemData": {"DOI": "10.1523/JNEUROSCI.3930-14.2015", "type": "article-journal", "author": [{"given": "Colleen", "dropping-particle": "", "suffix": "", "family": "Kirkhart", "parse-names": false, "non-dropping-particle": ""}, {"given": "K", "dropping-particle": "", "suffix": "", "family": "Scott", "parse-names": false, "non-dropping-particle": ""}], "issued": {"date-parts": [["2015", "4", "15"]]}, "abstract": "The Drosophila mushroom bodies are critical association areas whose role in olfactory associative learning has been well characterized. Recent behavioral studies using a taste association paradigm revealed that gustatory conditioning also requires the mushroom bodies (Masek and Scott, 2010; Keene and Masek, 2012). Here, we examine the representations of tastes and the neural sites for taste associations in the mushroom bodies. Using molecular genetic approaches to target different neuronal populations, we find that the gamma lobes of the mushroom bodies and a subset of dopaminergic input neurons are required for taste associative learning. Monitoring responses to taste compounds in the mushroom body calyx with calcium imaging reveals sparse, taste-specific and organ-specific activation in the Kenyon cell dendrites of the main calyx and the dorsal accessory calyx. Our work provides insight into gustatory representations in the mushroom bodies, revealing the essential role of gustatory inputs not only as rewards and punishments but also as adaptive cues.", "title": "Gustatory learning and processing in the Drosophila mushroom bodies.", "page": "5950-8", "volume": "35", "container-title": "The Journal of Neuroscience", "issue": "15", "id": "ITEM-1"}}], "properties": {"noteIndex": 0}, "schema": "https://github.com/citation-style-language/schema/raw/master/csl-citation.json"}</w:instrText>
      </w:r>
      <w:r w:rsidR="00814613" w:rsidRPr="00F8341A">
        <w:rPr>
          <w:rFonts w:ascii="Times New Roman" w:hAnsi="Times New Roman"/>
        </w:rPr>
        <w:fldChar w:fldCharType="separate"/>
      </w:r>
      <w:r w:rsidR="004C4778" w:rsidRPr="004C4778">
        <w:rPr>
          <w:rFonts w:ascii="Times New Roman" w:hAnsi="Times New Roman"/>
          <w:noProof/>
        </w:rPr>
        <w:t>(Kirkhart and Scott, 2015)</w:t>
      </w:r>
      <w:r w:rsidR="00814613" w:rsidRPr="00F8341A">
        <w:rPr>
          <w:rFonts w:ascii="Times New Roman" w:hAnsi="Times New Roman"/>
        </w:rPr>
        <w:fldChar w:fldCharType="end"/>
      </w:r>
      <w:r w:rsidRPr="00F8341A">
        <w:rPr>
          <w:rFonts w:ascii="Times New Roman" w:hAnsi="Times New Roman"/>
        </w:rPr>
        <w:t>. Shi</w:t>
      </w:r>
      <w:r w:rsidRPr="00F8341A">
        <w:rPr>
          <w:rFonts w:ascii="Times New Roman" w:hAnsi="Times New Roman"/>
          <w:vertAlign w:val="superscript"/>
        </w:rPr>
        <w:t>ts</w:t>
      </w:r>
      <w:r w:rsidRPr="00F8341A">
        <w:rPr>
          <w:rFonts w:ascii="Times New Roman" w:hAnsi="Times New Roman"/>
        </w:rPr>
        <w:t xml:space="preserve"> and CsChrimson flies were prepared as described above. Flies were water-satiated before the experiment and between each trial. Flies were presented with 500 mM sucrose (CS) on the legs for three trials before pairing. Any fly that did not extend its proboscis for all three trials was removed from the study. CS presentation was then paired with the US of 50 mM quinine on the proboscis (for Shi</w:t>
      </w:r>
      <w:r w:rsidRPr="00F8341A">
        <w:rPr>
          <w:rFonts w:ascii="Times New Roman" w:hAnsi="Times New Roman"/>
          <w:vertAlign w:val="superscript"/>
        </w:rPr>
        <w:t>ts</w:t>
      </w:r>
      <w:r w:rsidRPr="00F8341A">
        <w:rPr>
          <w:rFonts w:ascii="Times New Roman" w:hAnsi="Times New Roman"/>
        </w:rPr>
        <w:t xml:space="preserve"> experiments) or red light (for CsChrimson experiments) for five trials (2 minute inter-trial interval). During pairing, the US was only presented when flies performed a PER in response to the CS. Learning was then tested by presenting the CS alone for six trials (5 minute inter-trial interval). For</w:t>
      </w:r>
      <w:r w:rsidR="00CD4A94">
        <w:rPr>
          <w:rFonts w:ascii="Times New Roman" w:hAnsi="Times New Roman"/>
        </w:rPr>
        <w:t xml:space="preserve"> the</w:t>
      </w:r>
      <w:r w:rsidRPr="00F8341A">
        <w:rPr>
          <w:rFonts w:ascii="Times New Roman" w:hAnsi="Times New Roman"/>
        </w:rPr>
        <w:t xml:space="preserve"> Shi</w:t>
      </w:r>
      <w:r w:rsidRPr="00F8341A">
        <w:rPr>
          <w:rFonts w:ascii="Times New Roman" w:hAnsi="Times New Roman"/>
          <w:vertAlign w:val="superscript"/>
        </w:rPr>
        <w:t>ts</w:t>
      </w:r>
      <w:r w:rsidRPr="00F8341A">
        <w:rPr>
          <w:rFonts w:ascii="Times New Roman" w:hAnsi="Times New Roman"/>
        </w:rPr>
        <w:t xml:space="preserve"> experiments</w:t>
      </w:r>
      <w:r w:rsidR="00CD4A94">
        <w:rPr>
          <w:rFonts w:ascii="Times New Roman" w:hAnsi="Times New Roman"/>
        </w:rPr>
        <w:t xml:space="preserve"> in Figure 6</w:t>
      </w:r>
      <w:r w:rsidRPr="00F8341A">
        <w:rPr>
          <w:rFonts w:ascii="Times New Roman" w:hAnsi="Times New Roman"/>
        </w:rPr>
        <w:t>, the entire learning assay was performed at room temperature (control) or on a heat block (experimental).</w:t>
      </w:r>
      <w:r w:rsidR="00CD4A94">
        <w:rPr>
          <w:rFonts w:ascii="Times New Roman" w:hAnsi="Times New Roman"/>
        </w:rPr>
        <w:t xml:space="preserve"> For the </w:t>
      </w:r>
      <w:r w:rsidR="00CD4A94" w:rsidRPr="00F8341A">
        <w:rPr>
          <w:rFonts w:ascii="Times New Roman" w:hAnsi="Times New Roman"/>
        </w:rPr>
        <w:t>Shi</w:t>
      </w:r>
      <w:r w:rsidR="00CD4A94" w:rsidRPr="00F8341A">
        <w:rPr>
          <w:rFonts w:ascii="Times New Roman" w:hAnsi="Times New Roman"/>
          <w:vertAlign w:val="superscript"/>
        </w:rPr>
        <w:t>ts</w:t>
      </w:r>
      <w:r w:rsidR="00CD4A94" w:rsidRPr="00F8341A">
        <w:rPr>
          <w:rFonts w:ascii="Times New Roman" w:hAnsi="Times New Roman"/>
        </w:rPr>
        <w:t xml:space="preserve"> experiments</w:t>
      </w:r>
      <w:r w:rsidR="00CD4A94">
        <w:rPr>
          <w:rFonts w:ascii="Times New Roman" w:hAnsi="Times New Roman"/>
        </w:rPr>
        <w:t xml:space="preserve"> in Figure 7, experimental animals were placed on the heat block during either the pairing sessions or the testing sessions and compared to control animals maintained at room temperature</w:t>
      </w:r>
      <w:r w:rsidR="00CD4A94" w:rsidRPr="00F8341A">
        <w:rPr>
          <w:rFonts w:ascii="Times New Roman" w:hAnsi="Times New Roman"/>
        </w:rPr>
        <w:t>.</w:t>
      </w:r>
      <w:r w:rsidRPr="00F8341A">
        <w:rPr>
          <w:rFonts w:ascii="Times New Roman" w:hAnsi="Times New Roman"/>
        </w:rPr>
        <w:t xml:space="preserve"> For CsChrimson experiments, experimental flies were exposed to all-trans retinal while control flies were not. Fisher’s Exact Test was used for the last four pairing trials and the six memory trials with a Bonferroni correction for multiple comparisons (adjusting the alpha value by a factor of 10).</w:t>
      </w:r>
    </w:p>
    <w:p w14:paraId="41348612" w14:textId="77777777" w:rsidR="00796942" w:rsidRDefault="00796942" w:rsidP="00A0300D">
      <w:pPr>
        <w:spacing w:line="480" w:lineRule="auto"/>
        <w:jc w:val="both"/>
        <w:rPr>
          <w:rFonts w:ascii="Times New Roman" w:hAnsi="Times New Roman"/>
        </w:rPr>
      </w:pPr>
      <w:r>
        <w:rPr>
          <w:rFonts w:ascii="Times New Roman" w:hAnsi="Times New Roman"/>
          <w:b/>
        </w:rPr>
        <w:t>Statistics</w:t>
      </w:r>
    </w:p>
    <w:p w14:paraId="1708258D" w14:textId="77777777" w:rsidR="004C4B00" w:rsidRDefault="00796942" w:rsidP="00A0300D">
      <w:pPr>
        <w:spacing w:line="480" w:lineRule="auto"/>
        <w:jc w:val="both"/>
        <w:rPr>
          <w:rFonts w:ascii="Times New Roman" w:hAnsi="Times New Roman"/>
        </w:rPr>
      </w:pPr>
      <w:r>
        <w:rPr>
          <w:rFonts w:ascii="Times New Roman" w:hAnsi="Times New Roman"/>
          <w:i/>
        </w:rPr>
        <w:t>Imaging</w:t>
      </w:r>
    </w:p>
    <w:p w14:paraId="2E9550DD" w14:textId="541121DA" w:rsidR="00796942" w:rsidRPr="004C4B00" w:rsidRDefault="004C4B00" w:rsidP="00A0300D">
      <w:pPr>
        <w:spacing w:line="480" w:lineRule="auto"/>
        <w:jc w:val="both"/>
        <w:rPr>
          <w:rFonts w:ascii="Times New Roman" w:hAnsi="Times New Roman"/>
        </w:rPr>
      </w:pPr>
      <w:r>
        <w:rPr>
          <w:rFonts w:ascii="Times New Roman" w:hAnsi="Times New Roman"/>
        </w:rPr>
        <w:t xml:space="preserve">For GRASP quantification (Figure 2), Wilcoxon rank-sum tests were used since comparisons were made between flies of different genotypes. For </w:t>
      </w:r>
      <w:r w:rsidR="009D52B0">
        <w:rPr>
          <w:rFonts w:ascii="Times New Roman" w:hAnsi="Times New Roman"/>
        </w:rPr>
        <w:t>TPN calcium imaging</w:t>
      </w:r>
      <w:r>
        <w:rPr>
          <w:rFonts w:ascii="Times New Roman" w:hAnsi="Times New Roman"/>
        </w:rPr>
        <w:t xml:space="preserve"> with natural stimuli (Figure 3) and calcium imaging of PPL1 with nerve ablation (Figure 10), paired Wilcoxon tests were used, since comparisons were done within animals. For </w:t>
      </w:r>
      <w:r w:rsidR="009D52B0">
        <w:rPr>
          <w:rFonts w:ascii="Times New Roman" w:hAnsi="Times New Roman"/>
        </w:rPr>
        <w:t>TPN calcium imaging</w:t>
      </w:r>
      <w:r>
        <w:rPr>
          <w:rFonts w:ascii="Times New Roman" w:hAnsi="Times New Roman"/>
        </w:rPr>
        <w:t xml:space="preserve"> with ectopic activation of GRN neurons (Figure 3 – figure supplement 1) and </w:t>
      </w:r>
      <w:r w:rsidR="009D52B0">
        <w:rPr>
          <w:rFonts w:ascii="Times New Roman" w:hAnsi="Times New Roman"/>
        </w:rPr>
        <w:t xml:space="preserve">calcium imaging of </w:t>
      </w:r>
      <w:r>
        <w:rPr>
          <w:rFonts w:ascii="Times New Roman" w:hAnsi="Times New Roman"/>
        </w:rPr>
        <w:t>PPL1</w:t>
      </w:r>
      <w:r w:rsidR="009D52B0">
        <w:rPr>
          <w:rFonts w:ascii="Times New Roman" w:hAnsi="Times New Roman"/>
        </w:rPr>
        <w:t xml:space="preserve"> neurons with ectopic activation of TPNs (Figure 8; Figure 8 – figure supplement 1; Figure 9</w:t>
      </w:r>
      <w:r w:rsidR="001C4EA3">
        <w:rPr>
          <w:rFonts w:ascii="Times New Roman" w:hAnsi="Times New Roman"/>
        </w:rPr>
        <w:t>; Figure 10</w:t>
      </w:r>
      <w:r w:rsidR="009D52B0">
        <w:rPr>
          <w:rFonts w:ascii="Times New Roman" w:hAnsi="Times New Roman"/>
        </w:rPr>
        <w:t>) Wilcoxon rank-sum tests were used.</w:t>
      </w:r>
    </w:p>
    <w:p w14:paraId="314C026E" w14:textId="77777777" w:rsidR="00796942" w:rsidRDefault="00796942" w:rsidP="00A0300D">
      <w:pPr>
        <w:spacing w:line="480" w:lineRule="auto"/>
        <w:jc w:val="both"/>
        <w:rPr>
          <w:rFonts w:ascii="Times New Roman" w:hAnsi="Times New Roman"/>
          <w:i/>
        </w:rPr>
      </w:pPr>
      <w:r>
        <w:rPr>
          <w:rFonts w:ascii="Times New Roman" w:hAnsi="Times New Roman"/>
          <w:i/>
        </w:rPr>
        <w:t>Behavior</w:t>
      </w:r>
    </w:p>
    <w:p w14:paraId="4C060F20" w14:textId="77777777" w:rsidR="00796942" w:rsidRPr="00796942" w:rsidRDefault="00796942" w:rsidP="00A0300D">
      <w:pPr>
        <w:spacing w:line="480" w:lineRule="auto"/>
        <w:jc w:val="both"/>
        <w:rPr>
          <w:rFonts w:ascii="Times New Roman" w:hAnsi="Times New Roman"/>
        </w:rPr>
      </w:pPr>
      <w:r>
        <w:rPr>
          <w:rFonts w:ascii="Times New Roman" w:hAnsi="Times New Roman"/>
        </w:rPr>
        <w:t>For PER in response to red light (Figure 5A and Figure 5 – figure supplement 1A), Fisher’s Exact Test was used in comparing the portions of PER responses in retinal-exposed vs. no-retinal animals. For PER in response to red light and sucrose (Figure 5B and Figure 5 – figure supplement 1B), Wilcoxon rank-sum tests were used to compare the PER rate in retinal-exposed vs. no-retinal animals. For PER experiments with Shi</w:t>
      </w:r>
      <w:r w:rsidRPr="00796942">
        <w:rPr>
          <w:rFonts w:ascii="Times New Roman" w:hAnsi="Times New Roman"/>
          <w:vertAlign w:val="superscript"/>
        </w:rPr>
        <w:t>ts</w:t>
      </w:r>
      <w:r>
        <w:rPr>
          <w:rFonts w:ascii="Times New Roman" w:hAnsi="Times New Roman"/>
        </w:rPr>
        <w:t xml:space="preserve"> (Figure 5CD and Figure 5 – figure supplement 1CD), paired Wilcoxon tests were used since individual animals were tested both at the permissive room temperature (22</w:t>
      </w:r>
      <w:r w:rsidRPr="00796942">
        <w:rPr>
          <w:rFonts w:ascii="Times New Roman" w:hAnsi="Times New Roman"/>
          <w:vertAlign w:val="superscript"/>
        </w:rPr>
        <w:t>o</w:t>
      </w:r>
      <w:r>
        <w:rPr>
          <w:rFonts w:ascii="Times New Roman" w:hAnsi="Times New Roman"/>
        </w:rPr>
        <w:t>) and the restrictive temperature (30</w:t>
      </w:r>
      <w:r w:rsidRPr="00796942">
        <w:rPr>
          <w:rFonts w:ascii="Times New Roman" w:hAnsi="Times New Roman"/>
          <w:vertAlign w:val="superscript"/>
        </w:rPr>
        <w:t>o</w:t>
      </w:r>
      <w:r>
        <w:rPr>
          <w:rFonts w:ascii="Times New Roman" w:hAnsi="Times New Roman"/>
        </w:rPr>
        <w:t xml:space="preserve">). For the learning assays (Figures 6 &amp; 7, and Figure 6 – figure supplement 1), </w:t>
      </w:r>
      <w:r w:rsidRPr="00F8341A">
        <w:rPr>
          <w:rFonts w:ascii="Times New Roman" w:hAnsi="Times New Roman"/>
        </w:rPr>
        <w:t>Fisher’s Exact Test was used for the last four pairing trials and the six memory trials with a Bonferroni correction for multiple comparisons (adjusting the alpha value by a factor of 10)</w:t>
      </w:r>
      <w:r>
        <w:rPr>
          <w:rFonts w:ascii="Times New Roman" w:hAnsi="Times New Roman"/>
        </w:rPr>
        <w:t>.</w:t>
      </w:r>
    </w:p>
    <w:p w14:paraId="7E1B1DBD" w14:textId="77777777" w:rsidR="0081751B" w:rsidRDefault="0081751B" w:rsidP="00A0300D">
      <w:pPr>
        <w:spacing w:line="480" w:lineRule="auto"/>
        <w:jc w:val="both"/>
        <w:rPr>
          <w:rFonts w:ascii="Times New Roman" w:hAnsi="Times New Roman"/>
        </w:rPr>
      </w:pPr>
    </w:p>
    <w:p w14:paraId="7150C7A1" w14:textId="77777777" w:rsidR="0081751B" w:rsidRDefault="0081751B" w:rsidP="00A0300D">
      <w:pPr>
        <w:spacing w:line="480" w:lineRule="auto"/>
        <w:jc w:val="both"/>
        <w:rPr>
          <w:rFonts w:ascii="Times New Roman" w:hAnsi="Times New Roman"/>
        </w:rPr>
      </w:pPr>
      <w:r>
        <w:rPr>
          <w:rFonts w:ascii="Times New Roman" w:hAnsi="Times New Roman"/>
          <w:b/>
        </w:rPr>
        <w:t xml:space="preserve">ACKNOWLEDGEMENTS: </w:t>
      </w:r>
      <w:r>
        <w:rPr>
          <w:rFonts w:ascii="Times New Roman" w:hAnsi="Times New Roman"/>
        </w:rPr>
        <w:t xml:space="preserve">Members of the Scott laboratory provided comments on the manuscript and B. Kallman provided assistance with 2-photon imaging. This work was performed in part at the CRL Molecular Imaging Center, supported by </w:t>
      </w:r>
      <w:r w:rsidRPr="004F0859">
        <w:rPr>
          <w:rFonts w:ascii="Times New Roman" w:hAnsi="Times New Roman"/>
        </w:rPr>
        <w:t>NSF DBI-</w:t>
      </w:r>
      <w:r w:rsidRPr="00FF50C5">
        <w:rPr>
          <w:rFonts w:ascii="Times New Roman" w:hAnsi="Times New Roman"/>
        </w:rPr>
        <w:t xml:space="preserve">1041078. This work was supported by </w:t>
      </w:r>
      <w:r>
        <w:rPr>
          <w:rFonts w:ascii="Times New Roman" w:hAnsi="Times New Roman"/>
        </w:rPr>
        <w:t>a grant from NIDCD</w:t>
      </w:r>
      <w:r w:rsidRPr="00FF50C5">
        <w:rPr>
          <w:rFonts w:ascii="Times New Roman" w:hAnsi="Times New Roman"/>
        </w:rPr>
        <w:t xml:space="preserve"> to K.S. and NSF GRFP to C.K.</w:t>
      </w:r>
    </w:p>
    <w:p w14:paraId="430761F3" w14:textId="77777777" w:rsidR="005701BC" w:rsidRDefault="005701BC" w:rsidP="00A0300D">
      <w:pPr>
        <w:spacing w:line="480" w:lineRule="auto"/>
        <w:jc w:val="both"/>
        <w:rPr>
          <w:rFonts w:ascii="Times New Roman" w:hAnsi="Times New Roman"/>
        </w:rPr>
      </w:pPr>
    </w:p>
    <w:p w14:paraId="0D4587DD" w14:textId="77777777" w:rsidR="0081751B" w:rsidRDefault="005701BC" w:rsidP="00A0300D">
      <w:pPr>
        <w:spacing w:line="480" w:lineRule="auto"/>
        <w:jc w:val="both"/>
        <w:rPr>
          <w:rFonts w:ascii="Times New Roman" w:hAnsi="Times New Roman"/>
        </w:rPr>
      </w:pPr>
      <w:r w:rsidRPr="005701BC">
        <w:rPr>
          <w:rFonts w:ascii="Times New Roman" w:hAnsi="Times New Roman"/>
          <w:b/>
        </w:rPr>
        <w:t>COMPETING INTERESTS:</w:t>
      </w:r>
      <w:r>
        <w:rPr>
          <w:rFonts w:ascii="Times New Roman" w:hAnsi="Times New Roman"/>
        </w:rPr>
        <w:t xml:space="preserve"> The authors declare no competing interests.</w:t>
      </w:r>
    </w:p>
    <w:p w14:paraId="2FD7602C" w14:textId="77777777" w:rsidR="00716D78" w:rsidRDefault="00716D78" w:rsidP="00A0300D">
      <w:pPr>
        <w:spacing w:line="480" w:lineRule="auto"/>
        <w:jc w:val="both"/>
        <w:rPr>
          <w:rFonts w:ascii="Times New Roman" w:hAnsi="Times New Roman"/>
        </w:rPr>
      </w:pPr>
    </w:p>
    <w:p w14:paraId="283707F7" w14:textId="77777777" w:rsidR="00716D78" w:rsidRDefault="00716D78" w:rsidP="00A0300D">
      <w:pPr>
        <w:spacing w:line="480" w:lineRule="auto"/>
        <w:jc w:val="both"/>
        <w:rPr>
          <w:rFonts w:ascii="Times New Roman" w:hAnsi="Times New Roman"/>
        </w:rPr>
      </w:pPr>
    </w:p>
    <w:p w14:paraId="2EAC2ED3" w14:textId="77777777" w:rsidR="00716D78" w:rsidRDefault="00716D78" w:rsidP="00A0300D">
      <w:pPr>
        <w:spacing w:line="480" w:lineRule="auto"/>
        <w:jc w:val="both"/>
        <w:rPr>
          <w:rFonts w:ascii="Times New Roman" w:hAnsi="Times New Roman"/>
        </w:rPr>
      </w:pPr>
    </w:p>
    <w:p w14:paraId="363F9E1F" w14:textId="77777777" w:rsidR="00716D78" w:rsidRDefault="00716D78" w:rsidP="00A0300D">
      <w:pPr>
        <w:spacing w:line="480" w:lineRule="auto"/>
        <w:jc w:val="both"/>
        <w:rPr>
          <w:rFonts w:ascii="Times New Roman" w:hAnsi="Times New Roman"/>
          <w:b/>
        </w:rPr>
      </w:pPr>
      <w:bookmarkStart w:id="0" w:name="_GoBack"/>
      <w:bookmarkEnd w:id="0"/>
    </w:p>
    <w:p w14:paraId="3F79E1EE" w14:textId="77777777" w:rsidR="004C4778" w:rsidRDefault="008B1C18">
      <w:pPr>
        <w:divId w:val="340619804"/>
      </w:pPr>
      <w:r>
        <w:rPr>
          <w:rFonts w:ascii="Times New Roman" w:hAnsi="Times New Roman"/>
          <w:b/>
        </w:rPr>
        <w:br w:type="page"/>
      </w:r>
      <w:r w:rsidR="0081751B" w:rsidRPr="00680674">
        <w:rPr>
          <w:rFonts w:ascii="Times New Roman" w:hAnsi="Times New Roman"/>
          <w:b/>
        </w:rPr>
        <w:t>REFERENCES</w:t>
      </w:r>
      <w:r w:rsidR="00814613" w:rsidRPr="008340ED">
        <w:rPr>
          <w:rFonts w:ascii="Times New Roman" w:hAnsi="Times New Roman"/>
          <w:sz w:val="22"/>
        </w:rPr>
        <w:fldChar w:fldCharType="begin"/>
      </w:r>
      <w:r w:rsidR="00F53EC4" w:rsidRPr="008340ED">
        <w:rPr>
          <w:rFonts w:ascii="Times New Roman" w:hAnsi="Times New Roman"/>
          <w:sz w:val="22"/>
        </w:rPr>
        <w:instrText>ADDIN Mendeley Bibliography CSL_BIBLIOGRAPHY</w:instrText>
      </w:r>
      <w:r w:rsidR="00814613" w:rsidRPr="008340ED">
        <w:rPr>
          <w:rFonts w:ascii="Times New Roman" w:hAnsi="Times New Roman"/>
          <w:sz w:val="22"/>
        </w:rPr>
        <w:fldChar w:fldCharType="separate"/>
      </w:r>
    </w:p>
    <w:p w14:paraId="41DD4D97" w14:textId="77777777" w:rsidR="004C4778" w:rsidRDefault="004C4778">
      <w:pPr>
        <w:pStyle w:val="NormalWeb"/>
        <w:spacing w:before="2" w:after="2"/>
        <w:divId w:val="340619804"/>
      </w:pPr>
      <w:r>
        <w:t xml:space="preserve">Akerboom, J., Chen, T.-W., Wardill, T.J., Tian, L., Marvin, J.S., Mutlu, S., Calderón, N.C., Esposti, F., Borghuis, B.G., Sun, X.R., et al. (2012). Optimization of a GCaMP calcium indicator for neural activity imaging. The Journal of Neuroscience </w:t>
      </w:r>
      <w:r>
        <w:rPr>
          <w:i/>
        </w:rPr>
        <w:t>32</w:t>
      </w:r>
      <w:r>
        <w:t>, 13819–13840.</w:t>
      </w:r>
    </w:p>
    <w:p w14:paraId="61F6636F" w14:textId="77777777" w:rsidR="004C4778" w:rsidRDefault="004C4778">
      <w:pPr>
        <w:pStyle w:val="NormalWeb"/>
        <w:spacing w:before="2" w:after="2"/>
        <w:divId w:val="340619804"/>
      </w:pPr>
      <w:r>
        <w:t xml:space="preserve">Aso, Y., Hattori, D., Yu, Y., Johnston, R.M., Iyer, N. a, Ngo, T.-T.B., Dionne, H., Abbott, L.F., Axel, R., Tanimoto, H., et al. (2014). The neuronal architecture of the mushroom body provides a logic for associative learning. eLife </w:t>
      </w:r>
      <w:r>
        <w:rPr>
          <w:i/>
        </w:rPr>
        <w:t>3</w:t>
      </w:r>
      <w:r>
        <w:t>, e04577.</w:t>
      </w:r>
    </w:p>
    <w:p w14:paraId="44518166" w14:textId="77777777" w:rsidR="004C4778" w:rsidRDefault="004C4778">
      <w:pPr>
        <w:pStyle w:val="NormalWeb"/>
        <w:spacing w:before="2" w:after="2"/>
        <w:divId w:val="340619804"/>
      </w:pPr>
      <w:r>
        <w:t>Barolo, S., Castro, B., and Posakony, J.W. (2004). New Drosophila transgenic reporters</w:t>
      </w:r>
      <w:r>
        <w:rPr>
          <w:rFonts w:ascii="Microsoft Sans Serif" w:hAnsi="Microsoft Sans Serif" w:cs="Microsoft Sans Serif"/>
        </w:rPr>
        <w:t> </w:t>
      </w:r>
      <w:r>
        <w:t xml:space="preserve">: Insulated P-element vectors expressing fast-maturing RFP. Biotechniques </w:t>
      </w:r>
      <w:r>
        <w:rPr>
          <w:i/>
        </w:rPr>
        <w:t>36</w:t>
      </w:r>
      <w:r>
        <w:t>, 436–441.</w:t>
      </w:r>
    </w:p>
    <w:p w14:paraId="05DE0B5D" w14:textId="77777777" w:rsidR="004C4778" w:rsidRDefault="004C4778">
      <w:pPr>
        <w:pStyle w:val="NormalWeb"/>
        <w:spacing w:before="2" w:after="2"/>
        <w:divId w:val="340619804"/>
      </w:pPr>
      <w:r>
        <w:t xml:space="preserve">De Belle, J., and Heisenberg, M. (1994). Associative odor learning in Drosophila abolished by chemical ablation of mushroom bodies. Science </w:t>
      </w:r>
      <w:r>
        <w:rPr>
          <w:i/>
        </w:rPr>
        <w:t>263</w:t>
      </w:r>
      <w:r>
        <w:t>, 692–695.</w:t>
      </w:r>
    </w:p>
    <w:p w14:paraId="32669214" w14:textId="77777777" w:rsidR="004C4778" w:rsidRDefault="004C4778">
      <w:pPr>
        <w:pStyle w:val="NormalWeb"/>
        <w:spacing w:before="2" w:after="2"/>
        <w:divId w:val="340619804"/>
      </w:pPr>
      <w:r>
        <w:t>Bräcker, L.B., Siju, K.P., Varela, N., Aso, Y., Zhang, M., Hein, I., Vasconcelos, M.L., and Grunwald Kadow, I.C. (2013). Essential role of the mushroom body in context-dependent CO</w:t>
      </w:r>
      <w:r>
        <w:rPr>
          <w:rFonts w:ascii="Minion Pro" w:hAnsi="Minion Pro" w:cs="Minion Pro"/>
        </w:rPr>
        <w:t>₂</w:t>
      </w:r>
      <w:r>
        <w:t xml:space="preserve"> avoidance in Drosophila. Current Biology </w:t>
      </w:r>
      <w:r>
        <w:rPr>
          <w:i/>
        </w:rPr>
        <w:t>23</w:t>
      </w:r>
      <w:r>
        <w:t>, 1228–1234.</w:t>
      </w:r>
    </w:p>
    <w:p w14:paraId="23FED1F3" w14:textId="77777777" w:rsidR="004C4778" w:rsidRDefault="004C4778">
      <w:pPr>
        <w:pStyle w:val="NormalWeb"/>
        <w:spacing w:before="2" w:after="2"/>
        <w:divId w:val="340619804"/>
      </w:pPr>
      <w:r>
        <w:t xml:space="preserve">Burke, C.J., Huetteroth, W., Owald, D., Perisse, E., Krashes, M.J., Das, G., Gohl, D., Silies, M., Certel, S., and Waddell, S. (2012). Layered reward signalling through octopamine and dopamine in Drosophila. Nature </w:t>
      </w:r>
      <w:r>
        <w:rPr>
          <w:i/>
        </w:rPr>
        <w:t>492</w:t>
      </w:r>
      <w:r>
        <w:t>, 433–437.</w:t>
      </w:r>
    </w:p>
    <w:p w14:paraId="01C9121A" w14:textId="77777777" w:rsidR="004C4778" w:rsidRDefault="004C4778">
      <w:pPr>
        <w:pStyle w:val="NormalWeb"/>
        <w:spacing w:before="2" w:after="2"/>
        <w:divId w:val="340619804"/>
      </w:pPr>
      <w:r>
        <w:t xml:space="preserve">Cameron, P., Hiroi, M., Ngai, J., and Scott, K. (2010). The molecular basis for water taste in Drosophila. Nature </w:t>
      </w:r>
      <w:r>
        <w:rPr>
          <w:i/>
        </w:rPr>
        <w:t>465</w:t>
      </w:r>
      <w:r>
        <w:t>, 91–95.</w:t>
      </w:r>
    </w:p>
    <w:p w14:paraId="19C8131D" w14:textId="77777777" w:rsidR="004C4778" w:rsidRDefault="004C4778">
      <w:pPr>
        <w:pStyle w:val="NormalWeb"/>
        <w:spacing w:before="2" w:after="2"/>
        <w:divId w:val="340619804"/>
      </w:pPr>
      <w:r>
        <w:t xml:space="preserve">Chen, T.-W., Wardill, T.J., Sun, Y., Pulver, S.R., Renninger, S.L., Baohan, A., Schreiter, E.R., Kerr, R. a, Orger, M.B., Jayaraman, V., et al. (2013). Ultrasensitive fluorescent proteins for imaging neuronal activity. Nature </w:t>
      </w:r>
      <w:r>
        <w:rPr>
          <w:i/>
        </w:rPr>
        <w:t>499</w:t>
      </w:r>
      <w:r>
        <w:t>, 295–300.</w:t>
      </w:r>
    </w:p>
    <w:p w14:paraId="2B9204B3" w14:textId="77777777" w:rsidR="004C4778" w:rsidRDefault="004C4778">
      <w:pPr>
        <w:pStyle w:val="NormalWeb"/>
        <w:spacing w:before="2" w:after="2"/>
        <w:divId w:val="340619804"/>
      </w:pPr>
      <w:r>
        <w:t>Chen, X., Gabitto, M., Peng, Y., Ryba, N., and Zuker, C. (2011). A Gustotopic Map of Taste Qualities in the Mammalian Brain. Science 1262–1267.</w:t>
      </w:r>
    </w:p>
    <w:p w14:paraId="1BCB043F" w14:textId="77777777" w:rsidR="004C4778" w:rsidRDefault="004C4778">
      <w:pPr>
        <w:pStyle w:val="NormalWeb"/>
        <w:spacing w:before="2" w:after="2"/>
        <w:divId w:val="340619804"/>
      </w:pPr>
      <w:r>
        <w:t xml:space="preserve">Chen, Z., Wang, Q., and Wang, Z. (2010). The amiloride-sensitive epithelial Na+ channel PPK28 is essential for drosophila gustatory water reception. The Journal of Neuroscience </w:t>
      </w:r>
      <w:r>
        <w:rPr>
          <w:i/>
        </w:rPr>
        <w:t>30</w:t>
      </w:r>
      <w:r>
        <w:t>, 6247–6252.</w:t>
      </w:r>
    </w:p>
    <w:p w14:paraId="566EA7B9" w14:textId="77777777" w:rsidR="004C4778" w:rsidRDefault="004C4778">
      <w:pPr>
        <w:pStyle w:val="NormalWeb"/>
        <w:spacing w:before="2" w:after="2"/>
        <w:divId w:val="340619804"/>
      </w:pPr>
      <w:r>
        <w:t xml:space="preserve">Claridge-Chang, A., Roorda, R.D., Vrontou, E., Sjulson, L., Li, H., Hirsh, J., and Miesenböck, G. (2009). Writing Memories with Light-Addressable Reinforcement Circuitry. Cell </w:t>
      </w:r>
      <w:r>
        <w:rPr>
          <w:i/>
        </w:rPr>
        <w:t>139</w:t>
      </w:r>
      <w:r>
        <w:t>, 405–415.</w:t>
      </w:r>
    </w:p>
    <w:p w14:paraId="6E253EF1" w14:textId="77777777" w:rsidR="004C4778" w:rsidRDefault="004C4778">
      <w:pPr>
        <w:pStyle w:val="NormalWeb"/>
        <w:spacing w:before="2" w:after="2"/>
        <w:divId w:val="340619804"/>
      </w:pPr>
      <w:r>
        <w:t xml:space="preserve">Cohn, R., Morantte, I., and Ruta, V. (2015). Coordinated and Compartmentalized Neuromodulation Shapes Sensory Processing in Drosophila. Cell </w:t>
      </w:r>
      <w:r>
        <w:rPr>
          <w:i/>
        </w:rPr>
        <w:t>163</w:t>
      </w:r>
      <w:r>
        <w:t>, 1742–1755.</w:t>
      </w:r>
    </w:p>
    <w:p w14:paraId="25ECA27B" w14:textId="77777777" w:rsidR="004C4778" w:rsidRDefault="004C4778">
      <w:pPr>
        <w:pStyle w:val="NormalWeb"/>
        <w:spacing w:before="2" w:after="2"/>
        <w:divId w:val="340619804"/>
      </w:pPr>
      <w:r>
        <w:t xml:space="preserve">Dahanukar, A., Lei, Y.-T., Kwon, J.Y., and Carlson, J.R. (2007). Two Gr genes underlie sugar reception in Drosophila. Neuron </w:t>
      </w:r>
      <w:r>
        <w:rPr>
          <w:i/>
        </w:rPr>
        <w:t>56</w:t>
      </w:r>
      <w:r>
        <w:t>, 503–516.</w:t>
      </w:r>
    </w:p>
    <w:p w14:paraId="02221723" w14:textId="77777777" w:rsidR="004C4778" w:rsidRDefault="004C4778">
      <w:pPr>
        <w:pStyle w:val="NormalWeb"/>
        <w:spacing w:before="2" w:after="2"/>
        <w:divId w:val="340619804"/>
      </w:pPr>
      <w:r>
        <w:t xml:space="preserve">Das, G., Klappenbach, M., Vrontou, E., Perisse, E., Clark, C.M., Burke, C.J., and Waddell, S. (2014). Drosophila learn opposing components of a compound food stimulus. Current Biology </w:t>
      </w:r>
      <w:r>
        <w:rPr>
          <w:i/>
        </w:rPr>
        <w:t>24</w:t>
      </w:r>
      <w:r>
        <w:t>, 1723–1730.</w:t>
      </w:r>
    </w:p>
    <w:p w14:paraId="70DE5402" w14:textId="77777777" w:rsidR="004C4778" w:rsidRDefault="004C4778">
      <w:pPr>
        <w:pStyle w:val="NormalWeb"/>
        <w:spacing w:before="2" w:after="2"/>
        <w:divId w:val="340619804"/>
      </w:pPr>
      <w:r>
        <w:t xml:space="preserve">Davis, R.L. (2005). Olfactory memory formation in Drosophila: from molecular to systems neuroscience. Annual Review of Neuroscience </w:t>
      </w:r>
      <w:r>
        <w:rPr>
          <w:i/>
        </w:rPr>
        <w:t>28</w:t>
      </w:r>
      <w:r>
        <w:t>, 275–302.</w:t>
      </w:r>
    </w:p>
    <w:p w14:paraId="1C49B6B5" w14:textId="77777777" w:rsidR="004C4778" w:rsidRDefault="004C4778">
      <w:pPr>
        <w:pStyle w:val="NormalWeb"/>
        <w:spacing w:before="2" w:after="2"/>
        <w:divId w:val="340619804"/>
      </w:pPr>
      <w:r>
        <w:t>Dethier, V.G. (1976). The hungry fly: A physiological study of the behavior associated with feeding.</w:t>
      </w:r>
    </w:p>
    <w:p w14:paraId="52F31066" w14:textId="77777777" w:rsidR="004C4778" w:rsidRDefault="004C4778">
      <w:pPr>
        <w:pStyle w:val="NormalWeb"/>
        <w:spacing w:before="2" w:after="2"/>
        <w:divId w:val="340619804"/>
      </w:pPr>
      <w:r>
        <w:t>Dickson, B.J. unpublished VT GAL4 driver lines.</w:t>
      </w:r>
    </w:p>
    <w:p w14:paraId="51C9004E" w14:textId="77777777" w:rsidR="004C4778" w:rsidRDefault="004C4778">
      <w:pPr>
        <w:pStyle w:val="NormalWeb"/>
        <w:spacing w:before="2" w:after="2"/>
        <w:divId w:val="340619804"/>
      </w:pPr>
      <w:r>
        <w:t xml:space="preserve">Feinberg, E.H., Vanhoven, M.K., Bendesky, A., Wang, G., Fetter, R.D., Shen, K., and Bargmann, C.I. (2008). GFP Reconstitution Across Synaptic Partners (GRASP) defines cell contacts and synapses in living nervous systems. Neuron </w:t>
      </w:r>
      <w:r>
        <w:rPr>
          <w:i/>
        </w:rPr>
        <w:t>57</w:t>
      </w:r>
      <w:r>
        <w:t>, 353–363.</w:t>
      </w:r>
    </w:p>
    <w:p w14:paraId="271D95B7" w14:textId="77777777" w:rsidR="004C4778" w:rsidRDefault="004C4778">
      <w:pPr>
        <w:pStyle w:val="NormalWeb"/>
        <w:spacing w:before="2" w:after="2"/>
        <w:divId w:val="340619804"/>
      </w:pPr>
      <w:r>
        <w:t xml:space="preserve">Flood, T.F., Iguchi, S., Gorczyca, M., White, B., Ito, K., and Yoshihara, M. (2013). A single pair of interneurons commands the Drosophila feeding motor program. Nature </w:t>
      </w:r>
      <w:r>
        <w:rPr>
          <w:i/>
        </w:rPr>
        <w:t>499</w:t>
      </w:r>
      <w:r>
        <w:t>, 83–87.</w:t>
      </w:r>
    </w:p>
    <w:p w14:paraId="35055E1B" w14:textId="77777777" w:rsidR="004C4778" w:rsidRDefault="004C4778">
      <w:pPr>
        <w:pStyle w:val="NormalWeb"/>
        <w:spacing w:before="2" w:after="2"/>
        <w:divId w:val="340619804"/>
      </w:pPr>
      <w:r>
        <w:t xml:space="preserve">Frank, D.D., Jouandet, G.C., Kearney, P.J., Macpherson, L.J., and Gallio, M. (2015). Temperature representation in the Drosophila brain. Nature </w:t>
      </w:r>
      <w:r>
        <w:rPr>
          <w:i/>
        </w:rPr>
        <w:t>519</w:t>
      </w:r>
      <w:r>
        <w:t>, 358–361.</w:t>
      </w:r>
    </w:p>
    <w:p w14:paraId="29F7F65F" w14:textId="77777777" w:rsidR="004C4778" w:rsidRDefault="004C4778">
      <w:pPr>
        <w:pStyle w:val="NormalWeb"/>
        <w:spacing w:before="2" w:after="2"/>
        <w:divId w:val="340619804"/>
      </w:pPr>
      <w:r>
        <w:t xml:space="preserve">Galili, D.S., Dylla, K. V, Lüdke, A., Friedrich, A.B., Yamagata, N., Wong, J.Y.H., Ho, C.H., Szyszka, P., and Tanimoto, H. (2014). Converging circuits mediate temperature and shock aversive olfactory conditioning in Drosophila. Current Biology </w:t>
      </w:r>
      <w:r>
        <w:rPr>
          <w:i/>
        </w:rPr>
        <w:t>24</w:t>
      </w:r>
      <w:r>
        <w:t>, 1712–1722.</w:t>
      </w:r>
    </w:p>
    <w:p w14:paraId="28B355B5" w14:textId="77777777" w:rsidR="004C4778" w:rsidRDefault="004C4778">
      <w:pPr>
        <w:pStyle w:val="NormalWeb"/>
        <w:spacing w:before="2" w:after="2"/>
        <w:divId w:val="340619804"/>
      </w:pPr>
      <w:r>
        <w:t xml:space="preserve">Gohl, D.M., Silies, M.A., Gao, X.J., and Bhalerao, S. (2011). A versatile in vivo system for directed dissection of gene expression patterns. Nature </w:t>
      </w:r>
      <w:r>
        <w:rPr>
          <w:i/>
        </w:rPr>
        <w:t>8</w:t>
      </w:r>
      <w:r>
        <w:t>, 231–237.</w:t>
      </w:r>
    </w:p>
    <w:p w14:paraId="02EBC744" w14:textId="77777777" w:rsidR="004C4778" w:rsidRDefault="004C4778">
      <w:pPr>
        <w:pStyle w:val="NormalWeb"/>
        <w:spacing w:before="2" w:after="2"/>
        <w:divId w:val="340619804"/>
      </w:pPr>
      <w:r>
        <w:t xml:space="preserve">Gordon, M., and Scott, K. (2009). Motor control in a Drosophila taste circuit. Neuron </w:t>
      </w:r>
      <w:r>
        <w:rPr>
          <w:i/>
        </w:rPr>
        <w:t>61</w:t>
      </w:r>
      <w:r>
        <w:t>, 373–384.</w:t>
      </w:r>
    </w:p>
    <w:p w14:paraId="2A482C42" w14:textId="77777777" w:rsidR="004C4778" w:rsidRDefault="004C4778">
      <w:pPr>
        <w:pStyle w:val="NormalWeb"/>
        <w:spacing w:before="2" w:after="2"/>
        <w:divId w:val="340619804"/>
      </w:pPr>
      <w:r>
        <w:t xml:space="preserve">Hamada, F.N., Rosenzweig, M., Kang, K., Pulver, S.R., Ghezzi, A., Jegla, T.J., and Garrity, P. a (2008). An internal thermal sensor controlling temperature preference in Drosophila. Nature </w:t>
      </w:r>
      <w:r>
        <w:rPr>
          <w:i/>
        </w:rPr>
        <w:t>454</w:t>
      </w:r>
      <w:r>
        <w:t>, 217–220.</w:t>
      </w:r>
    </w:p>
    <w:p w14:paraId="2DD6AE6E" w14:textId="77777777" w:rsidR="004C4778" w:rsidRDefault="004C4778">
      <w:pPr>
        <w:pStyle w:val="NormalWeb"/>
        <w:spacing w:before="2" w:after="2"/>
        <w:divId w:val="340619804"/>
      </w:pPr>
      <w:r>
        <w:t xml:space="preserve">Harris, D.T., Kallman, B.R., Mullaney, B.C., and Scott, K. (2015). Representations of Taste Modality in the Drosophila Brain. Neuron </w:t>
      </w:r>
      <w:r>
        <w:rPr>
          <w:i/>
        </w:rPr>
        <w:t>86</w:t>
      </w:r>
      <w:r>
        <w:t>, 1449–1460.</w:t>
      </w:r>
    </w:p>
    <w:p w14:paraId="1FEE8343" w14:textId="77777777" w:rsidR="004C4778" w:rsidRDefault="004C4778">
      <w:pPr>
        <w:pStyle w:val="NormalWeb"/>
        <w:spacing w:before="2" w:after="2"/>
        <w:divId w:val="340619804"/>
      </w:pPr>
      <w:r>
        <w:t xml:space="preserve">Heimbeck, G., Bugnon, V., Gendre, N., Keller, A., and Stocker, R.F. (2001). A central neural circuit for experience-independent olfactory and courtship behavior in Drosophila melanogaster. PNAS </w:t>
      </w:r>
      <w:r>
        <w:rPr>
          <w:i/>
        </w:rPr>
        <w:t>98</w:t>
      </w:r>
      <w:r>
        <w:t>, 15336–16341.</w:t>
      </w:r>
    </w:p>
    <w:p w14:paraId="1C2E57E4" w14:textId="77777777" w:rsidR="004C4778" w:rsidRDefault="004C4778">
      <w:pPr>
        <w:pStyle w:val="NormalWeb"/>
        <w:spacing w:before="2" w:after="2"/>
        <w:divId w:val="340619804"/>
      </w:pPr>
      <w:r>
        <w:t xml:space="preserve">Hige, T., Aso, Y., Modi, M.N., Rubin, G.M., and Turner, G.C. (2015). Heterosynaptic Plasticity Underlies Aversive Olfactory Learning in Drosophila. Neuron </w:t>
      </w:r>
      <w:r>
        <w:rPr>
          <w:i/>
        </w:rPr>
        <w:t>88</w:t>
      </w:r>
      <w:r>
        <w:t>, 985–998.</w:t>
      </w:r>
    </w:p>
    <w:p w14:paraId="38EE824C" w14:textId="77777777" w:rsidR="004C4778" w:rsidRDefault="004C4778">
      <w:pPr>
        <w:pStyle w:val="NormalWeb"/>
        <w:spacing w:before="2" w:after="2"/>
        <w:divId w:val="340619804"/>
      </w:pPr>
      <w:r>
        <w:t xml:space="preserve">Ito, K., Suzuki, K., Estes, P., Ramaswami, M., Yamamoto, D., and Strausfeld, N.J. (1998). The organization of extrinsic neurons and their implications in the functional roles of the mushroom bodies in Drosophila melanogaster Meigen. Learning &amp; Memory </w:t>
      </w:r>
      <w:r>
        <w:rPr>
          <w:i/>
        </w:rPr>
        <w:t>5</w:t>
      </w:r>
      <w:r>
        <w:t>, 52–77.</w:t>
      </w:r>
    </w:p>
    <w:p w14:paraId="3109677D" w14:textId="77777777" w:rsidR="004C4778" w:rsidRDefault="004C4778">
      <w:pPr>
        <w:pStyle w:val="NormalWeb"/>
        <w:spacing w:before="2" w:after="2"/>
        <w:divId w:val="340619804"/>
      </w:pPr>
      <w:r>
        <w:t xml:space="preserve">Jefferis, G.S.X.E., Potter, C.J., Chan, A.M., Marin, E.C., Rohlfing, T., Maurer, C.R., and Luo, L. (2007). Comprehensive maps of Drosophila higher olfactory centers: spatially segregated fruit and pheromone representation. Cell </w:t>
      </w:r>
      <w:r>
        <w:rPr>
          <w:i/>
        </w:rPr>
        <w:t>128</w:t>
      </w:r>
      <w:r>
        <w:t>, 1187–1203.</w:t>
      </w:r>
    </w:p>
    <w:p w14:paraId="50D403FF" w14:textId="77777777" w:rsidR="004C4778" w:rsidRDefault="004C4778">
      <w:pPr>
        <w:pStyle w:val="NormalWeb"/>
        <w:spacing w:before="2" w:after="2"/>
        <w:divId w:val="340619804"/>
      </w:pPr>
      <w:r>
        <w:t xml:space="preserve">Jenett, A., Rubin, G.M., Ngo, T.-T.B., Shepherd, D., Murphy, C., Dionne, H., Pfeiffer, B.D., Cavallaro, A., Hall, D., Jeter, J., et al. (2012). A GAL4-driver line resource for Drosophila neurobiology. Cell Reports </w:t>
      </w:r>
      <w:r>
        <w:rPr>
          <w:i/>
        </w:rPr>
        <w:t>2</w:t>
      </w:r>
      <w:r>
        <w:t>, 991–1001.</w:t>
      </w:r>
    </w:p>
    <w:p w14:paraId="70AA2274" w14:textId="77777777" w:rsidR="004C4778" w:rsidRDefault="004C4778">
      <w:pPr>
        <w:pStyle w:val="NormalWeb"/>
        <w:spacing w:before="2" w:after="2"/>
        <w:divId w:val="340619804"/>
      </w:pPr>
      <w:r>
        <w:t xml:space="preserve">Kain, P., and Dahanukar, A. (2015). Secondary taste neurons that convey sweet taste and starvation in the Drosophila brain. Neuron </w:t>
      </w:r>
      <w:r>
        <w:rPr>
          <w:i/>
        </w:rPr>
        <w:t>85</w:t>
      </w:r>
      <w:r>
        <w:t>, 819–832.</w:t>
      </w:r>
    </w:p>
    <w:p w14:paraId="49F8ADA8" w14:textId="77777777" w:rsidR="004C4778" w:rsidRDefault="004C4778">
      <w:pPr>
        <w:pStyle w:val="NormalWeb"/>
        <w:spacing w:before="2" w:after="2"/>
        <w:divId w:val="340619804"/>
      </w:pPr>
      <w:r>
        <w:t xml:space="preserve">Kallman, B.R., Kim, H., and Scott, K. (2015). Excitation and inhibition onto central courtship neurons biases Drosophila mate choice. eLife </w:t>
      </w:r>
      <w:r>
        <w:rPr>
          <w:i/>
        </w:rPr>
        <w:t>4</w:t>
      </w:r>
      <w:r>
        <w:t>, e11188.</w:t>
      </w:r>
    </w:p>
    <w:p w14:paraId="642AE710" w14:textId="77777777" w:rsidR="004C4778" w:rsidRDefault="004C4778">
      <w:pPr>
        <w:pStyle w:val="NormalWeb"/>
        <w:spacing w:before="2" w:after="2"/>
        <w:divId w:val="340619804"/>
      </w:pPr>
      <w:r>
        <w:t xml:space="preserve">Keene, A.C., and Masek, P. (2012). Optogenetic induction of aversive taste memory. Neuroscience </w:t>
      </w:r>
      <w:r>
        <w:rPr>
          <w:i/>
        </w:rPr>
        <w:t>222</w:t>
      </w:r>
      <w:r>
        <w:t>, 173–180.</w:t>
      </w:r>
    </w:p>
    <w:p w14:paraId="5CEF3344" w14:textId="77777777" w:rsidR="004C4778" w:rsidRDefault="004C4778">
      <w:pPr>
        <w:pStyle w:val="NormalWeb"/>
        <w:spacing w:before="2" w:after="2"/>
        <w:divId w:val="340619804"/>
      </w:pPr>
      <w:r>
        <w:t xml:space="preserve">Kido, A., and Ito, K. (2002). Mushroom bodies are not required for courtship behavior by normal and sexually mosaic Drosophila. Journal of Neurobiology </w:t>
      </w:r>
      <w:r>
        <w:rPr>
          <w:i/>
        </w:rPr>
        <w:t>52</w:t>
      </w:r>
      <w:r>
        <w:t>, 302–311.</w:t>
      </w:r>
    </w:p>
    <w:p w14:paraId="5F8EAB77" w14:textId="77777777" w:rsidR="004C4778" w:rsidRDefault="004C4778">
      <w:pPr>
        <w:pStyle w:val="NormalWeb"/>
        <w:spacing w:before="2" w:after="2"/>
        <w:divId w:val="340619804"/>
      </w:pPr>
      <w:r>
        <w:t xml:space="preserve">Kirkhart, C., and Scott, K. (2015). Gustatory learning and processing in the Drosophila mushroom bodies. The Journal of Neuroscience </w:t>
      </w:r>
      <w:r>
        <w:rPr>
          <w:i/>
        </w:rPr>
        <w:t>35</w:t>
      </w:r>
      <w:r>
        <w:t>, 5950–5958.</w:t>
      </w:r>
    </w:p>
    <w:p w14:paraId="7F54E66B" w14:textId="77777777" w:rsidR="004C4778" w:rsidRDefault="004C4778">
      <w:pPr>
        <w:pStyle w:val="NormalWeb"/>
        <w:spacing w:before="2" w:after="2"/>
        <w:divId w:val="340619804"/>
      </w:pPr>
      <w:r>
        <w:t xml:space="preserve">Kitamoto, T. (2001). Conditional Modification of Behavior in Drosophila by Targeted Expression of a Temperature-Sensitive shibire Allele in Defined Neurons. Neurobiology </w:t>
      </w:r>
      <w:r>
        <w:rPr>
          <w:i/>
        </w:rPr>
        <w:t>47</w:t>
      </w:r>
      <w:r>
        <w:t>, 81–92.</w:t>
      </w:r>
    </w:p>
    <w:p w14:paraId="7718902D" w14:textId="77777777" w:rsidR="004C4778" w:rsidRDefault="004C4778">
      <w:pPr>
        <w:pStyle w:val="NormalWeb"/>
        <w:spacing w:before="2" w:after="2"/>
        <w:divId w:val="340619804"/>
      </w:pPr>
      <w:r>
        <w:t xml:space="preserve">Klapoetke, N.C., Murata, Y., Kim, S.S., Pulver, S.R., Birdsey-Benson, A., Cho, Y.K., Morimoto, T.K., Chuong, A.S., Carpenter, E.J., Tian, Z., et al. (2014). Independent optical excitation of distinct neural populations. Nature Methods </w:t>
      </w:r>
      <w:r>
        <w:rPr>
          <w:i/>
        </w:rPr>
        <w:t>11</w:t>
      </w:r>
      <w:r>
        <w:t>, 338–346.</w:t>
      </w:r>
    </w:p>
    <w:p w14:paraId="0460118D" w14:textId="77777777" w:rsidR="004C4778" w:rsidRDefault="004C4778">
      <w:pPr>
        <w:pStyle w:val="NormalWeb"/>
        <w:spacing w:before="2" w:after="2"/>
        <w:divId w:val="340619804"/>
      </w:pPr>
      <w:r>
        <w:t xml:space="preserve">Lai, S.-L., and Lee, T. (2006). Genetic mosaic with dual binary transcriptional systems in Drosophila. Nature Neuroscience </w:t>
      </w:r>
      <w:r>
        <w:rPr>
          <w:i/>
        </w:rPr>
        <w:t>9</w:t>
      </w:r>
      <w:r>
        <w:t>, 703–709.</w:t>
      </w:r>
    </w:p>
    <w:p w14:paraId="748E03CB" w14:textId="77777777" w:rsidR="004C4778" w:rsidRDefault="004C4778">
      <w:pPr>
        <w:pStyle w:val="NormalWeb"/>
        <w:spacing w:before="2" w:after="2"/>
        <w:divId w:val="340619804"/>
      </w:pPr>
      <w:r>
        <w:t xml:space="preserve">Lee, T., and Luo, L. (1999). Mosaic Analysis with a Repressible Neurotechnique Cell Marker for Studies of Gene Function in Neuronal Morphogenesis. Neuron </w:t>
      </w:r>
      <w:r>
        <w:rPr>
          <w:i/>
        </w:rPr>
        <w:t>22</w:t>
      </w:r>
      <w:r>
        <w:t>, 451–461.</w:t>
      </w:r>
    </w:p>
    <w:p w14:paraId="07347E15" w14:textId="77777777" w:rsidR="004C4778" w:rsidRDefault="004C4778">
      <w:pPr>
        <w:pStyle w:val="NormalWeb"/>
        <w:spacing w:before="2" w:after="2"/>
        <w:divId w:val="340619804"/>
      </w:pPr>
      <w:r>
        <w:t xml:space="preserve">Liman, E.R., Zhang, Y. V, and Montell, C. (2014). Peripheral coding of taste. Neuron </w:t>
      </w:r>
      <w:r>
        <w:rPr>
          <w:i/>
        </w:rPr>
        <w:t>81</w:t>
      </w:r>
      <w:r>
        <w:t>, 984–1000.</w:t>
      </w:r>
    </w:p>
    <w:p w14:paraId="03D59E82" w14:textId="77777777" w:rsidR="004C4778" w:rsidRDefault="004C4778">
      <w:pPr>
        <w:pStyle w:val="NormalWeb"/>
        <w:spacing w:before="2" w:after="2"/>
        <w:divId w:val="340619804"/>
      </w:pPr>
      <w:r>
        <w:t xml:space="preserve">Liu, C., Plaçais, P.-Y., Yamagata, N., Pfeiffer, B.D., Aso, Y., Friedrich, A.B., Siwanowicz, I., Rubin, G.M., Preat, T., and Tanimoto, H. (2012). A subset of dopamine neurons signals reward for odour memory in Drosophila. Nature </w:t>
      </w:r>
      <w:r>
        <w:rPr>
          <w:i/>
        </w:rPr>
        <w:t>488</w:t>
      </w:r>
      <w:r>
        <w:t>, 512–516.</w:t>
      </w:r>
    </w:p>
    <w:p w14:paraId="352EA184" w14:textId="77777777" w:rsidR="004C4778" w:rsidRDefault="004C4778">
      <w:pPr>
        <w:pStyle w:val="NormalWeb"/>
        <w:spacing w:before="2" w:after="2"/>
        <w:divId w:val="340619804"/>
      </w:pPr>
      <w:r>
        <w:t xml:space="preserve">Liu, W.W., Mazor, O., and Wilson, R.I. (2015). Thermosensory processing in the Drosophila brain. Nature </w:t>
      </w:r>
      <w:r>
        <w:rPr>
          <w:i/>
        </w:rPr>
        <w:t>519</w:t>
      </w:r>
      <w:r>
        <w:t>, 353–357.</w:t>
      </w:r>
    </w:p>
    <w:p w14:paraId="58F718F2" w14:textId="77777777" w:rsidR="004C4778" w:rsidRDefault="004C4778">
      <w:pPr>
        <w:pStyle w:val="NormalWeb"/>
        <w:spacing w:before="2" w:after="2"/>
        <w:divId w:val="340619804"/>
      </w:pPr>
      <w:r>
        <w:t xml:space="preserve">Lu, B., LaMora, A., Sun, Y., Welsh, M.J., and Ben-Shahar, Y. (2012). ppk23-Dependent chemosensory functions contribute to courtship behavior in Drosophila melanogaster. PLoS Genetics </w:t>
      </w:r>
      <w:r>
        <w:rPr>
          <w:i/>
        </w:rPr>
        <w:t>8</w:t>
      </w:r>
      <w:r>
        <w:t>, e1002587.</w:t>
      </w:r>
    </w:p>
    <w:p w14:paraId="1A84ED82" w14:textId="77777777" w:rsidR="004C4778" w:rsidRDefault="004C4778">
      <w:pPr>
        <w:pStyle w:val="NormalWeb"/>
        <w:spacing w:before="2" w:after="2"/>
        <w:divId w:val="340619804"/>
      </w:pPr>
      <w:r>
        <w:t xml:space="preserve">Mann, K., Gordon, M.D., and Scott, K. (2013). A pair of interneurons influences the choice between feeding and locomotion in Drosophila. Neuron </w:t>
      </w:r>
      <w:r>
        <w:rPr>
          <w:i/>
        </w:rPr>
        <w:t>79</w:t>
      </w:r>
      <w:r>
        <w:t>, 754–765.</w:t>
      </w:r>
    </w:p>
    <w:p w14:paraId="789855C9" w14:textId="77777777" w:rsidR="004C4778" w:rsidRDefault="004C4778">
      <w:pPr>
        <w:pStyle w:val="NormalWeb"/>
        <w:spacing w:before="2" w:after="2"/>
        <w:divId w:val="340619804"/>
      </w:pPr>
      <w:r>
        <w:t xml:space="preserve">Manzo, A., Silies, M., Gohl, D.M., and Scott, K. (2012). Motor neurons controlling fluid ingestion in Drosophila. PNAS </w:t>
      </w:r>
      <w:r>
        <w:rPr>
          <w:i/>
        </w:rPr>
        <w:t>109</w:t>
      </w:r>
      <w:r>
        <w:t>, 6307–6312.</w:t>
      </w:r>
    </w:p>
    <w:p w14:paraId="071FFDC1" w14:textId="77777777" w:rsidR="004C4778" w:rsidRDefault="004C4778">
      <w:pPr>
        <w:pStyle w:val="NormalWeb"/>
        <w:spacing w:before="2" w:after="2"/>
        <w:divId w:val="340619804"/>
      </w:pPr>
      <w:r>
        <w:t xml:space="preserve">Mao, Z., and Davis, R.L. (2009). Eight different types of dopaminergic neurons innervate the Drosophila mushroom body neuropil: anatomical and physiological heterogeneity. Frontiers in Neural Circuits </w:t>
      </w:r>
      <w:r>
        <w:rPr>
          <w:i/>
        </w:rPr>
        <w:t>3</w:t>
      </w:r>
      <w:r>
        <w:t>, 1–17.</w:t>
      </w:r>
    </w:p>
    <w:p w14:paraId="715680CB" w14:textId="77777777" w:rsidR="004C4778" w:rsidRDefault="004C4778">
      <w:pPr>
        <w:pStyle w:val="NormalWeb"/>
        <w:spacing w:before="2" w:after="2"/>
        <w:divId w:val="340619804"/>
      </w:pPr>
      <w:r>
        <w:t xml:space="preserve">Marella, S., Fischler, W., Kong, P., Asgarian, S., Rueckert, E., and Scott, K. (2006). Imaging taste responses in the fly brain reveals a functional map of taste category and behavior. Neuron </w:t>
      </w:r>
      <w:r>
        <w:rPr>
          <w:i/>
        </w:rPr>
        <w:t>49</w:t>
      </w:r>
      <w:r>
        <w:t>, 285–295.</w:t>
      </w:r>
    </w:p>
    <w:p w14:paraId="1E97E7FB" w14:textId="77777777" w:rsidR="004C4778" w:rsidRDefault="004C4778">
      <w:pPr>
        <w:pStyle w:val="NormalWeb"/>
        <w:spacing w:before="2" w:after="2"/>
        <w:divId w:val="340619804"/>
      </w:pPr>
      <w:r>
        <w:t xml:space="preserve">Marella, S., Mann, K., and Scott, K. (2012). Dopaminergic Modulation of Sucrose Acceptance Behavior in Drosophila. Neuron </w:t>
      </w:r>
      <w:r>
        <w:rPr>
          <w:i/>
        </w:rPr>
        <w:t>73</w:t>
      </w:r>
      <w:r>
        <w:t>, 941–950.</w:t>
      </w:r>
    </w:p>
    <w:p w14:paraId="44AB41F4" w14:textId="77777777" w:rsidR="004C4778" w:rsidRDefault="004C4778">
      <w:pPr>
        <w:pStyle w:val="NormalWeb"/>
        <w:spacing w:before="2" w:after="2"/>
        <w:divId w:val="340619804"/>
      </w:pPr>
      <w:r>
        <w:t xml:space="preserve">Marin, E.C., Jefferis, G.S.X.E., Komiyama, T., Zhu, H., and Luo, L. (2002). Representation of the glomerular olfactory map in the Drosophila brain. Cell </w:t>
      </w:r>
      <w:r>
        <w:rPr>
          <w:i/>
        </w:rPr>
        <w:t>109</w:t>
      </w:r>
      <w:r>
        <w:t>, 243–255.</w:t>
      </w:r>
    </w:p>
    <w:p w14:paraId="790E0933" w14:textId="77777777" w:rsidR="004C4778" w:rsidRDefault="004C4778">
      <w:pPr>
        <w:pStyle w:val="NormalWeb"/>
        <w:spacing w:before="2" w:after="2"/>
        <w:divId w:val="340619804"/>
      </w:pPr>
      <w:r>
        <w:t xml:space="preserve">Masek, P., and Scott, K. (2010). Limited taste discrimination in Drosophila. PNAS </w:t>
      </w:r>
      <w:r>
        <w:rPr>
          <w:i/>
        </w:rPr>
        <w:t>107</w:t>
      </w:r>
      <w:r>
        <w:t>, 14833–14838.</w:t>
      </w:r>
    </w:p>
    <w:p w14:paraId="2A83E862" w14:textId="77777777" w:rsidR="004C4778" w:rsidRDefault="004C4778">
      <w:pPr>
        <w:pStyle w:val="NormalWeb"/>
        <w:spacing w:before="2" w:after="2"/>
        <w:divId w:val="340619804"/>
      </w:pPr>
      <w:r>
        <w:t xml:space="preserve">Masek, P., Worden, K., Aso, Y., Rubin, G.M., and Keene, A.C. (2015). A dopamine-modulated neural circuit regulating aversive taste memory in Drosophila. Current Biology </w:t>
      </w:r>
      <w:r>
        <w:rPr>
          <w:i/>
        </w:rPr>
        <w:t>25</w:t>
      </w:r>
      <w:r>
        <w:t>, 1535–1541.</w:t>
      </w:r>
    </w:p>
    <w:p w14:paraId="2176BF03" w14:textId="77777777" w:rsidR="004C4778" w:rsidRDefault="004C4778">
      <w:pPr>
        <w:pStyle w:val="NormalWeb"/>
        <w:spacing w:before="2" w:after="2"/>
        <w:divId w:val="340619804"/>
      </w:pPr>
      <w:r>
        <w:t xml:space="preserve">Miyamoto, T., Slone, J., Song, X., and Amrein, H. (2012). A fructose receptor functions as a nutrient sensor in the Drosophila brain. Cell </w:t>
      </w:r>
      <w:r>
        <w:rPr>
          <w:i/>
        </w:rPr>
        <w:t>151</w:t>
      </w:r>
      <w:r>
        <w:t>, 1113–1125.</w:t>
      </w:r>
    </w:p>
    <w:p w14:paraId="638A8D89" w14:textId="77777777" w:rsidR="004C4778" w:rsidRDefault="004C4778">
      <w:pPr>
        <w:pStyle w:val="NormalWeb"/>
        <w:spacing w:before="2" w:after="2"/>
        <w:divId w:val="340619804"/>
      </w:pPr>
      <w:r>
        <w:t xml:space="preserve">Nicolaï, L.J.J., Ramaekers, A., Raemaekers, T., Drozdzecki, A., Mauss, A.S., Yan, J., Landgraf, M., Annaert, W., and Hassan, B.A. (2010). Genetically encoded dendritic marker sheds light on neuronal connectivity in Drosophila. PNAS </w:t>
      </w:r>
      <w:r>
        <w:rPr>
          <w:i/>
        </w:rPr>
        <w:t>107</w:t>
      </w:r>
      <w:r>
        <w:t>, 20553–20558.</w:t>
      </w:r>
    </w:p>
    <w:p w14:paraId="5564AA7E" w14:textId="77777777" w:rsidR="004C4778" w:rsidRDefault="004C4778">
      <w:pPr>
        <w:pStyle w:val="NormalWeb"/>
        <w:spacing w:before="2" w:after="2"/>
        <w:divId w:val="340619804"/>
      </w:pPr>
      <w:r>
        <w:t xml:space="preserve">Pfeiffer, B.D., Truman, J.W., and Rubin, G.M. (2012). Using translational enhancers to increase transgene expression in Drosophila. PNAS </w:t>
      </w:r>
      <w:r>
        <w:rPr>
          <w:i/>
        </w:rPr>
        <w:t>2012</w:t>
      </w:r>
      <w:r>
        <w:t>, 1–6.</w:t>
      </w:r>
    </w:p>
    <w:p w14:paraId="11ED88EE" w14:textId="77777777" w:rsidR="004C4778" w:rsidRDefault="004C4778">
      <w:pPr>
        <w:pStyle w:val="NormalWeb"/>
        <w:spacing w:before="2" w:after="2"/>
        <w:divId w:val="340619804"/>
      </w:pPr>
      <w:r>
        <w:t xml:space="preserve">Plaçais, P.-Y., Trannoy, S., Isabel, G., Aso, Y., Siwanowicz, I., Belliart-Guérin, G., Vernier, P., Birman, S., Tanimoto, H., and Preat, T. (2012). Slow oscillations in two pairs of dopaminergic neurons gate long-term memory formation in Drosophila. Nature Neuroscience </w:t>
      </w:r>
      <w:r>
        <w:rPr>
          <w:i/>
        </w:rPr>
        <w:t>15</w:t>
      </w:r>
      <w:r>
        <w:t>, 592–599.</w:t>
      </w:r>
    </w:p>
    <w:p w14:paraId="60AACE2D" w14:textId="77777777" w:rsidR="004C4778" w:rsidRDefault="004C4778">
      <w:pPr>
        <w:pStyle w:val="NormalWeb"/>
        <w:spacing w:before="2" w:after="2"/>
        <w:divId w:val="340619804"/>
      </w:pPr>
      <w:r>
        <w:t xml:space="preserve">Potter, C.J., Tasic, B., Russler, E. V, Liang, L., and Luo, L. (2010). The Q system: a repressible binary system for transgene expression, lineage tracing, and mosaic analysis. Cell </w:t>
      </w:r>
      <w:r>
        <w:rPr>
          <w:i/>
        </w:rPr>
        <w:t>141</w:t>
      </w:r>
      <w:r>
        <w:t>, 536–548.</w:t>
      </w:r>
    </w:p>
    <w:p w14:paraId="13B48BA3" w14:textId="77777777" w:rsidR="004C4778" w:rsidRDefault="004C4778">
      <w:pPr>
        <w:pStyle w:val="NormalWeb"/>
        <w:spacing w:before="2" w:after="2"/>
        <w:divId w:val="340619804"/>
      </w:pPr>
      <w:r>
        <w:t xml:space="preserve">Riemensperger, T., Völler, T., Stock, P., Buchner, E., and Fiala, A. (2005). Punishment prediction by dopaminergic neurons in Drosophila. Current Biology </w:t>
      </w:r>
      <w:r>
        <w:rPr>
          <w:i/>
        </w:rPr>
        <w:t>15</w:t>
      </w:r>
      <w:r>
        <w:t>, 1953–1960.</w:t>
      </w:r>
    </w:p>
    <w:p w14:paraId="105DA64A" w14:textId="77777777" w:rsidR="004C4778" w:rsidRDefault="004C4778">
      <w:pPr>
        <w:pStyle w:val="NormalWeb"/>
        <w:spacing w:before="2" w:after="2"/>
        <w:divId w:val="340619804"/>
      </w:pPr>
      <w:r>
        <w:t xml:space="preserve">Scott, K., Brady, R., Cravchik, A., Morozov, P., Rzhetsky, A., Zuker, C., and Axel, R. (2001). A Chemosensory Gene Family Encoding Candidate Gustatory and Olfactory Receptors in Drosophila. Cell </w:t>
      </w:r>
      <w:r>
        <w:rPr>
          <w:i/>
        </w:rPr>
        <w:t>104</w:t>
      </w:r>
      <w:r>
        <w:t>, 661–673.</w:t>
      </w:r>
    </w:p>
    <w:p w14:paraId="73C10F97" w14:textId="77777777" w:rsidR="004C4778" w:rsidRDefault="004C4778">
      <w:pPr>
        <w:pStyle w:val="NormalWeb"/>
        <w:spacing w:before="2" w:after="2"/>
        <w:divId w:val="340619804"/>
      </w:pPr>
      <w:r>
        <w:t>Stocker, R. (1994). The organization of the chemosensory system in Drosophila melanogaster</w:t>
      </w:r>
      <w:r>
        <w:rPr>
          <w:rFonts w:ascii="Microsoft Sans Serif" w:hAnsi="Microsoft Sans Serif" w:cs="Microsoft Sans Serif"/>
        </w:rPr>
        <w:t> </w:t>
      </w:r>
      <w:r>
        <w:t xml:space="preserve">: a review. Cell and Tissue Research </w:t>
      </w:r>
      <w:r>
        <w:rPr>
          <w:i/>
        </w:rPr>
        <w:t>275</w:t>
      </w:r>
      <w:r>
        <w:t>, 3–26.</w:t>
      </w:r>
    </w:p>
    <w:p w14:paraId="50800239" w14:textId="77777777" w:rsidR="004C4778" w:rsidRDefault="004C4778">
      <w:pPr>
        <w:pStyle w:val="NormalWeb"/>
        <w:spacing w:before="2" w:after="2"/>
        <w:divId w:val="340619804"/>
      </w:pPr>
      <w:r>
        <w:t xml:space="preserve">Thistle, R., Cameron, P., Ghorayshi, A., Dennison, L., and Scott, K. (2012). Contact Chemoreceptors Mediate Male-Male Repulsion and Male-Female Attraction during Drosophila Courtship. Cell </w:t>
      </w:r>
      <w:r>
        <w:rPr>
          <w:i/>
        </w:rPr>
        <w:t>149</w:t>
      </w:r>
      <w:r>
        <w:t>, 1140–1151.</w:t>
      </w:r>
    </w:p>
    <w:p w14:paraId="59E233F9" w14:textId="77777777" w:rsidR="004C4778" w:rsidRDefault="004C4778">
      <w:pPr>
        <w:pStyle w:val="NormalWeb"/>
        <w:spacing w:before="2" w:after="2"/>
        <w:divId w:val="340619804"/>
      </w:pPr>
      <w:r>
        <w:t xml:space="preserve">Thoma, V., Knapek, S., Arai, S., Hartl, M., Kohsaka, H., Sirigrivatanawong, P., Abe, A., Hashimoto, K., and Tanimoto, H. (2016). Functional dissociation in sweet taste receptor neurons between and within taste organs of Drosophila. Nature Communications </w:t>
      </w:r>
      <w:r>
        <w:rPr>
          <w:i/>
        </w:rPr>
        <w:t>7</w:t>
      </w:r>
      <w:r>
        <w:t>, 10678.</w:t>
      </w:r>
    </w:p>
    <w:p w14:paraId="55F0CD8B" w14:textId="77777777" w:rsidR="004C4778" w:rsidRDefault="004C4778">
      <w:pPr>
        <w:pStyle w:val="NormalWeb"/>
        <w:spacing w:before="2" w:after="2"/>
        <w:divId w:val="340619804"/>
      </w:pPr>
      <w:r>
        <w:t xml:space="preserve">Thorne, N., Chromey, C., Bray, S., and Amrein, H. (2004). Taste Perception and Coding in Drosophila. Current Biology </w:t>
      </w:r>
      <w:r>
        <w:rPr>
          <w:i/>
        </w:rPr>
        <w:t>14</w:t>
      </w:r>
      <w:r>
        <w:t>, 1065–1079.</w:t>
      </w:r>
    </w:p>
    <w:p w14:paraId="120A3187" w14:textId="77777777" w:rsidR="004C4778" w:rsidRDefault="004C4778">
      <w:pPr>
        <w:pStyle w:val="NormalWeb"/>
        <w:spacing w:before="2" w:after="2"/>
        <w:divId w:val="340619804"/>
      </w:pPr>
      <w:r>
        <w:t xml:space="preserve">Toda, H., Zhao, X., and Dickson, B.J. (2012). The Drosophila female aphrodisiac pheromone activates ppk23(+) sensory neurons to elicit male courtship behavior. Cell Reports </w:t>
      </w:r>
      <w:r>
        <w:rPr>
          <w:i/>
        </w:rPr>
        <w:t>1</w:t>
      </w:r>
      <w:r>
        <w:t>, 599–607.</w:t>
      </w:r>
    </w:p>
    <w:p w14:paraId="2C1ACE54" w14:textId="77777777" w:rsidR="004C4778" w:rsidRDefault="004C4778">
      <w:pPr>
        <w:pStyle w:val="NormalWeb"/>
        <w:spacing w:before="2" w:after="2"/>
        <w:divId w:val="340619804"/>
      </w:pPr>
      <w:r>
        <w:t xml:space="preserve">Turner, G., Bazhenov, M., and Laurent, G. (2008). Olfactory representations by Drosophila mushroom body neurons. Journal of Neurophysiology </w:t>
      </w:r>
      <w:r>
        <w:rPr>
          <w:i/>
        </w:rPr>
        <w:t>99</w:t>
      </w:r>
      <w:r>
        <w:t>, 734–746.</w:t>
      </w:r>
    </w:p>
    <w:p w14:paraId="1B6A2E88" w14:textId="77777777" w:rsidR="004C4778" w:rsidRDefault="004C4778">
      <w:pPr>
        <w:pStyle w:val="NormalWeb"/>
        <w:spacing w:before="2" w:after="2"/>
        <w:divId w:val="340619804"/>
      </w:pPr>
      <w:r>
        <w:t xml:space="preserve">Vogt, K., Aso, Y., Hige, T., Knapek, S., Ichinose, T., Friedrich, A.B., Turner, G.C., Rubin, G.M., and Tanimoto, H. (2016). Direct neural pathways convey distinct visual information to Drosophila mushroom bodies. eLife </w:t>
      </w:r>
      <w:r>
        <w:rPr>
          <w:i/>
        </w:rPr>
        <w:t>5</w:t>
      </w:r>
      <w:r>
        <w:t>, 1–13.</w:t>
      </w:r>
    </w:p>
    <w:p w14:paraId="5387CBDB" w14:textId="77777777" w:rsidR="004C4778" w:rsidRDefault="004C4778">
      <w:pPr>
        <w:pStyle w:val="NormalWeb"/>
        <w:spacing w:before="2" w:after="2"/>
        <w:divId w:val="340619804"/>
      </w:pPr>
      <w:r>
        <w:t xml:space="preserve">Wang, Z., Singhvi, A., Kong, P., and Scott, K. (2004). Taste representations in the Drosophila brain. Cell </w:t>
      </w:r>
      <w:r>
        <w:rPr>
          <w:i/>
        </w:rPr>
        <w:t>117</w:t>
      </w:r>
      <w:r>
        <w:t>, 981–991.</w:t>
      </w:r>
    </w:p>
    <w:p w14:paraId="1BA47018" w14:textId="77777777" w:rsidR="004C4778" w:rsidRDefault="004C4778">
      <w:pPr>
        <w:pStyle w:val="NormalWeb"/>
        <w:spacing w:before="2" w:after="2"/>
        <w:divId w:val="340619804"/>
      </w:pPr>
      <w:r>
        <w:t xml:space="preserve">Wong, A.M., Wang, J.W., and Axel, R. (2002). Spatial representation of the glomerular map in the Drosophila protocerebrum. Cell </w:t>
      </w:r>
      <w:r>
        <w:rPr>
          <w:i/>
        </w:rPr>
        <w:t>109</w:t>
      </w:r>
      <w:r>
        <w:t>, 229–241.</w:t>
      </w:r>
    </w:p>
    <w:p w14:paraId="0E6D12E7" w14:textId="77777777" w:rsidR="004C4778" w:rsidRDefault="004C4778">
      <w:pPr>
        <w:pStyle w:val="NormalWeb"/>
        <w:spacing w:before="2" w:after="2"/>
        <w:divId w:val="340619804"/>
      </w:pPr>
      <w:r>
        <w:t xml:space="preserve">Yapici, N., Cohn, R., Schusterreiter, C., Ruta, V., and Vosshall, L.B. (2016). A Taste Circuit that Regulates Ingestion by Integrating Food and Hunger Signals. Cell </w:t>
      </w:r>
      <w:r>
        <w:rPr>
          <w:i/>
        </w:rPr>
        <w:t>165</w:t>
      </w:r>
      <w:r>
        <w:t>, 715–729.</w:t>
      </w:r>
    </w:p>
    <w:p w14:paraId="097AD4A7" w14:textId="77777777" w:rsidR="004C4778" w:rsidRDefault="004C4778">
      <w:pPr>
        <w:pStyle w:val="NormalWeb"/>
        <w:spacing w:before="2" w:after="2"/>
        <w:divId w:val="340619804"/>
      </w:pPr>
      <w:r>
        <w:t xml:space="preserve">Zhang, Y.Q., Rodesch, C.K., and Broadie, K. (2002). Living synaptic vesicle marker: synaptotagmin-GFP. Genesis </w:t>
      </w:r>
      <w:r>
        <w:rPr>
          <w:i/>
        </w:rPr>
        <w:t>34</w:t>
      </w:r>
      <w:r>
        <w:t xml:space="preserve">, 142–145. </w:t>
      </w:r>
    </w:p>
    <w:p w14:paraId="483CCF01" w14:textId="77777777" w:rsidR="00BB5266" w:rsidRDefault="00814613" w:rsidP="00F53EC4">
      <w:pPr>
        <w:ind w:left="360" w:hanging="360"/>
        <w:divId w:val="542863408"/>
        <w:rPr>
          <w:rFonts w:ascii="Times New Roman" w:hAnsi="Times New Roman"/>
        </w:rPr>
      </w:pPr>
      <w:r w:rsidRPr="008340ED">
        <w:rPr>
          <w:rFonts w:ascii="Times New Roman" w:hAnsi="Times New Roman"/>
          <w:sz w:val="22"/>
        </w:rPr>
        <w:fldChar w:fldCharType="end"/>
      </w:r>
    </w:p>
    <w:p w14:paraId="5FDE2603" w14:textId="77777777" w:rsidR="00BB5266" w:rsidRDefault="00BB5266" w:rsidP="00371443">
      <w:pPr>
        <w:divId w:val="542863408"/>
        <w:rPr>
          <w:rFonts w:ascii="Times New Roman" w:hAnsi="Times New Roman"/>
        </w:rPr>
      </w:pPr>
    </w:p>
    <w:p w14:paraId="68653A52" w14:textId="77777777" w:rsidR="0081751B" w:rsidRDefault="008733B4" w:rsidP="00054558">
      <w:pPr>
        <w:spacing w:line="360" w:lineRule="auto"/>
        <w:divId w:val="542863408"/>
        <w:rPr>
          <w:rFonts w:ascii="Times New Roman" w:hAnsi="Times New Roman"/>
          <w:b/>
        </w:rPr>
      </w:pPr>
      <w:r>
        <w:rPr>
          <w:rFonts w:ascii="Times New Roman" w:hAnsi="Times New Roman"/>
          <w:b/>
        </w:rPr>
        <w:br w:type="page"/>
      </w:r>
      <w:r w:rsidR="0081751B">
        <w:rPr>
          <w:rFonts w:ascii="Times New Roman" w:hAnsi="Times New Roman"/>
          <w:b/>
        </w:rPr>
        <w:t>FIGURE LEGENDS</w:t>
      </w:r>
    </w:p>
    <w:p w14:paraId="0E7B57F3" w14:textId="77777777" w:rsidR="00C02C49" w:rsidRPr="008733B4" w:rsidRDefault="00C02C49" w:rsidP="00054558">
      <w:pPr>
        <w:spacing w:line="360" w:lineRule="auto"/>
        <w:divId w:val="542863408"/>
        <w:rPr>
          <w:rFonts w:ascii="Times New Roman" w:hAnsi="Times New Roman"/>
          <w:b/>
        </w:rPr>
      </w:pPr>
    </w:p>
    <w:p w14:paraId="2CE9B7EE" w14:textId="77777777" w:rsidR="0081751B" w:rsidRDefault="0081751B" w:rsidP="00054558">
      <w:pPr>
        <w:spacing w:line="360" w:lineRule="auto"/>
        <w:jc w:val="both"/>
        <w:rPr>
          <w:rFonts w:ascii="Times New Roman" w:hAnsi="Times New Roman"/>
        </w:rPr>
      </w:pPr>
      <w:r w:rsidRPr="009F0E6D">
        <w:rPr>
          <w:rFonts w:ascii="Times New Roman" w:hAnsi="Times New Roman"/>
          <w:b/>
        </w:rPr>
        <w:t>Figure 1: Ide</w:t>
      </w:r>
      <w:r>
        <w:rPr>
          <w:rFonts w:ascii="Times New Roman" w:hAnsi="Times New Roman"/>
          <w:b/>
        </w:rPr>
        <w:t>ntification of taste projection</w:t>
      </w:r>
      <w:r w:rsidRPr="009F0E6D">
        <w:rPr>
          <w:rFonts w:ascii="Times New Roman" w:hAnsi="Times New Roman"/>
          <w:b/>
        </w:rPr>
        <w:t xml:space="preserve"> neurons</w:t>
      </w:r>
      <w:r w:rsidRPr="00660668">
        <w:rPr>
          <w:rFonts w:ascii="Times New Roman" w:hAnsi="Times New Roman"/>
          <w:b/>
        </w:rPr>
        <w:t>.</w:t>
      </w:r>
    </w:p>
    <w:p w14:paraId="1D41F736" w14:textId="77777777" w:rsidR="0081751B" w:rsidRDefault="0081751B" w:rsidP="00054558">
      <w:pPr>
        <w:spacing w:line="360" w:lineRule="auto"/>
        <w:jc w:val="both"/>
        <w:rPr>
          <w:rFonts w:ascii="Times New Roman" w:hAnsi="Times New Roman"/>
        </w:rPr>
      </w:pPr>
      <w:r>
        <w:rPr>
          <w:rFonts w:ascii="Times New Roman" w:hAnsi="Times New Roman"/>
        </w:rPr>
        <w:t xml:space="preserve">A. Projection pattern of bitter (red) and sugar (green) GRNs into the SEZ (top) and VNC (bottom). For A-D, magenta indicates neuropil; arrows indicate cell bodies; and scale bar, 50 </w:t>
      </w:r>
      <w:r>
        <w:rPr>
          <w:rFonts w:ascii="Times New Roman" w:hAnsi="Times New Roman" w:cs="Times New Roman"/>
        </w:rPr>
        <w:t>μ</w:t>
      </w:r>
      <w:r>
        <w:rPr>
          <w:rFonts w:ascii="Times New Roman" w:hAnsi="Times New Roman"/>
        </w:rPr>
        <w:t>m.</w:t>
      </w:r>
    </w:p>
    <w:p w14:paraId="06B58C9E" w14:textId="77777777" w:rsidR="0081751B" w:rsidRDefault="0081751B" w:rsidP="00054558">
      <w:pPr>
        <w:spacing w:line="360" w:lineRule="auto"/>
        <w:jc w:val="both"/>
        <w:rPr>
          <w:rFonts w:ascii="Times New Roman" w:hAnsi="Times New Roman"/>
        </w:rPr>
      </w:pPr>
      <w:r>
        <w:rPr>
          <w:rFonts w:ascii="Times New Roman" w:hAnsi="Times New Roman"/>
        </w:rPr>
        <w:t xml:space="preserve">B. Full expression of </w:t>
      </w:r>
      <w:r>
        <w:rPr>
          <w:rFonts w:ascii="Times New Roman" w:hAnsi="Times New Roman"/>
          <w:i/>
        </w:rPr>
        <w:t>R30A08-Gal4</w:t>
      </w:r>
      <w:r>
        <w:rPr>
          <w:rFonts w:ascii="Times New Roman" w:hAnsi="Times New Roman"/>
        </w:rPr>
        <w:t xml:space="preserve">, showing TPN1 fibers (green) in SEZ (top) and cell bodies and fibers in the VNC (bottom). </w:t>
      </w:r>
    </w:p>
    <w:p w14:paraId="7DE02D23" w14:textId="77777777" w:rsidR="0081751B" w:rsidRDefault="0081751B" w:rsidP="00054558">
      <w:pPr>
        <w:spacing w:line="360" w:lineRule="auto"/>
        <w:jc w:val="both"/>
        <w:rPr>
          <w:rFonts w:ascii="Times New Roman" w:hAnsi="Times New Roman"/>
        </w:rPr>
      </w:pPr>
      <w:r>
        <w:rPr>
          <w:rFonts w:ascii="Times New Roman" w:hAnsi="Times New Roman"/>
        </w:rPr>
        <w:t xml:space="preserve">C. Full </w:t>
      </w:r>
      <w:r w:rsidRPr="004F3936">
        <w:rPr>
          <w:rFonts w:ascii="Times New Roman" w:hAnsi="Times New Roman"/>
        </w:rPr>
        <w:t xml:space="preserve">expression of </w:t>
      </w:r>
      <w:r w:rsidRPr="004F3936">
        <w:rPr>
          <w:rFonts w:ascii="Times New Roman" w:hAnsi="Times New Roman"/>
          <w:i/>
        </w:rPr>
        <w:t xml:space="preserve">VT57358-Gal4, </w:t>
      </w:r>
      <w:r>
        <w:rPr>
          <w:rFonts w:ascii="Times New Roman" w:hAnsi="Times New Roman"/>
        </w:rPr>
        <w:t>showing</w:t>
      </w:r>
      <w:r w:rsidRPr="004F3936">
        <w:rPr>
          <w:rFonts w:ascii="Times New Roman" w:hAnsi="Times New Roman"/>
        </w:rPr>
        <w:t xml:space="preserve"> TPN2 </w:t>
      </w:r>
      <w:r>
        <w:rPr>
          <w:rFonts w:ascii="Times New Roman" w:hAnsi="Times New Roman"/>
        </w:rPr>
        <w:t xml:space="preserve">fibers </w:t>
      </w:r>
      <w:r w:rsidRPr="004F3936">
        <w:rPr>
          <w:rFonts w:ascii="Times New Roman" w:hAnsi="Times New Roman"/>
        </w:rPr>
        <w:t>(green) in SEZ</w:t>
      </w:r>
      <w:r>
        <w:rPr>
          <w:rFonts w:ascii="Times New Roman" w:hAnsi="Times New Roman"/>
        </w:rPr>
        <w:t xml:space="preserve"> and protocerebrum</w:t>
      </w:r>
      <w:r w:rsidRPr="004F3936">
        <w:rPr>
          <w:rFonts w:ascii="Times New Roman" w:hAnsi="Times New Roman"/>
        </w:rPr>
        <w:t xml:space="preserve"> (top</w:t>
      </w:r>
      <w:r>
        <w:rPr>
          <w:rFonts w:ascii="Times New Roman" w:hAnsi="Times New Roman"/>
        </w:rPr>
        <w:t>) and cell bodies and fibers in the VNC (bottom).</w:t>
      </w:r>
    </w:p>
    <w:p w14:paraId="1C308A35" w14:textId="77777777" w:rsidR="0081751B" w:rsidRDefault="0081751B" w:rsidP="00054558">
      <w:pPr>
        <w:spacing w:line="360" w:lineRule="auto"/>
        <w:jc w:val="both"/>
        <w:rPr>
          <w:rFonts w:ascii="Times New Roman" w:hAnsi="Times New Roman"/>
        </w:rPr>
      </w:pPr>
      <w:r>
        <w:rPr>
          <w:rFonts w:ascii="Times New Roman" w:hAnsi="Times New Roman"/>
        </w:rPr>
        <w:t xml:space="preserve">D. Single-cell clone of </w:t>
      </w:r>
      <w:r>
        <w:rPr>
          <w:rFonts w:ascii="Times New Roman" w:hAnsi="Times New Roman"/>
          <w:i/>
        </w:rPr>
        <w:t>C220-Gal4</w:t>
      </w:r>
      <w:r>
        <w:rPr>
          <w:rFonts w:ascii="Times New Roman" w:hAnsi="Times New Roman"/>
        </w:rPr>
        <w:t xml:space="preserve">, showing anatomy of TPN3 (green). </w:t>
      </w:r>
    </w:p>
    <w:p w14:paraId="0D32DBB7" w14:textId="77777777" w:rsidR="0081751B" w:rsidRDefault="0081751B" w:rsidP="00054558">
      <w:pPr>
        <w:spacing w:line="360" w:lineRule="auto"/>
        <w:jc w:val="both"/>
        <w:rPr>
          <w:rFonts w:ascii="Times New Roman" w:hAnsi="Times New Roman"/>
        </w:rPr>
      </w:pPr>
      <w:r>
        <w:rPr>
          <w:rFonts w:ascii="Times New Roman" w:hAnsi="Times New Roman"/>
        </w:rPr>
        <w:t>E. Schematic of anatomical patterns of the taste projection neurons.</w:t>
      </w:r>
    </w:p>
    <w:p w14:paraId="7323A164" w14:textId="77777777" w:rsidR="003E4B6C" w:rsidRDefault="003E4B6C" w:rsidP="00054558">
      <w:pPr>
        <w:spacing w:line="360" w:lineRule="auto"/>
        <w:jc w:val="both"/>
        <w:rPr>
          <w:rFonts w:ascii="Times New Roman" w:hAnsi="Times New Roman"/>
        </w:rPr>
      </w:pPr>
    </w:p>
    <w:p w14:paraId="38F37616" w14:textId="77777777" w:rsidR="003E4B6C" w:rsidRPr="00F8341A" w:rsidRDefault="003E4B6C" w:rsidP="00054558">
      <w:pPr>
        <w:spacing w:line="360" w:lineRule="auto"/>
        <w:outlineLvl w:val="0"/>
        <w:rPr>
          <w:rFonts w:ascii="Times New Roman" w:hAnsi="Times New Roman"/>
          <w:b/>
        </w:rPr>
      </w:pPr>
      <w:r w:rsidRPr="00F8341A">
        <w:rPr>
          <w:rFonts w:ascii="Times New Roman" w:hAnsi="Times New Roman"/>
          <w:b/>
        </w:rPr>
        <w:t xml:space="preserve">Figure </w:t>
      </w:r>
      <w:r>
        <w:rPr>
          <w:rFonts w:ascii="Times New Roman" w:hAnsi="Times New Roman"/>
          <w:b/>
        </w:rPr>
        <w:t>1 –</w:t>
      </w:r>
      <w:r w:rsidR="00FD61EE">
        <w:rPr>
          <w:rFonts w:ascii="Times New Roman" w:hAnsi="Times New Roman"/>
          <w:b/>
        </w:rPr>
        <w:t xml:space="preserve"> figure</w:t>
      </w:r>
      <w:r>
        <w:rPr>
          <w:rFonts w:ascii="Times New Roman" w:hAnsi="Times New Roman"/>
          <w:b/>
        </w:rPr>
        <w:t xml:space="preserve"> supplement 1</w:t>
      </w:r>
      <w:r w:rsidRPr="00F8341A">
        <w:rPr>
          <w:rFonts w:ascii="Times New Roman" w:hAnsi="Times New Roman"/>
          <w:b/>
        </w:rPr>
        <w:t>: Detailed anatomy of TPNs.</w:t>
      </w:r>
    </w:p>
    <w:p w14:paraId="6F05EE19" w14:textId="77777777" w:rsidR="003E4B6C" w:rsidRPr="00F8341A" w:rsidRDefault="003E4B6C" w:rsidP="00054558">
      <w:pPr>
        <w:spacing w:line="360" w:lineRule="auto"/>
        <w:rPr>
          <w:rFonts w:ascii="Times New Roman" w:hAnsi="Times New Roman"/>
          <w:b/>
        </w:rPr>
      </w:pPr>
      <w:r>
        <w:rPr>
          <w:rFonts w:ascii="Times New Roman" w:hAnsi="Times New Roman"/>
        </w:rPr>
        <w:t>A.</w:t>
      </w:r>
      <w:r w:rsidRPr="00F8341A">
        <w:rPr>
          <w:rFonts w:ascii="Times New Roman" w:hAnsi="Times New Roman"/>
        </w:rPr>
        <w:t xml:space="preserve"> Single cell example of TPN1 (</w:t>
      </w:r>
      <w:r w:rsidRPr="00F8341A">
        <w:rPr>
          <w:rFonts w:ascii="Times New Roman" w:hAnsi="Times New Roman"/>
          <w:i/>
        </w:rPr>
        <w:t>R30A08-Gal4</w:t>
      </w:r>
      <w:r w:rsidRPr="00F8341A">
        <w:rPr>
          <w:rFonts w:ascii="Times New Roman" w:hAnsi="Times New Roman"/>
        </w:rPr>
        <w:t xml:space="preserve"> stochastically labels a single TPN1 neuron). TPN1 cell bodies are on the ventral surface of the third neuromere in the VNC. Each TPN1 cell </w:t>
      </w:r>
      <w:r>
        <w:rPr>
          <w:rFonts w:ascii="Times New Roman" w:hAnsi="Times New Roman"/>
        </w:rPr>
        <w:t xml:space="preserve">(arrow) </w:t>
      </w:r>
      <w:r w:rsidRPr="00F8341A">
        <w:rPr>
          <w:rFonts w:ascii="Times New Roman" w:hAnsi="Times New Roman"/>
        </w:rPr>
        <w:t xml:space="preserve">sends projections that arborize in the contralateral three leg neuromeres and SEZ. </w:t>
      </w:r>
    </w:p>
    <w:p w14:paraId="518C398E" w14:textId="77777777" w:rsidR="003E4B6C" w:rsidRPr="00F8341A" w:rsidRDefault="003E4B6C" w:rsidP="00054558">
      <w:pPr>
        <w:spacing w:line="360" w:lineRule="auto"/>
        <w:rPr>
          <w:rFonts w:ascii="Times New Roman" w:hAnsi="Times New Roman"/>
          <w:b/>
        </w:rPr>
      </w:pPr>
      <w:r>
        <w:rPr>
          <w:rFonts w:ascii="Times New Roman" w:hAnsi="Times New Roman"/>
        </w:rPr>
        <w:t>B.</w:t>
      </w:r>
      <w:r w:rsidRPr="00F8341A">
        <w:rPr>
          <w:rFonts w:ascii="Times New Roman" w:hAnsi="Times New Roman"/>
        </w:rPr>
        <w:t xml:space="preserve"> DenMark (dendritic marker - magenta) and synaptotagmin (presynaptic marker - green) staining of TPN1 indicates dendrites are in the VNC and axon termini are in the SEZ. </w:t>
      </w:r>
    </w:p>
    <w:p w14:paraId="0B88DBD3" w14:textId="77777777" w:rsidR="003E4B6C" w:rsidRPr="00F8341A" w:rsidRDefault="003E4B6C" w:rsidP="00054558">
      <w:pPr>
        <w:spacing w:line="360" w:lineRule="auto"/>
        <w:rPr>
          <w:rFonts w:ascii="Times New Roman" w:hAnsi="Times New Roman"/>
        </w:rPr>
      </w:pPr>
      <w:r>
        <w:rPr>
          <w:rFonts w:ascii="Times New Roman" w:hAnsi="Times New Roman"/>
        </w:rPr>
        <w:t>C.</w:t>
      </w:r>
      <w:r w:rsidRPr="00F8341A">
        <w:rPr>
          <w:rFonts w:ascii="Times New Roman" w:hAnsi="Times New Roman"/>
        </w:rPr>
        <w:t xml:space="preserve"> Single cell mosaic examples of cells in class TPN2 (</w:t>
      </w:r>
      <w:r w:rsidRPr="00F8341A">
        <w:rPr>
          <w:rFonts w:ascii="Times New Roman" w:hAnsi="Times New Roman"/>
          <w:i/>
        </w:rPr>
        <w:t>VT57358-Gal4</w:t>
      </w:r>
      <w:r w:rsidRPr="00F8341A">
        <w:rPr>
          <w:rFonts w:ascii="Times New Roman" w:hAnsi="Times New Roman"/>
        </w:rPr>
        <w:t>). Left: example unilateral neuron has cell body on dorsal surface of the 3</w:t>
      </w:r>
      <w:r w:rsidRPr="00F8341A">
        <w:rPr>
          <w:rFonts w:ascii="Times New Roman" w:hAnsi="Times New Roman"/>
          <w:vertAlign w:val="superscript"/>
        </w:rPr>
        <w:t>rd</w:t>
      </w:r>
      <w:r w:rsidRPr="00F8341A">
        <w:rPr>
          <w:rFonts w:ascii="Times New Roman" w:hAnsi="Times New Roman"/>
        </w:rPr>
        <w:t xml:space="preserve"> neuromere and dendritic projections unilaterally in all three neuromeres and axonal projection in central brain. Right: example bilateral neuron has cell bodies in the abdominal segment and dendritic projections bilaterally in all three neuromeres and wing margin and unilateral axonal projection in central brain.</w:t>
      </w:r>
      <w:r>
        <w:rPr>
          <w:rFonts w:ascii="Times New Roman" w:hAnsi="Times New Roman"/>
        </w:rPr>
        <w:t xml:space="preserve"> Arrows indicate cell bodies</w:t>
      </w:r>
    </w:p>
    <w:p w14:paraId="1C65DBF6" w14:textId="77777777" w:rsidR="003E4B6C" w:rsidRPr="00F8341A" w:rsidRDefault="003E4B6C" w:rsidP="00054558">
      <w:pPr>
        <w:spacing w:line="360" w:lineRule="auto"/>
        <w:rPr>
          <w:rFonts w:ascii="Times New Roman" w:hAnsi="Times New Roman"/>
          <w:b/>
        </w:rPr>
      </w:pPr>
      <w:r>
        <w:rPr>
          <w:rFonts w:ascii="Times New Roman" w:hAnsi="Times New Roman"/>
        </w:rPr>
        <w:t>D.</w:t>
      </w:r>
      <w:r w:rsidRPr="00F8341A">
        <w:rPr>
          <w:rFonts w:ascii="Times New Roman" w:hAnsi="Times New Roman"/>
        </w:rPr>
        <w:t xml:space="preserve"> Two-cell mosaic example of one bilateral (cell body: arrow) and one unilateral (cell body: arrowhead) TPN2 neuron displays similar higher brain projection patterns.</w:t>
      </w:r>
    </w:p>
    <w:p w14:paraId="0AB42996" w14:textId="77777777" w:rsidR="003E4B6C" w:rsidRPr="00F8341A" w:rsidRDefault="003E4B6C" w:rsidP="00054558">
      <w:pPr>
        <w:spacing w:line="360" w:lineRule="auto"/>
        <w:rPr>
          <w:rFonts w:ascii="Times New Roman" w:hAnsi="Times New Roman"/>
        </w:rPr>
      </w:pPr>
      <w:r>
        <w:rPr>
          <w:rFonts w:ascii="Times New Roman" w:hAnsi="Times New Roman"/>
        </w:rPr>
        <w:t>E.</w:t>
      </w:r>
      <w:r w:rsidRPr="00F8341A">
        <w:rPr>
          <w:rFonts w:ascii="Times New Roman" w:hAnsi="Times New Roman"/>
        </w:rPr>
        <w:t xml:space="preserve"> DenMark and synaptotagmin staining of TPN2 indicates dendrite are in the VNC and axon termini in SEZ and higher brain.</w:t>
      </w:r>
    </w:p>
    <w:p w14:paraId="3CAC2254" w14:textId="77777777" w:rsidR="003E4B6C" w:rsidRPr="00F8341A" w:rsidRDefault="003E4B6C" w:rsidP="00054558">
      <w:pPr>
        <w:spacing w:line="360" w:lineRule="auto"/>
        <w:rPr>
          <w:rFonts w:ascii="Times New Roman" w:hAnsi="Times New Roman"/>
        </w:rPr>
      </w:pPr>
      <w:r>
        <w:rPr>
          <w:rFonts w:ascii="Times New Roman" w:hAnsi="Times New Roman"/>
        </w:rPr>
        <w:t>F.</w:t>
      </w:r>
      <w:r w:rsidRPr="00F8341A">
        <w:rPr>
          <w:rFonts w:ascii="Times New Roman" w:hAnsi="Times New Roman"/>
        </w:rPr>
        <w:t xml:space="preserve"> Full expression of </w:t>
      </w:r>
      <w:r w:rsidRPr="00F8341A">
        <w:rPr>
          <w:rFonts w:ascii="Times New Roman" w:hAnsi="Times New Roman"/>
          <w:i/>
        </w:rPr>
        <w:t>C220-Gal4</w:t>
      </w:r>
      <w:r w:rsidRPr="00F8341A">
        <w:rPr>
          <w:rFonts w:ascii="Times New Roman" w:hAnsi="Times New Roman"/>
        </w:rPr>
        <w:t>, line that includes TPN3 and other VNC projections. Inset: highlighting the two cell bodies.</w:t>
      </w:r>
    </w:p>
    <w:p w14:paraId="32ADCB41" w14:textId="77777777" w:rsidR="003E4B6C" w:rsidRPr="00F8341A" w:rsidRDefault="003E4B6C" w:rsidP="00054558">
      <w:pPr>
        <w:spacing w:line="360" w:lineRule="auto"/>
        <w:rPr>
          <w:rFonts w:ascii="Times New Roman" w:hAnsi="Times New Roman"/>
        </w:rPr>
      </w:pPr>
      <w:r>
        <w:rPr>
          <w:rFonts w:ascii="Times New Roman" w:hAnsi="Times New Roman"/>
        </w:rPr>
        <w:t>G.</w:t>
      </w:r>
      <w:r w:rsidRPr="00F8341A">
        <w:rPr>
          <w:rFonts w:ascii="Times New Roman" w:hAnsi="Times New Roman"/>
        </w:rPr>
        <w:t xml:space="preserve"> Full expression of </w:t>
      </w:r>
      <w:r w:rsidRPr="00F8341A">
        <w:rPr>
          <w:rFonts w:ascii="Times New Roman" w:hAnsi="Times New Roman"/>
          <w:i/>
        </w:rPr>
        <w:t>R11H09-Gal4</w:t>
      </w:r>
      <w:r w:rsidRPr="00F8341A">
        <w:rPr>
          <w:rFonts w:ascii="Times New Roman" w:hAnsi="Times New Roman"/>
        </w:rPr>
        <w:t>, line that has TPN3 and antennal interneurons.</w:t>
      </w:r>
      <w:r w:rsidRPr="00F8341A">
        <w:rPr>
          <w:rFonts w:ascii="Times New Roman" w:hAnsi="Times New Roman"/>
          <w:b/>
        </w:rPr>
        <w:t xml:space="preserve"> </w:t>
      </w:r>
    </w:p>
    <w:p w14:paraId="505B552E" w14:textId="77777777" w:rsidR="003E4B6C" w:rsidRPr="00F8341A" w:rsidRDefault="003E4B6C" w:rsidP="00054558">
      <w:pPr>
        <w:spacing w:line="360" w:lineRule="auto"/>
        <w:rPr>
          <w:rFonts w:ascii="Times New Roman" w:hAnsi="Times New Roman"/>
        </w:rPr>
      </w:pPr>
      <w:r>
        <w:rPr>
          <w:rFonts w:ascii="Times New Roman" w:hAnsi="Times New Roman"/>
        </w:rPr>
        <w:t>H.</w:t>
      </w:r>
      <w:r w:rsidRPr="00F8341A">
        <w:rPr>
          <w:rFonts w:ascii="Times New Roman" w:hAnsi="Times New Roman"/>
        </w:rPr>
        <w:t xml:space="preserve"> Both TPN3 Gal4s drive expression in the same two TPN3 neurons as only two neurons are labeled when both drivers (C220 and R11H09) express both </w:t>
      </w:r>
      <w:r w:rsidRPr="00F8341A">
        <w:rPr>
          <w:rFonts w:ascii="Times New Roman" w:hAnsi="Times New Roman"/>
          <w:i/>
        </w:rPr>
        <w:t>UAS-cd8GFP</w:t>
      </w:r>
      <w:r w:rsidRPr="00F8341A">
        <w:rPr>
          <w:rFonts w:ascii="Times New Roman" w:hAnsi="Times New Roman"/>
        </w:rPr>
        <w:t xml:space="preserve"> and </w:t>
      </w:r>
      <w:r w:rsidRPr="00F8341A">
        <w:rPr>
          <w:rFonts w:ascii="Times New Roman" w:hAnsi="Times New Roman"/>
          <w:i/>
        </w:rPr>
        <w:t>UAS-RedStinger</w:t>
      </w:r>
      <w:r w:rsidRPr="00F8341A">
        <w:rPr>
          <w:rFonts w:ascii="Times New Roman" w:hAnsi="Times New Roman"/>
        </w:rPr>
        <w:t>.</w:t>
      </w:r>
    </w:p>
    <w:p w14:paraId="5ADF9402" w14:textId="76D3EB35" w:rsidR="003E4B6C" w:rsidRDefault="003E4B6C" w:rsidP="00054558">
      <w:pPr>
        <w:spacing w:line="360" w:lineRule="auto"/>
        <w:jc w:val="both"/>
        <w:rPr>
          <w:rFonts w:ascii="Times New Roman" w:hAnsi="Times New Roman"/>
        </w:rPr>
      </w:pPr>
      <w:r>
        <w:rPr>
          <w:rFonts w:ascii="Times New Roman" w:hAnsi="Times New Roman"/>
        </w:rPr>
        <w:t>I.</w:t>
      </w:r>
      <w:r w:rsidRPr="00F8341A">
        <w:rPr>
          <w:rFonts w:ascii="Times New Roman" w:hAnsi="Times New Roman"/>
        </w:rPr>
        <w:t xml:space="preserve"> DenMark and synaptotagmin staining of TPN3 shows dendrites in the SEZ and axons in the higher brain.</w:t>
      </w:r>
      <w:r w:rsidR="00EE0B19">
        <w:rPr>
          <w:rFonts w:ascii="Times New Roman" w:hAnsi="Times New Roman"/>
        </w:rPr>
        <w:t xml:space="preserve"> Green staining seen in the SEZ is aberrant </w:t>
      </w:r>
      <w:r w:rsidR="00EE0B19" w:rsidRPr="006712B8">
        <w:rPr>
          <w:rFonts w:ascii="Times New Roman" w:hAnsi="Times New Roman"/>
          <w:i/>
        </w:rPr>
        <w:t>UAS-Synaptotagmin-eGFP</w:t>
      </w:r>
      <w:r w:rsidR="00EE0B19">
        <w:rPr>
          <w:rFonts w:ascii="Times New Roman" w:hAnsi="Times New Roman"/>
        </w:rPr>
        <w:t xml:space="preserve"> expression</w:t>
      </w:r>
      <w:r w:rsidR="00E16A84">
        <w:rPr>
          <w:rFonts w:ascii="Times New Roman" w:hAnsi="Times New Roman"/>
        </w:rPr>
        <w:t xml:space="preserve">, also seen </w:t>
      </w:r>
      <w:r w:rsidR="006F13C5">
        <w:rPr>
          <w:rFonts w:ascii="Times New Roman" w:hAnsi="Times New Roman"/>
        </w:rPr>
        <w:t xml:space="preserve">in </w:t>
      </w:r>
      <w:r w:rsidR="00E16A84">
        <w:rPr>
          <w:rFonts w:ascii="Times New Roman" w:hAnsi="Times New Roman"/>
        </w:rPr>
        <w:t>B and E</w:t>
      </w:r>
      <w:r w:rsidR="00EE0B19">
        <w:rPr>
          <w:rFonts w:ascii="Times New Roman" w:hAnsi="Times New Roman"/>
        </w:rPr>
        <w:t>.</w:t>
      </w:r>
      <w:r w:rsidRPr="00F8341A">
        <w:rPr>
          <w:rFonts w:ascii="Times New Roman" w:hAnsi="Times New Roman"/>
        </w:rPr>
        <w:t xml:space="preserve"> Scale bar, 50</w:t>
      </w:r>
      <w:r w:rsidRPr="00F8341A">
        <w:rPr>
          <w:rFonts w:ascii="Symbol" w:hAnsi="Symbol"/>
        </w:rPr>
        <w:t></w:t>
      </w:r>
      <w:r w:rsidRPr="00F8341A">
        <w:rPr>
          <w:rFonts w:ascii="Times New Roman" w:hAnsi="Times New Roman"/>
        </w:rPr>
        <w:t>m.</w:t>
      </w:r>
    </w:p>
    <w:p w14:paraId="4E3E09CF" w14:textId="77777777" w:rsidR="00C02C49" w:rsidRDefault="00C02C49" w:rsidP="00054558">
      <w:pPr>
        <w:spacing w:line="360" w:lineRule="auto"/>
        <w:jc w:val="both"/>
        <w:rPr>
          <w:rFonts w:ascii="Times New Roman" w:hAnsi="Times New Roman"/>
          <w:b/>
        </w:rPr>
      </w:pPr>
    </w:p>
    <w:p w14:paraId="3D0B386B" w14:textId="77777777" w:rsidR="0081751B" w:rsidRDefault="0081751B" w:rsidP="00054558">
      <w:pPr>
        <w:spacing w:line="360" w:lineRule="auto"/>
        <w:jc w:val="both"/>
        <w:rPr>
          <w:rFonts w:ascii="Times New Roman" w:hAnsi="Times New Roman"/>
        </w:rPr>
      </w:pPr>
      <w:r w:rsidRPr="00DB590C">
        <w:rPr>
          <w:rFonts w:ascii="Times New Roman" w:hAnsi="Times New Roman"/>
          <w:b/>
        </w:rPr>
        <w:t xml:space="preserve">Figure 2: </w:t>
      </w:r>
      <w:r>
        <w:rPr>
          <w:rFonts w:ascii="Times New Roman" w:hAnsi="Times New Roman"/>
          <w:b/>
        </w:rPr>
        <w:t>TPNs are in close proximity to gustatory projections</w:t>
      </w:r>
      <w:r w:rsidRPr="00DB590C">
        <w:rPr>
          <w:rFonts w:ascii="Times New Roman" w:hAnsi="Times New Roman"/>
        </w:rPr>
        <w:t>.</w:t>
      </w:r>
    </w:p>
    <w:p w14:paraId="72804220" w14:textId="75FB89D4" w:rsidR="0081751B" w:rsidRDefault="0081751B" w:rsidP="00054558">
      <w:pPr>
        <w:spacing w:line="360" w:lineRule="auto"/>
        <w:jc w:val="both"/>
        <w:rPr>
          <w:rFonts w:ascii="Times New Roman" w:hAnsi="Times New Roman"/>
          <w:vertAlign w:val="subscript"/>
        </w:rPr>
      </w:pPr>
      <w:r>
        <w:rPr>
          <w:rFonts w:ascii="Times New Roman" w:hAnsi="Times New Roman"/>
        </w:rPr>
        <w:t xml:space="preserve">A. </w:t>
      </w:r>
      <w:r w:rsidRPr="00DB590C">
        <w:rPr>
          <w:rFonts w:ascii="Times New Roman" w:hAnsi="Times New Roman"/>
        </w:rPr>
        <w:t xml:space="preserve">Double labeling of TPNs (green) with sugar, bitter, pheromone, or water GRNs (magenta). </w:t>
      </w:r>
      <w:r>
        <w:rPr>
          <w:rFonts w:ascii="Times New Roman" w:hAnsi="Times New Roman"/>
        </w:rPr>
        <w:t xml:space="preserve">Shown are the projections of </w:t>
      </w:r>
      <w:r w:rsidRPr="00DB590C">
        <w:rPr>
          <w:rFonts w:ascii="Times New Roman" w:hAnsi="Times New Roman"/>
        </w:rPr>
        <w:t xml:space="preserve">TPN1 and TPN2 </w:t>
      </w:r>
      <w:r>
        <w:rPr>
          <w:rFonts w:ascii="Times New Roman" w:hAnsi="Times New Roman"/>
        </w:rPr>
        <w:t xml:space="preserve">in the first leg </w:t>
      </w:r>
      <w:r w:rsidR="00873637">
        <w:rPr>
          <w:rFonts w:ascii="Times New Roman" w:hAnsi="Times New Roman"/>
        </w:rPr>
        <w:t xml:space="preserve">ganglia </w:t>
      </w:r>
      <w:r>
        <w:rPr>
          <w:rFonts w:ascii="Times New Roman" w:hAnsi="Times New Roman"/>
        </w:rPr>
        <w:t xml:space="preserve">of the VNC and the projections of TPN3 in the SEZ. TPN1 and TPN2 fibers </w:t>
      </w:r>
      <w:r w:rsidRPr="00DB590C">
        <w:rPr>
          <w:rFonts w:ascii="Times New Roman" w:hAnsi="Times New Roman"/>
        </w:rPr>
        <w:t>show strong overlap with sugar but not other GRNs in the VNC. TPN3 shows strong overlap with bitter but not other GRNs in the SEZ.</w:t>
      </w:r>
      <w:r w:rsidR="001926DC">
        <w:rPr>
          <w:rFonts w:ascii="Times New Roman" w:hAnsi="Times New Roman"/>
        </w:rPr>
        <w:t xml:space="preserve"> Images shown are z-stacks of the entire preparation and single-plane images are shown in Figure 2 – figure supplement 1.</w:t>
      </w:r>
      <w:r>
        <w:rPr>
          <w:rFonts w:ascii="Times New Roman" w:hAnsi="Times New Roman"/>
        </w:rPr>
        <w:t xml:space="preserve"> Scale bar, 25 </w:t>
      </w:r>
      <w:r>
        <w:rPr>
          <w:rFonts w:ascii="Times New Roman" w:hAnsi="Times New Roman" w:cs="Times New Roman"/>
        </w:rPr>
        <w:t>μ</w:t>
      </w:r>
      <w:r>
        <w:rPr>
          <w:rFonts w:ascii="Times New Roman" w:hAnsi="Times New Roman"/>
        </w:rPr>
        <w:t>m.</w:t>
      </w:r>
    </w:p>
    <w:p w14:paraId="3D75BCFC" w14:textId="77777777" w:rsidR="0081751B" w:rsidRDefault="0081751B" w:rsidP="00054558">
      <w:pPr>
        <w:spacing w:line="360" w:lineRule="auto"/>
        <w:jc w:val="both"/>
        <w:rPr>
          <w:rFonts w:ascii="Times New Roman" w:hAnsi="Times New Roman"/>
        </w:rPr>
      </w:pPr>
      <w:r>
        <w:rPr>
          <w:rFonts w:ascii="Times New Roman" w:hAnsi="Times New Roman"/>
        </w:rPr>
        <w:t xml:space="preserve">B. </w:t>
      </w:r>
      <w:r w:rsidRPr="00DB590C">
        <w:rPr>
          <w:rFonts w:ascii="Times New Roman" w:hAnsi="Times New Roman"/>
        </w:rPr>
        <w:t xml:space="preserve">Gr5a (sugar GRN) and Gr66a (bitter GRN) GRASP with TPNs. TPN1 and TPN2 show strong GRASP (green) with sugar GRNs in the VNC while TPN3 shows strong GRASP with bitter GRNs in the SEZ. </w:t>
      </w:r>
      <w:r>
        <w:rPr>
          <w:rFonts w:ascii="Times New Roman" w:hAnsi="Times New Roman"/>
        </w:rPr>
        <w:t>TPNs are labeled with cd8-tdTomato (magenta). Scale bar, 25</w:t>
      </w:r>
      <w:r w:rsidRPr="004D439F">
        <w:rPr>
          <w:rFonts w:ascii="Times New Roman" w:hAnsi="Times New Roman" w:cs="Times New Roman"/>
        </w:rPr>
        <w:t xml:space="preserve"> </w:t>
      </w:r>
      <w:r>
        <w:rPr>
          <w:rFonts w:ascii="Times New Roman" w:hAnsi="Times New Roman" w:cs="Times New Roman"/>
        </w:rPr>
        <w:t>μ</w:t>
      </w:r>
      <w:r>
        <w:rPr>
          <w:rFonts w:ascii="Times New Roman" w:hAnsi="Times New Roman"/>
        </w:rPr>
        <w:t>m</w:t>
      </w:r>
      <w:r w:rsidRPr="006F7F10">
        <w:rPr>
          <w:rFonts w:ascii="Times New Roman" w:hAnsi="Times New Roman"/>
        </w:rPr>
        <w:t>.</w:t>
      </w:r>
    </w:p>
    <w:p w14:paraId="68DFF705" w14:textId="77777777" w:rsidR="004925E4" w:rsidRDefault="004925E4" w:rsidP="00054558">
      <w:pPr>
        <w:spacing w:line="360" w:lineRule="auto"/>
        <w:jc w:val="both"/>
        <w:rPr>
          <w:rFonts w:ascii="Times New Roman" w:hAnsi="Times New Roman"/>
        </w:rPr>
      </w:pPr>
      <w:r>
        <w:rPr>
          <w:rFonts w:ascii="Times New Roman" w:hAnsi="Times New Roman"/>
        </w:rPr>
        <w:t xml:space="preserve">C. Quantification of GRASP (green) signal within the dendritic arbors of the TPNs. Significantly more pixels exceed threshold for sugar (Gr5a) compared to bitter (Gr66a) GRASP for both TPN1 and TPN2. Conversely, significantly more pixels exceed threshold for bitter GRASP for TPN3. </w:t>
      </w:r>
      <w:r>
        <w:rPr>
          <w:rFonts w:ascii="Times New Roman" w:hAnsi="Times New Roman"/>
          <w:i/>
        </w:rPr>
        <w:t>n</w:t>
      </w:r>
      <w:r>
        <w:rPr>
          <w:rFonts w:ascii="Times New Roman" w:hAnsi="Times New Roman"/>
        </w:rPr>
        <w:t xml:space="preserve"> = 4-7.</w:t>
      </w:r>
      <w:r w:rsidR="009D52B0">
        <w:rPr>
          <w:rFonts w:ascii="Times New Roman" w:hAnsi="Times New Roman"/>
        </w:rPr>
        <w:t xml:space="preserve"> Error bars indicate mean +/- SEM.</w:t>
      </w:r>
      <w:r>
        <w:rPr>
          <w:rFonts w:ascii="Times New Roman" w:hAnsi="Times New Roman"/>
        </w:rPr>
        <w:t xml:space="preserve"> Wilcoxon rank sum test: ** </w:t>
      </w:r>
      <w:r>
        <w:rPr>
          <w:rFonts w:ascii="Times New Roman" w:hAnsi="Times New Roman"/>
          <w:i/>
        </w:rPr>
        <w:t>p</w:t>
      </w:r>
      <w:r>
        <w:rPr>
          <w:rFonts w:ascii="Times New Roman" w:hAnsi="Times New Roman"/>
        </w:rPr>
        <w:t>&lt;0.01, ***</w:t>
      </w:r>
      <w:r>
        <w:rPr>
          <w:rFonts w:ascii="Times New Roman" w:hAnsi="Times New Roman"/>
          <w:i/>
        </w:rPr>
        <w:t>p</w:t>
      </w:r>
      <w:r>
        <w:rPr>
          <w:rFonts w:ascii="Times New Roman" w:hAnsi="Times New Roman"/>
        </w:rPr>
        <w:t>&lt;0.005.</w:t>
      </w:r>
    </w:p>
    <w:p w14:paraId="73147519" w14:textId="77777777" w:rsidR="00F92746" w:rsidRDefault="00F92746" w:rsidP="00054558">
      <w:pPr>
        <w:spacing w:line="360" w:lineRule="auto"/>
        <w:rPr>
          <w:rFonts w:ascii="Times New Roman" w:hAnsi="Times New Roman"/>
        </w:rPr>
      </w:pPr>
    </w:p>
    <w:p w14:paraId="4CCB7158" w14:textId="5B34EDDE" w:rsidR="001926DC" w:rsidRDefault="001926DC" w:rsidP="00054558">
      <w:pPr>
        <w:spacing w:line="360" w:lineRule="auto"/>
        <w:rPr>
          <w:rFonts w:ascii="Times New Roman" w:hAnsi="Times New Roman"/>
          <w:b/>
        </w:rPr>
      </w:pPr>
      <w:r w:rsidRPr="00F8341A">
        <w:rPr>
          <w:rFonts w:ascii="Times New Roman" w:hAnsi="Times New Roman"/>
          <w:b/>
        </w:rPr>
        <w:t xml:space="preserve">Figure </w:t>
      </w:r>
      <w:r>
        <w:rPr>
          <w:rFonts w:ascii="Times New Roman" w:hAnsi="Times New Roman"/>
          <w:b/>
        </w:rPr>
        <w:t>2 – figure supplement 1</w:t>
      </w:r>
      <w:r w:rsidRPr="00F8341A">
        <w:rPr>
          <w:rFonts w:ascii="Times New Roman" w:hAnsi="Times New Roman"/>
          <w:b/>
        </w:rPr>
        <w:t xml:space="preserve">: </w:t>
      </w:r>
      <w:r>
        <w:rPr>
          <w:rFonts w:ascii="Times New Roman" w:hAnsi="Times New Roman"/>
          <w:b/>
        </w:rPr>
        <w:t>Single plane examples of TPNs and gustatory projections.</w:t>
      </w:r>
    </w:p>
    <w:p w14:paraId="57907066" w14:textId="68EC58AC" w:rsidR="001926DC" w:rsidRPr="001926DC" w:rsidRDefault="001926DC" w:rsidP="00054558">
      <w:pPr>
        <w:spacing w:line="360" w:lineRule="auto"/>
        <w:rPr>
          <w:rFonts w:ascii="Times New Roman" w:hAnsi="Times New Roman"/>
        </w:rPr>
      </w:pPr>
      <w:r>
        <w:rPr>
          <w:rFonts w:ascii="Times New Roman" w:hAnsi="Times New Roman"/>
        </w:rPr>
        <w:t xml:space="preserve">Single plane images of TPNs (green) and sugar or bitter GRNs (magenta). Single planes </w:t>
      </w:r>
      <w:r w:rsidR="00E16A84">
        <w:rPr>
          <w:rFonts w:ascii="Times New Roman" w:hAnsi="Times New Roman"/>
        </w:rPr>
        <w:t>(</w:t>
      </w:r>
      <w:r w:rsidR="000F224D">
        <w:rPr>
          <w:rFonts w:ascii="Times New Roman" w:hAnsi="Times New Roman"/>
        </w:rPr>
        <w:t>4.6</w:t>
      </w:r>
      <w:r w:rsidR="00E16A84">
        <w:rPr>
          <w:rFonts w:ascii="Times New Roman" w:hAnsi="Times New Roman"/>
        </w:rPr>
        <w:t xml:space="preserve"> </w:t>
      </w:r>
      <w:r w:rsidR="00E16A84" w:rsidRPr="00005AE8">
        <w:rPr>
          <w:rFonts w:ascii="Symbol" w:hAnsi="Symbol"/>
        </w:rPr>
        <w:t></w:t>
      </w:r>
      <w:r w:rsidR="00E16A84">
        <w:rPr>
          <w:rFonts w:ascii="Times New Roman" w:hAnsi="Times New Roman"/>
        </w:rPr>
        <w:t>m</w:t>
      </w:r>
      <w:r w:rsidR="000F224D">
        <w:rPr>
          <w:rFonts w:ascii="Times New Roman" w:hAnsi="Times New Roman"/>
        </w:rPr>
        <w:t xml:space="preserve"> optical sections</w:t>
      </w:r>
      <w:r w:rsidR="00E16A84">
        <w:rPr>
          <w:rFonts w:ascii="Times New Roman" w:hAnsi="Times New Roman"/>
        </w:rPr>
        <w:t xml:space="preserve">) </w:t>
      </w:r>
      <w:r>
        <w:rPr>
          <w:rFonts w:ascii="Times New Roman" w:hAnsi="Times New Roman"/>
        </w:rPr>
        <w:t>are from the same specimens show</w:t>
      </w:r>
      <w:r w:rsidR="006712B8">
        <w:rPr>
          <w:rFonts w:ascii="Times New Roman" w:hAnsi="Times New Roman"/>
        </w:rPr>
        <w:t xml:space="preserve">n </w:t>
      </w:r>
      <w:r>
        <w:rPr>
          <w:rFonts w:ascii="Times New Roman" w:hAnsi="Times New Roman"/>
        </w:rPr>
        <w:t>in Figure 2A.</w:t>
      </w:r>
    </w:p>
    <w:p w14:paraId="6B54DB79" w14:textId="77777777" w:rsidR="001926DC" w:rsidRDefault="001926DC" w:rsidP="00054558">
      <w:pPr>
        <w:spacing w:line="360" w:lineRule="auto"/>
        <w:rPr>
          <w:rFonts w:ascii="Times New Roman" w:hAnsi="Times New Roman"/>
        </w:rPr>
      </w:pPr>
    </w:p>
    <w:p w14:paraId="72DD2AB4" w14:textId="77777777" w:rsidR="00F92746" w:rsidRDefault="00F92746" w:rsidP="00054558">
      <w:pPr>
        <w:spacing w:line="360" w:lineRule="auto"/>
        <w:jc w:val="both"/>
        <w:rPr>
          <w:rFonts w:ascii="Times New Roman" w:hAnsi="Times New Roman"/>
          <w:b/>
        </w:rPr>
      </w:pPr>
      <w:r>
        <w:rPr>
          <w:rFonts w:ascii="Times New Roman" w:hAnsi="Times New Roman"/>
          <w:b/>
        </w:rPr>
        <w:t>Figure 3</w:t>
      </w:r>
      <w:r w:rsidRPr="009F0E6D">
        <w:rPr>
          <w:rFonts w:ascii="Times New Roman" w:hAnsi="Times New Roman"/>
          <w:b/>
        </w:rPr>
        <w:t xml:space="preserve">: </w:t>
      </w:r>
      <w:r>
        <w:rPr>
          <w:rFonts w:ascii="Times New Roman" w:hAnsi="Times New Roman"/>
          <w:b/>
        </w:rPr>
        <w:t>TPNs respond to taste compounds</w:t>
      </w:r>
      <w:r w:rsidRPr="009F0E6D">
        <w:rPr>
          <w:rFonts w:ascii="Times New Roman" w:hAnsi="Times New Roman"/>
          <w:b/>
        </w:rPr>
        <w:t>.</w:t>
      </w:r>
    </w:p>
    <w:p w14:paraId="29BC2784" w14:textId="77777777" w:rsidR="00F92746" w:rsidRDefault="00F92746" w:rsidP="00054558">
      <w:pPr>
        <w:spacing w:line="360" w:lineRule="auto"/>
        <w:jc w:val="both"/>
        <w:rPr>
          <w:rFonts w:ascii="Times New Roman" w:hAnsi="Times New Roman"/>
        </w:rPr>
      </w:pPr>
      <w:r>
        <w:rPr>
          <w:rFonts w:ascii="Times New Roman" w:hAnsi="Times New Roman"/>
        </w:rPr>
        <w:t xml:space="preserve">A. </w:t>
      </w:r>
      <w:r w:rsidRPr="009F0E6D">
        <w:rPr>
          <w:rFonts w:ascii="Times New Roman" w:hAnsi="Times New Roman"/>
        </w:rPr>
        <w:t xml:space="preserve">Schematic brains showing anatomy of </w:t>
      </w:r>
      <w:r>
        <w:rPr>
          <w:rFonts w:ascii="Times New Roman" w:hAnsi="Times New Roman"/>
        </w:rPr>
        <w:t>TPNs</w:t>
      </w:r>
      <w:r w:rsidRPr="009F0E6D">
        <w:rPr>
          <w:rFonts w:ascii="Times New Roman" w:hAnsi="Times New Roman"/>
        </w:rPr>
        <w:t xml:space="preserve"> (green) and approximate region of calcium imaging (dashed box).</w:t>
      </w:r>
    </w:p>
    <w:p w14:paraId="3244AAA0" w14:textId="77777777" w:rsidR="00F92746" w:rsidRDefault="00F92746" w:rsidP="00054558">
      <w:pPr>
        <w:spacing w:line="360" w:lineRule="auto"/>
        <w:jc w:val="both"/>
        <w:rPr>
          <w:rFonts w:ascii="Times New Roman" w:hAnsi="Times New Roman"/>
        </w:rPr>
      </w:pPr>
      <w:r>
        <w:rPr>
          <w:rFonts w:ascii="Times New Roman" w:hAnsi="Times New Roman"/>
        </w:rPr>
        <w:t xml:space="preserve">B. </w:t>
      </w:r>
      <w:r w:rsidRPr="009F0E6D">
        <w:rPr>
          <w:rFonts w:ascii="Times New Roman" w:hAnsi="Times New Roman"/>
          <w:i/>
        </w:rPr>
        <w:t>UAS-cd8</w:t>
      </w:r>
      <w:r>
        <w:rPr>
          <w:rFonts w:ascii="Times New Roman" w:hAnsi="Times New Roman"/>
          <w:i/>
        </w:rPr>
        <w:t>-</w:t>
      </w:r>
      <w:r w:rsidRPr="009F0E6D">
        <w:rPr>
          <w:rFonts w:ascii="Times New Roman" w:hAnsi="Times New Roman"/>
          <w:i/>
        </w:rPr>
        <w:t>tdTomato</w:t>
      </w:r>
      <w:r w:rsidRPr="009F0E6D">
        <w:rPr>
          <w:rFonts w:ascii="Times New Roman" w:hAnsi="Times New Roman"/>
        </w:rPr>
        <w:t xml:space="preserve"> si</w:t>
      </w:r>
      <w:r>
        <w:rPr>
          <w:rFonts w:ascii="Times New Roman" w:hAnsi="Times New Roman"/>
        </w:rPr>
        <w:t>gnal used to locate</w:t>
      </w:r>
      <w:r w:rsidRPr="009F0E6D">
        <w:rPr>
          <w:rFonts w:ascii="Times New Roman" w:hAnsi="Times New Roman"/>
        </w:rPr>
        <w:t xml:space="preserve"> axonal arbors of each neuron type.</w:t>
      </w:r>
    </w:p>
    <w:p w14:paraId="0F529465" w14:textId="77777777" w:rsidR="00F92746" w:rsidRDefault="00F92746" w:rsidP="00054558">
      <w:pPr>
        <w:spacing w:line="360" w:lineRule="auto"/>
        <w:jc w:val="both"/>
        <w:rPr>
          <w:rFonts w:ascii="Times New Roman" w:hAnsi="Times New Roman"/>
        </w:rPr>
      </w:pPr>
      <w:r>
        <w:rPr>
          <w:rFonts w:ascii="Times New Roman" w:hAnsi="Times New Roman"/>
        </w:rPr>
        <w:t xml:space="preserve">C. </w:t>
      </w:r>
      <w:r w:rsidRPr="00CC6818">
        <w:rPr>
          <w:rFonts w:ascii="Symbol" w:hAnsi="Symbol"/>
        </w:rPr>
        <w:t></w:t>
      </w:r>
      <w:r w:rsidRPr="009F0E6D">
        <w:rPr>
          <w:rFonts w:ascii="Times New Roman" w:hAnsi="Times New Roman"/>
        </w:rPr>
        <w:t>F signal in response to sucrose (</w:t>
      </w:r>
      <w:r>
        <w:rPr>
          <w:rFonts w:ascii="Times New Roman" w:hAnsi="Times New Roman"/>
        </w:rPr>
        <w:t>T</w:t>
      </w:r>
      <w:r w:rsidRPr="009F0E6D">
        <w:rPr>
          <w:rFonts w:ascii="Times New Roman" w:hAnsi="Times New Roman"/>
        </w:rPr>
        <w:t xml:space="preserve">PN1 and </w:t>
      </w:r>
      <w:r>
        <w:rPr>
          <w:rFonts w:ascii="Times New Roman" w:hAnsi="Times New Roman"/>
        </w:rPr>
        <w:t>T</w:t>
      </w:r>
      <w:r w:rsidRPr="009F0E6D">
        <w:rPr>
          <w:rFonts w:ascii="Times New Roman" w:hAnsi="Times New Roman"/>
        </w:rPr>
        <w:t>PN2) or bitter</w:t>
      </w:r>
      <w:r>
        <w:rPr>
          <w:rFonts w:ascii="Times New Roman" w:hAnsi="Times New Roman"/>
        </w:rPr>
        <w:t xml:space="preserve"> solution </w:t>
      </w:r>
      <w:r w:rsidRPr="009F0E6D">
        <w:rPr>
          <w:rFonts w:ascii="Times New Roman" w:hAnsi="Times New Roman"/>
        </w:rPr>
        <w:t>(</w:t>
      </w:r>
      <w:r>
        <w:rPr>
          <w:rFonts w:ascii="Times New Roman" w:hAnsi="Times New Roman"/>
        </w:rPr>
        <w:t>TPN3</w:t>
      </w:r>
      <w:r w:rsidRPr="009F0E6D">
        <w:rPr>
          <w:rFonts w:ascii="Times New Roman" w:hAnsi="Times New Roman"/>
        </w:rPr>
        <w:t>).</w:t>
      </w:r>
      <w:r>
        <w:rPr>
          <w:rFonts w:ascii="Times New Roman" w:hAnsi="Times New Roman"/>
        </w:rPr>
        <w:t xml:space="preserve"> Scale bar, 50 </w:t>
      </w:r>
      <w:r>
        <w:rPr>
          <w:rFonts w:ascii="Times New Roman" w:hAnsi="Times New Roman" w:cs="Times New Roman"/>
        </w:rPr>
        <w:t>μ</w:t>
      </w:r>
      <w:r>
        <w:rPr>
          <w:rFonts w:ascii="Times New Roman" w:hAnsi="Times New Roman"/>
        </w:rPr>
        <w:t>m.</w:t>
      </w:r>
    </w:p>
    <w:p w14:paraId="6E13991E" w14:textId="77777777" w:rsidR="00F92746" w:rsidRDefault="00F92746" w:rsidP="00054558">
      <w:pPr>
        <w:spacing w:line="360" w:lineRule="auto"/>
        <w:jc w:val="both"/>
        <w:rPr>
          <w:rFonts w:ascii="Times New Roman" w:hAnsi="Times New Roman"/>
        </w:rPr>
      </w:pPr>
      <w:r>
        <w:rPr>
          <w:rFonts w:ascii="Times New Roman" w:hAnsi="Times New Roman"/>
        </w:rPr>
        <w:t>D.</w:t>
      </w:r>
      <w:r w:rsidRPr="009F0E6D">
        <w:rPr>
          <w:rFonts w:ascii="Times New Roman" w:hAnsi="Times New Roman"/>
        </w:rPr>
        <w:t xml:space="preserve"> Example </w:t>
      </w:r>
      <w:r w:rsidRPr="00CC6818">
        <w:rPr>
          <w:rFonts w:ascii="Symbol" w:hAnsi="Symbol"/>
        </w:rPr>
        <w:t></w:t>
      </w:r>
      <w:r w:rsidRPr="009F0E6D">
        <w:rPr>
          <w:rFonts w:ascii="Times New Roman" w:hAnsi="Times New Roman"/>
        </w:rPr>
        <w:t>F/F traces in</w:t>
      </w:r>
      <w:r>
        <w:rPr>
          <w:rFonts w:ascii="Times New Roman" w:hAnsi="Times New Roman"/>
        </w:rPr>
        <w:t xml:space="preserve"> response to various tastants. Arrows indicate time at which each tastant was presented.</w:t>
      </w:r>
    </w:p>
    <w:p w14:paraId="00E5F71C" w14:textId="77777777" w:rsidR="00F92746" w:rsidRDefault="00F92746" w:rsidP="00054558">
      <w:pPr>
        <w:spacing w:line="360" w:lineRule="auto"/>
        <w:jc w:val="both"/>
        <w:rPr>
          <w:rFonts w:ascii="Times New Roman" w:hAnsi="Times New Roman"/>
        </w:rPr>
      </w:pPr>
      <w:r>
        <w:rPr>
          <w:rFonts w:ascii="Times New Roman" w:hAnsi="Times New Roman"/>
        </w:rPr>
        <w:t xml:space="preserve">E. </w:t>
      </w:r>
      <w:r w:rsidRPr="009F0E6D">
        <w:rPr>
          <w:rFonts w:ascii="Times New Roman" w:hAnsi="Times New Roman"/>
        </w:rPr>
        <w:t xml:space="preserve">Summary max </w:t>
      </w:r>
      <w:r w:rsidRPr="00CC6818">
        <w:rPr>
          <w:rFonts w:ascii="Symbol" w:hAnsi="Symbol"/>
        </w:rPr>
        <w:t></w:t>
      </w:r>
      <w:r w:rsidRPr="009F0E6D">
        <w:rPr>
          <w:rFonts w:ascii="Times New Roman" w:hAnsi="Times New Roman"/>
        </w:rPr>
        <w:t xml:space="preserve">F/F </w:t>
      </w:r>
      <w:r>
        <w:rPr>
          <w:rFonts w:ascii="Times New Roman" w:hAnsi="Times New Roman"/>
        </w:rPr>
        <w:t>for leg stimulation with each tastant</w:t>
      </w:r>
      <w:r w:rsidRPr="009F0E6D">
        <w:rPr>
          <w:rFonts w:ascii="Times New Roman" w:hAnsi="Times New Roman"/>
        </w:rPr>
        <w:t>.</w:t>
      </w:r>
      <w:r>
        <w:rPr>
          <w:rFonts w:ascii="Times New Roman" w:hAnsi="Times New Roman"/>
        </w:rPr>
        <w:t xml:space="preserve"> TPN1 and TPN2 respond only to sucrose, while TPN3 responds only to bitter solution.</w:t>
      </w:r>
    </w:p>
    <w:p w14:paraId="11458D2B" w14:textId="77777777" w:rsidR="00F92746" w:rsidRDefault="00F92746" w:rsidP="00054558">
      <w:pPr>
        <w:spacing w:line="360" w:lineRule="auto"/>
        <w:jc w:val="both"/>
        <w:rPr>
          <w:rFonts w:ascii="Times New Roman" w:hAnsi="Times New Roman"/>
        </w:rPr>
      </w:pPr>
      <w:r>
        <w:rPr>
          <w:rFonts w:ascii="Times New Roman" w:hAnsi="Times New Roman"/>
        </w:rPr>
        <w:t xml:space="preserve">F. Summary </w:t>
      </w:r>
      <w:r w:rsidRPr="009F0E6D">
        <w:rPr>
          <w:rFonts w:ascii="Times New Roman" w:hAnsi="Times New Roman"/>
        </w:rPr>
        <w:t xml:space="preserve">max </w:t>
      </w:r>
      <w:r w:rsidRPr="00CC6818">
        <w:rPr>
          <w:rFonts w:ascii="Symbol" w:hAnsi="Symbol"/>
        </w:rPr>
        <w:t></w:t>
      </w:r>
      <w:r w:rsidRPr="009F0E6D">
        <w:rPr>
          <w:rFonts w:ascii="Times New Roman" w:hAnsi="Times New Roman"/>
        </w:rPr>
        <w:t>F/F</w:t>
      </w:r>
      <w:r>
        <w:rPr>
          <w:rFonts w:ascii="Times New Roman" w:hAnsi="Times New Roman"/>
        </w:rPr>
        <w:t xml:space="preserve"> for sucrose presentation to legs or proboscis for TPN1 and TPN2. Responses to sucrose are organ specific; both TPN1 and TPN2 only respond to sucrose presentation to the legs.</w:t>
      </w:r>
    </w:p>
    <w:p w14:paraId="3445739A" w14:textId="77777777" w:rsidR="00F92746" w:rsidRDefault="00F92746" w:rsidP="00054558">
      <w:pPr>
        <w:spacing w:line="360" w:lineRule="auto"/>
        <w:jc w:val="both"/>
        <w:rPr>
          <w:rFonts w:ascii="Times New Roman" w:hAnsi="Times New Roman"/>
        </w:rPr>
      </w:pPr>
      <w:r>
        <w:rPr>
          <w:rFonts w:ascii="Times New Roman" w:hAnsi="Times New Roman"/>
        </w:rPr>
        <w:t xml:space="preserve">G. Summary </w:t>
      </w:r>
      <w:r w:rsidRPr="009F0E6D">
        <w:rPr>
          <w:rFonts w:ascii="Times New Roman" w:hAnsi="Times New Roman"/>
        </w:rPr>
        <w:t xml:space="preserve">max </w:t>
      </w:r>
      <w:r w:rsidRPr="00CC6818">
        <w:rPr>
          <w:rFonts w:ascii="Symbol" w:hAnsi="Symbol"/>
        </w:rPr>
        <w:t></w:t>
      </w:r>
      <w:r w:rsidRPr="009F0E6D">
        <w:rPr>
          <w:rFonts w:ascii="Times New Roman" w:hAnsi="Times New Roman"/>
        </w:rPr>
        <w:t>F/F</w:t>
      </w:r>
      <w:r>
        <w:rPr>
          <w:rFonts w:ascii="Times New Roman" w:hAnsi="Times New Roman"/>
        </w:rPr>
        <w:t xml:space="preserve"> for proboscis stimulation of each tastant for TPN3. TPN3 shows strong selectivity for bitter presentation to the proboscis as well.</w:t>
      </w:r>
      <w:r w:rsidRPr="009F0E6D">
        <w:rPr>
          <w:rFonts w:ascii="Times New Roman" w:hAnsi="Times New Roman"/>
        </w:rPr>
        <w:t xml:space="preserve"> </w:t>
      </w:r>
    </w:p>
    <w:p w14:paraId="6770BD23" w14:textId="77777777" w:rsidR="00F92746" w:rsidRDefault="00F92746" w:rsidP="00054558">
      <w:pPr>
        <w:spacing w:line="360" w:lineRule="auto"/>
        <w:jc w:val="both"/>
        <w:rPr>
          <w:rFonts w:ascii="Times New Roman" w:hAnsi="Times New Roman"/>
        </w:rPr>
      </w:pPr>
      <w:r>
        <w:rPr>
          <w:rFonts w:ascii="Times New Roman" w:hAnsi="Times New Roman"/>
        </w:rPr>
        <w:t xml:space="preserve">For E-G, S: sucrose; B: bitter; W: water; t: tarsi (legs); p: proboscis. Error bars indicate mean +/- SEM. </w:t>
      </w:r>
      <w:r w:rsidRPr="002D182F">
        <w:rPr>
          <w:rFonts w:ascii="Times New Roman" w:hAnsi="Times New Roman"/>
          <w:i/>
        </w:rPr>
        <w:t>n</w:t>
      </w:r>
      <w:r>
        <w:rPr>
          <w:rFonts w:ascii="Times New Roman" w:hAnsi="Times New Roman"/>
        </w:rPr>
        <w:t xml:space="preserve">=6-12. Paired Wilcoxon tests: * </w:t>
      </w:r>
      <w:r>
        <w:rPr>
          <w:rFonts w:ascii="Times New Roman" w:hAnsi="Times New Roman"/>
          <w:i/>
        </w:rPr>
        <w:t>p</w:t>
      </w:r>
      <w:r>
        <w:rPr>
          <w:rFonts w:ascii="Times New Roman" w:hAnsi="Times New Roman"/>
        </w:rPr>
        <w:t xml:space="preserve"> &lt; 0.05, </w:t>
      </w:r>
      <w:r w:rsidRPr="009F0E6D">
        <w:rPr>
          <w:rFonts w:ascii="Times New Roman" w:hAnsi="Times New Roman"/>
        </w:rPr>
        <w:t xml:space="preserve">** </w:t>
      </w:r>
      <w:r w:rsidRPr="009F0E6D">
        <w:rPr>
          <w:rFonts w:ascii="Times New Roman" w:hAnsi="Times New Roman"/>
          <w:i/>
        </w:rPr>
        <w:t>p</w:t>
      </w:r>
      <w:r w:rsidRPr="009F0E6D">
        <w:rPr>
          <w:rFonts w:ascii="Times New Roman" w:hAnsi="Times New Roman"/>
        </w:rPr>
        <w:t xml:space="preserve"> &lt; 0.01, *** </w:t>
      </w:r>
      <w:r w:rsidRPr="009F0E6D">
        <w:rPr>
          <w:rFonts w:ascii="Times New Roman" w:hAnsi="Times New Roman"/>
          <w:i/>
        </w:rPr>
        <w:t>p</w:t>
      </w:r>
      <w:r w:rsidRPr="009F0E6D">
        <w:rPr>
          <w:rFonts w:ascii="Times New Roman" w:hAnsi="Times New Roman"/>
        </w:rPr>
        <w:t xml:space="preserve"> &lt; 0.001.</w:t>
      </w:r>
    </w:p>
    <w:p w14:paraId="6B14D645" w14:textId="77777777" w:rsidR="00F92746" w:rsidRDefault="00F92746" w:rsidP="00054558">
      <w:pPr>
        <w:spacing w:line="360" w:lineRule="auto"/>
        <w:jc w:val="both"/>
        <w:rPr>
          <w:rFonts w:ascii="Times New Roman" w:hAnsi="Times New Roman"/>
        </w:rPr>
      </w:pPr>
    </w:p>
    <w:p w14:paraId="196D0277" w14:textId="77777777" w:rsidR="00F92746" w:rsidRPr="00F8341A" w:rsidRDefault="00F92746" w:rsidP="00054558">
      <w:pPr>
        <w:spacing w:line="360" w:lineRule="auto"/>
        <w:outlineLvl w:val="0"/>
        <w:rPr>
          <w:rFonts w:ascii="Times New Roman" w:hAnsi="Times New Roman"/>
          <w:b/>
        </w:rPr>
      </w:pPr>
      <w:r w:rsidRPr="00F8341A">
        <w:rPr>
          <w:rFonts w:ascii="Times New Roman" w:hAnsi="Times New Roman"/>
          <w:b/>
        </w:rPr>
        <w:t xml:space="preserve">Figure </w:t>
      </w:r>
      <w:r>
        <w:rPr>
          <w:rFonts w:ascii="Times New Roman" w:hAnsi="Times New Roman"/>
          <w:b/>
        </w:rPr>
        <w:t>3 – figure supplement 1</w:t>
      </w:r>
      <w:r w:rsidRPr="00F8341A">
        <w:rPr>
          <w:rFonts w:ascii="Times New Roman" w:hAnsi="Times New Roman"/>
          <w:b/>
        </w:rPr>
        <w:t xml:space="preserve">: Calcium Imaging of TPNs with ectopic activation of GRNs. </w:t>
      </w:r>
    </w:p>
    <w:p w14:paraId="06044A34" w14:textId="77777777" w:rsidR="00F92746" w:rsidRPr="00F8341A" w:rsidRDefault="00F92746" w:rsidP="00054558">
      <w:pPr>
        <w:spacing w:line="360" w:lineRule="auto"/>
        <w:rPr>
          <w:rFonts w:ascii="Times New Roman" w:hAnsi="Times New Roman"/>
          <w:b/>
        </w:rPr>
      </w:pPr>
      <w:r w:rsidRPr="00F8341A">
        <w:rPr>
          <w:rFonts w:ascii="Times New Roman" w:hAnsi="Times New Roman"/>
        </w:rPr>
        <w:t>Calcium responses in each TPN class were observed using GCaMP5 while a heat-activated channel (</w:t>
      </w:r>
      <w:r w:rsidRPr="00F8341A">
        <w:rPr>
          <w:rFonts w:ascii="Times New Roman" w:hAnsi="Times New Roman"/>
          <w:i/>
        </w:rPr>
        <w:t>LexAop-dTRPA1</w:t>
      </w:r>
      <w:r w:rsidRPr="00F8341A">
        <w:rPr>
          <w:rFonts w:ascii="Times New Roman" w:hAnsi="Times New Roman"/>
        </w:rPr>
        <w:t>) was expressed in either sugar GRNs (</w:t>
      </w:r>
      <w:r w:rsidRPr="00F8341A">
        <w:rPr>
          <w:rFonts w:ascii="Times New Roman" w:hAnsi="Times New Roman"/>
          <w:i/>
        </w:rPr>
        <w:t>Gr5a-LexA</w:t>
      </w:r>
      <w:r w:rsidRPr="00F8341A">
        <w:rPr>
          <w:rFonts w:ascii="Times New Roman" w:hAnsi="Times New Roman"/>
        </w:rPr>
        <w:t>) or bitter GRNs (</w:t>
      </w:r>
      <w:r w:rsidRPr="00F8341A">
        <w:rPr>
          <w:rFonts w:ascii="Times New Roman" w:hAnsi="Times New Roman"/>
          <w:i/>
        </w:rPr>
        <w:t>Gr66a-LexA</w:t>
      </w:r>
      <w:r w:rsidRPr="00F8341A">
        <w:rPr>
          <w:rFonts w:ascii="Times New Roman" w:hAnsi="Times New Roman"/>
        </w:rPr>
        <w:t xml:space="preserve">). In all panels, left shows trace of average </w:t>
      </w:r>
      <w:r w:rsidRPr="00F8341A">
        <w:rPr>
          <w:rFonts w:ascii="Symbol" w:hAnsi="Symbol"/>
        </w:rPr>
        <w:t></w:t>
      </w:r>
      <w:r w:rsidRPr="00F8341A">
        <w:rPr>
          <w:rFonts w:ascii="Times New Roman" w:hAnsi="Times New Roman"/>
        </w:rPr>
        <w:t xml:space="preserve">F/F signal with shaded SEM and right shows max </w:t>
      </w:r>
      <w:r w:rsidRPr="00F8341A">
        <w:rPr>
          <w:rFonts w:ascii="Symbol" w:hAnsi="Symbol"/>
        </w:rPr>
        <w:t></w:t>
      </w:r>
      <w:r w:rsidRPr="00F8341A">
        <w:rPr>
          <w:rFonts w:ascii="Times New Roman" w:hAnsi="Times New Roman"/>
        </w:rPr>
        <w:t xml:space="preserve">F/F values. </w:t>
      </w:r>
    </w:p>
    <w:p w14:paraId="6D9F5E7E" w14:textId="77777777" w:rsidR="00F92746" w:rsidRPr="00F8341A" w:rsidRDefault="00F92746" w:rsidP="00054558">
      <w:pPr>
        <w:spacing w:line="360" w:lineRule="auto"/>
        <w:rPr>
          <w:rFonts w:ascii="Times New Roman" w:hAnsi="Times New Roman"/>
        </w:rPr>
      </w:pPr>
      <w:r>
        <w:rPr>
          <w:rFonts w:ascii="Times New Roman" w:hAnsi="Times New Roman"/>
        </w:rPr>
        <w:t>A.</w:t>
      </w:r>
      <w:r w:rsidRPr="00F8341A">
        <w:rPr>
          <w:rFonts w:ascii="Times New Roman" w:hAnsi="Times New Roman"/>
        </w:rPr>
        <w:t xml:space="preserve"> TPN1 shows robust response to heat when dTRPA1 is expressed in sugar GRNs (green), but not bitter GRNs (red) (</w:t>
      </w:r>
      <w:r w:rsidRPr="00F8341A">
        <w:rPr>
          <w:rFonts w:ascii="Times New Roman" w:hAnsi="Times New Roman"/>
          <w:i/>
        </w:rPr>
        <w:t>p</w:t>
      </w:r>
      <w:r w:rsidRPr="00F8341A">
        <w:rPr>
          <w:rFonts w:ascii="Times New Roman" w:hAnsi="Times New Roman"/>
        </w:rPr>
        <w:t xml:space="preserve"> = 0.0079).</w:t>
      </w:r>
    </w:p>
    <w:p w14:paraId="15F8EB0E" w14:textId="77777777" w:rsidR="00F92746" w:rsidRPr="00F8341A" w:rsidRDefault="00F92746" w:rsidP="00054558">
      <w:pPr>
        <w:spacing w:line="360" w:lineRule="auto"/>
        <w:rPr>
          <w:rFonts w:ascii="Times New Roman" w:hAnsi="Times New Roman"/>
        </w:rPr>
      </w:pPr>
      <w:r>
        <w:rPr>
          <w:rFonts w:ascii="Times New Roman" w:hAnsi="Times New Roman"/>
        </w:rPr>
        <w:t>B.</w:t>
      </w:r>
      <w:r w:rsidRPr="00F8341A">
        <w:rPr>
          <w:rFonts w:ascii="Times New Roman" w:hAnsi="Times New Roman"/>
        </w:rPr>
        <w:t xml:space="preserve"> TPN2 shows robust response to heat when dTRPA1 is expressed in sugar GRNs (green), but not bitter GRNs (red) (</w:t>
      </w:r>
      <w:r w:rsidRPr="00F8341A">
        <w:rPr>
          <w:rFonts w:ascii="Times New Roman" w:hAnsi="Times New Roman"/>
          <w:i/>
        </w:rPr>
        <w:t>p</w:t>
      </w:r>
      <w:r w:rsidRPr="00F8341A">
        <w:rPr>
          <w:rFonts w:ascii="Times New Roman" w:hAnsi="Times New Roman"/>
        </w:rPr>
        <w:t xml:space="preserve"> = 0.0022).</w:t>
      </w:r>
    </w:p>
    <w:p w14:paraId="095E457E" w14:textId="3A98F7C7" w:rsidR="00F92746" w:rsidRDefault="00F92746" w:rsidP="00054558">
      <w:pPr>
        <w:spacing w:line="360" w:lineRule="auto"/>
        <w:rPr>
          <w:rFonts w:ascii="Times New Roman" w:hAnsi="Times New Roman"/>
        </w:rPr>
      </w:pPr>
      <w:r>
        <w:rPr>
          <w:rFonts w:ascii="Times New Roman" w:hAnsi="Times New Roman"/>
        </w:rPr>
        <w:t>C.</w:t>
      </w:r>
      <w:r w:rsidRPr="00F8341A">
        <w:rPr>
          <w:rFonts w:ascii="Times New Roman" w:hAnsi="Times New Roman"/>
        </w:rPr>
        <w:t xml:space="preserve"> TPN</w:t>
      </w:r>
      <w:r w:rsidR="00854175">
        <w:rPr>
          <w:rFonts w:ascii="Times New Roman" w:hAnsi="Times New Roman"/>
        </w:rPr>
        <w:t>3</w:t>
      </w:r>
      <w:r w:rsidRPr="00F8341A">
        <w:rPr>
          <w:rFonts w:ascii="Times New Roman" w:hAnsi="Times New Roman"/>
        </w:rPr>
        <w:t xml:space="preserve"> shows robust response to heat when dTRPA1 is expressed in bitter GRNs (red), but not sugar GRNs (green) (</w:t>
      </w:r>
      <w:r w:rsidRPr="00F8341A">
        <w:rPr>
          <w:rFonts w:ascii="Times New Roman" w:hAnsi="Times New Roman"/>
          <w:i/>
        </w:rPr>
        <w:t>p</w:t>
      </w:r>
      <w:r w:rsidRPr="00F8341A">
        <w:rPr>
          <w:rFonts w:ascii="Times New Roman" w:hAnsi="Times New Roman"/>
        </w:rPr>
        <w:t xml:space="preserve"> = 0.0357). </w:t>
      </w:r>
    </w:p>
    <w:p w14:paraId="009C983E" w14:textId="77777777" w:rsidR="00F92746" w:rsidRPr="00F8341A" w:rsidRDefault="00F92746" w:rsidP="00054558">
      <w:pPr>
        <w:spacing w:line="360" w:lineRule="auto"/>
        <w:rPr>
          <w:rFonts w:ascii="Times New Roman" w:hAnsi="Times New Roman"/>
        </w:rPr>
      </w:pPr>
      <w:r>
        <w:rPr>
          <w:rFonts w:ascii="Times New Roman" w:hAnsi="Times New Roman"/>
        </w:rPr>
        <w:t xml:space="preserve">A-C. </w:t>
      </w:r>
      <w:r w:rsidRPr="00F8341A">
        <w:rPr>
          <w:rFonts w:ascii="Times New Roman" w:hAnsi="Times New Roman"/>
        </w:rPr>
        <w:t xml:space="preserve">Error bars are SEMs. </w:t>
      </w:r>
      <w:r w:rsidRPr="00F8341A">
        <w:rPr>
          <w:rFonts w:ascii="Times New Roman" w:hAnsi="Times New Roman"/>
          <w:i/>
        </w:rPr>
        <w:t>n</w:t>
      </w:r>
      <w:r w:rsidRPr="00F8341A">
        <w:rPr>
          <w:rFonts w:ascii="Times New Roman" w:hAnsi="Times New Roman"/>
        </w:rPr>
        <w:t>=3-6. Statistical tests are Wilcoxon rank-sum.</w:t>
      </w:r>
    </w:p>
    <w:p w14:paraId="12892F1C" w14:textId="77777777" w:rsidR="0081751B" w:rsidRDefault="0081751B" w:rsidP="00054558">
      <w:pPr>
        <w:spacing w:line="360" w:lineRule="auto"/>
        <w:rPr>
          <w:rFonts w:ascii="Times New Roman" w:hAnsi="Times New Roman"/>
        </w:rPr>
      </w:pPr>
    </w:p>
    <w:p w14:paraId="33E0FB92" w14:textId="77777777" w:rsidR="0081751B" w:rsidRDefault="0081751B" w:rsidP="00054558">
      <w:pPr>
        <w:spacing w:line="360" w:lineRule="auto"/>
        <w:jc w:val="both"/>
        <w:rPr>
          <w:rFonts w:ascii="Times New Roman" w:hAnsi="Times New Roman"/>
          <w:b/>
        </w:rPr>
      </w:pPr>
      <w:r>
        <w:rPr>
          <w:rFonts w:ascii="Times New Roman" w:hAnsi="Times New Roman"/>
          <w:b/>
        </w:rPr>
        <w:t xml:space="preserve">Figure </w:t>
      </w:r>
      <w:r w:rsidR="00F92746">
        <w:rPr>
          <w:rFonts w:ascii="Times New Roman" w:hAnsi="Times New Roman"/>
          <w:b/>
        </w:rPr>
        <w:t>4</w:t>
      </w:r>
      <w:r>
        <w:rPr>
          <w:rFonts w:ascii="Times New Roman" w:hAnsi="Times New Roman"/>
          <w:b/>
        </w:rPr>
        <w:t>:</w:t>
      </w:r>
      <w:r w:rsidRPr="00DB590C">
        <w:rPr>
          <w:rFonts w:ascii="Times New Roman" w:hAnsi="Times New Roman"/>
          <w:b/>
        </w:rPr>
        <w:t xml:space="preserve"> </w:t>
      </w:r>
      <w:r>
        <w:rPr>
          <w:rFonts w:ascii="Times New Roman" w:hAnsi="Times New Roman"/>
          <w:b/>
        </w:rPr>
        <w:t>TPNs arborize near olfactory projection neurons</w:t>
      </w:r>
      <w:r w:rsidRPr="00DB590C">
        <w:rPr>
          <w:rFonts w:ascii="Times New Roman" w:hAnsi="Times New Roman"/>
          <w:b/>
        </w:rPr>
        <w:t xml:space="preserve">. </w:t>
      </w:r>
    </w:p>
    <w:p w14:paraId="591FF06F" w14:textId="77777777" w:rsidR="0081751B" w:rsidRDefault="0081751B" w:rsidP="00054558">
      <w:pPr>
        <w:spacing w:line="360" w:lineRule="auto"/>
        <w:jc w:val="both"/>
        <w:rPr>
          <w:rFonts w:ascii="Times New Roman" w:hAnsi="Times New Roman"/>
        </w:rPr>
      </w:pPr>
      <w:r>
        <w:rPr>
          <w:rFonts w:ascii="Times New Roman" w:hAnsi="Times New Roman"/>
        </w:rPr>
        <w:t>A. Co-labeling of TPN2 (green) and mushroom bodies (magenta) shows no overlap.</w:t>
      </w:r>
    </w:p>
    <w:p w14:paraId="3957B318" w14:textId="77777777" w:rsidR="0081751B" w:rsidRDefault="0081751B" w:rsidP="00054558">
      <w:pPr>
        <w:spacing w:line="360" w:lineRule="auto"/>
        <w:jc w:val="both"/>
        <w:rPr>
          <w:rFonts w:ascii="Times New Roman" w:hAnsi="Times New Roman"/>
        </w:rPr>
      </w:pPr>
      <w:r>
        <w:rPr>
          <w:rFonts w:ascii="Times New Roman" w:hAnsi="Times New Roman"/>
        </w:rPr>
        <w:t xml:space="preserve">B. </w:t>
      </w:r>
      <w:r w:rsidRPr="00237E7B">
        <w:rPr>
          <w:rFonts w:ascii="Times New Roman" w:hAnsi="Times New Roman"/>
        </w:rPr>
        <w:t xml:space="preserve">Co-labeling of </w:t>
      </w:r>
      <w:r>
        <w:rPr>
          <w:rFonts w:ascii="Times New Roman" w:hAnsi="Times New Roman"/>
        </w:rPr>
        <w:t xml:space="preserve">TPN2 (green) and </w:t>
      </w:r>
      <w:r w:rsidRPr="00237E7B">
        <w:rPr>
          <w:rFonts w:ascii="Times New Roman" w:hAnsi="Times New Roman"/>
        </w:rPr>
        <w:t>olfactory projection ne</w:t>
      </w:r>
      <w:r>
        <w:rPr>
          <w:rFonts w:ascii="Times New Roman" w:hAnsi="Times New Roman"/>
        </w:rPr>
        <w:t>urons (magenta</w:t>
      </w:r>
      <w:r w:rsidRPr="00237E7B">
        <w:rPr>
          <w:rFonts w:ascii="Times New Roman" w:hAnsi="Times New Roman"/>
        </w:rPr>
        <w:t>)</w:t>
      </w:r>
      <w:r>
        <w:rPr>
          <w:rFonts w:ascii="Times New Roman" w:hAnsi="Times New Roman"/>
        </w:rPr>
        <w:t xml:space="preserve"> shows significant overlap in lateral horn (LH)</w:t>
      </w:r>
      <w:r w:rsidRPr="00237E7B">
        <w:rPr>
          <w:rFonts w:ascii="Times New Roman" w:hAnsi="Times New Roman"/>
        </w:rPr>
        <w:t>. Blue circles indicate antennal lobes (AL), yellow cir</w:t>
      </w:r>
      <w:r>
        <w:rPr>
          <w:rFonts w:ascii="Times New Roman" w:hAnsi="Times New Roman"/>
        </w:rPr>
        <w:t>cles indicate LH.</w:t>
      </w:r>
    </w:p>
    <w:p w14:paraId="747E7CED" w14:textId="77777777" w:rsidR="0081751B" w:rsidRDefault="0081751B" w:rsidP="00054558">
      <w:pPr>
        <w:spacing w:line="360" w:lineRule="auto"/>
        <w:jc w:val="both"/>
        <w:rPr>
          <w:rFonts w:ascii="Times New Roman" w:hAnsi="Times New Roman"/>
        </w:rPr>
      </w:pPr>
      <w:r>
        <w:rPr>
          <w:rFonts w:ascii="Times New Roman" w:hAnsi="Times New Roman"/>
        </w:rPr>
        <w:t>C-E. Anterior to posterior sections of (B). W</w:t>
      </w:r>
      <w:r w:rsidRPr="00237E7B">
        <w:rPr>
          <w:rFonts w:ascii="Times New Roman" w:hAnsi="Times New Roman"/>
        </w:rPr>
        <w:t xml:space="preserve">hite arrow points to </w:t>
      </w:r>
      <w:r w:rsidR="00F92746">
        <w:rPr>
          <w:rFonts w:ascii="Times New Roman" w:hAnsi="Times New Roman"/>
        </w:rPr>
        <w:t>l</w:t>
      </w:r>
      <w:r w:rsidR="00F92746" w:rsidRPr="00237E7B">
        <w:rPr>
          <w:rFonts w:ascii="Times New Roman" w:hAnsi="Times New Roman"/>
        </w:rPr>
        <w:t>A</w:t>
      </w:r>
      <w:r w:rsidR="00F92746">
        <w:rPr>
          <w:rFonts w:ascii="Times New Roman" w:hAnsi="Times New Roman"/>
        </w:rPr>
        <w:t>LT</w:t>
      </w:r>
      <w:r>
        <w:rPr>
          <w:rFonts w:ascii="Times New Roman" w:hAnsi="Times New Roman"/>
        </w:rPr>
        <w:t>, running parallel to the TPN2 axon.</w:t>
      </w:r>
    </w:p>
    <w:p w14:paraId="338B8ECD" w14:textId="77777777" w:rsidR="0081751B" w:rsidRDefault="0081751B" w:rsidP="00054558">
      <w:pPr>
        <w:spacing w:line="360" w:lineRule="auto"/>
        <w:jc w:val="both"/>
        <w:rPr>
          <w:rFonts w:ascii="Times New Roman" w:hAnsi="Times New Roman"/>
        </w:rPr>
      </w:pPr>
      <w:r>
        <w:rPr>
          <w:rFonts w:ascii="Times New Roman" w:hAnsi="Times New Roman"/>
        </w:rPr>
        <w:t>F. Co-labeling of TPN3 (green) and mushroom bodies (magenta) shows no overlap.</w:t>
      </w:r>
    </w:p>
    <w:p w14:paraId="0BF22E4F" w14:textId="77777777" w:rsidR="0081751B" w:rsidRDefault="0081751B" w:rsidP="00054558">
      <w:pPr>
        <w:spacing w:line="360" w:lineRule="auto"/>
        <w:jc w:val="both"/>
        <w:rPr>
          <w:rFonts w:ascii="Times New Roman" w:hAnsi="Times New Roman"/>
        </w:rPr>
      </w:pPr>
      <w:r>
        <w:rPr>
          <w:rFonts w:ascii="Times New Roman" w:hAnsi="Times New Roman"/>
        </w:rPr>
        <w:t xml:space="preserve">G. </w:t>
      </w:r>
      <w:r w:rsidRPr="00237E7B">
        <w:rPr>
          <w:rFonts w:ascii="Times New Roman" w:hAnsi="Times New Roman"/>
        </w:rPr>
        <w:t>Co-labeling of</w:t>
      </w:r>
      <w:r>
        <w:rPr>
          <w:rFonts w:ascii="Times New Roman" w:hAnsi="Times New Roman"/>
        </w:rPr>
        <w:t xml:space="preserve"> TPN3 (green) and </w:t>
      </w:r>
      <w:r w:rsidRPr="00237E7B">
        <w:rPr>
          <w:rFonts w:ascii="Times New Roman" w:hAnsi="Times New Roman"/>
        </w:rPr>
        <w:t>olfactory projection ne</w:t>
      </w:r>
      <w:r>
        <w:rPr>
          <w:rFonts w:ascii="Times New Roman" w:hAnsi="Times New Roman"/>
        </w:rPr>
        <w:t>urons (magenta) shows significant overlap in LH.</w:t>
      </w:r>
    </w:p>
    <w:p w14:paraId="64E74C63" w14:textId="77777777" w:rsidR="00A34271" w:rsidRDefault="0081751B" w:rsidP="00054558">
      <w:pPr>
        <w:spacing w:line="360" w:lineRule="auto"/>
        <w:jc w:val="both"/>
        <w:rPr>
          <w:rFonts w:ascii="Times New Roman" w:hAnsi="Times New Roman"/>
        </w:rPr>
      </w:pPr>
      <w:r>
        <w:rPr>
          <w:rFonts w:ascii="Times New Roman" w:hAnsi="Times New Roman"/>
        </w:rPr>
        <w:t>H-J.</w:t>
      </w:r>
      <w:r w:rsidRPr="007F49B9">
        <w:rPr>
          <w:rFonts w:ascii="Times New Roman" w:hAnsi="Times New Roman"/>
        </w:rPr>
        <w:t xml:space="preserve"> </w:t>
      </w:r>
      <w:r>
        <w:rPr>
          <w:rFonts w:ascii="Times New Roman" w:hAnsi="Times New Roman"/>
        </w:rPr>
        <w:t xml:space="preserve">Anterior to posterior sections of (G). Scale bar, 50 </w:t>
      </w:r>
      <w:r>
        <w:rPr>
          <w:rFonts w:ascii="Times New Roman" w:hAnsi="Times New Roman" w:cs="Times New Roman"/>
        </w:rPr>
        <w:t>μ</w:t>
      </w:r>
      <w:r>
        <w:rPr>
          <w:rFonts w:ascii="Times New Roman" w:hAnsi="Times New Roman"/>
        </w:rPr>
        <w:t>m.</w:t>
      </w:r>
    </w:p>
    <w:p w14:paraId="186A5AF1" w14:textId="77777777" w:rsidR="00F92746" w:rsidRDefault="00F92746" w:rsidP="00054558">
      <w:pPr>
        <w:spacing w:line="360" w:lineRule="auto"/>
        <w:rPr>
          <w:rFonts w:ascii="Times New Roman" w:hAnsi="Times New Roman"/>
        </w:rPr>
      </w:pPr>
    </w:p>
    <w:p w14:paraId="432F9562" w14:textId="77777777" w:rsidR="00F92746" w:rsidRDefault="00F92746" w:rsidP="00054558">
      <w:pPr>
        <w:spacing w:line="360" w:lineRule="auto"/>
        <w:jc w:val="both"/>
        <w:rPr>
          <w:rFonts w:ascii="Times New Roman" w:hAnsi="Times New Roman"/>
        </w:rPr>
      </w:pPr>
      <w:r>
        <w:rPr>
          <w:rFonts w:ascii="Times New Roman" w:hAnsi="Times New Roman"/>
          <w:b/>
        </w:rPr>
        <w:t>Figure 5</w:t>
      </w:r>
      <w:r w:rsidRPr="009F0E6D">
        <w:rPr>
          <w:rFonts w:ascii="Times New Roman" w:hAnsi="Times New Roman"/>
          <w:b/>
        </w:rPr>
        <w:t xml:space="preserve">: Taste projection neurons </w:t>
      </w:r>
      <w:r>
        <w:rPr>
          <w:rFonts w:ascii="Times New Roman" w:hAnsi="Times New Roman"/>
          <w:b/>
        </w:rPr>
        <w:t>influence</w:t>
      </w:r>
      <w:r w:rsidRPr="009F0E6D">
        <w:rPr>
          <w:rFonts w:ascii="Times New Roman" w:hAnsi="Times New Roman"/>
          <w:b/>
        </w:rPr>
        <w:t xml:space="preserve"> </w:t>
      </w:r>
      <w:r>
        <w:rPr>
          <w:rFonts w:ascii="Times New Roman" w:hAnsi="Times New Roman"/>
          <w:b/>
        </w:rPr>
        <w:t>proboscis extension</w:t>
      </w:r>
      <w:r w:rsidRPr="009F0E6D">
        <w:rPr>
          <w:rFonts w:ascii="Times New Roman" w:hAnsi="Times New Roman"/>
          <w:b/>
        </w:rPr>
        <w:t>.</w:t>
      </w:r>
      <w:r>
        <w:rPr>
          <w:rFonts w:ascii="Times New Roman" w:hAnsi="Times New Roman"/>
        </w:rPr>
        <w:t xml:space="preserve"> </w:t>
      </w:r>
    </w:p>
    <w:p w14:paraId="1382B588" w14:textId="77777777" w:rsidR="00F92746" w:rsidRDefault="00F92746" w:rsidP="00054558">
      <w:pPr>
        <w:spacing w:line="360" w:lineRule="auto"/>
        <w:jc w:val="both"/>
        <w:rPr>
          <w:rFonts w:ascii="Times New Roman" w:hAnsi="Times New Roman"/>
        </w:rPr>
      </w:pPr>
      <w:r>
        <w:rPr>
          <w:rFonts w:ascii="Times New Roman" w:hAnsi="Times New Roman"/>
        </w:rPr>
        <w:t>A.</w:t>
      </w:r>
      <w:r>
        <w:rPr>
          <w:rFonts w:ascii="Times New Roman" w:hAnsi="Times New Roman"/>
          <w:b/>
        </w:rPr>
        <w:t xml:space="preserve"> </w:t>
      </w:r>
      <w:r>
        <w:rPr>
          <w:rFonts w:ascii="Times New Roman" w:hAnsi="Times New Roman"/>
        </w:rPr>
        <w:t xml:space="preserve">PER to activation with CsChrimson, in absence of a taste stimulus. </w:t>
      </w:r>
      <w:r w:rsidRPr="009F0E6D">
        <w:rPr>
          <w:rFonts w:ascii="Times New Roman" w:hAnsi="Times New Roman"/>
        </w:rPr>
        <w:t>Activation of sugar GRNs (</w:t>
      </w:r>
      <w:r w:rsidRPr="009D0A4D">
        <w:rPr>
          <w:rFonts w:ascii="Times New Roman" w:hAnsi="Times New Roman"/>
        </w:rPr>
        <w:t>Gr64f</w:t>
      </w:r>
      <w:r w:rsidRPr="009F0E6D">
        <w:rPr>
          <w:rFonts w:ascii="Times New Roman" w:hAnsi="Times New Roman"/>
        </w:rPr>
        <w:t xml:space="preserve">), </w:t>
      </w:r>
      <w:r>
        <w:rPr>
          <w:rFonts w:ascii="Times New Roman" w:hAnsi="Times New Roman"/>
        </w:rPr>
        <w:t>T</w:t>
      </w:r>
      <w:r w:rsidRPr="009F0E6D">
        <w:rPr>
          <w:rFonts w:ascii="Times New Roman" w:hAnsi="Times New Roman"/>
        </w:rPr>
        <w:t xml:space="preserve">PN1, and </w:t>
      </w:r>
      <w:r>
        <w:rPr>
          <w:rFonts w:ascii="Times New Roman" w:hAnsi="Times New Roman"/>
        </w:rPr>
        <w:t>T</w:t>
      </w:r>
      <w:r w:rsidRPr="009F0E6D">
        <w:rPr>
          <w:rFonts w:ascii="Times New Roman" w:hAnsi="Times New Roman"/>
        </w:rPr>
        <w:t>PN2 increa</w:t>
      </w:r>
      <w:r>
        <w:rPr>
          <w:rFonts w:ascii="Times New Roman" w:hAnsi="Times New Roman"/>
        </w:rPr>
        <w:t xml:space="preserve">se PER, compared to no retinal controls. For Gal4 control and Gr64f-Gal4, n=17-24. For TPNs, n=38-53. Fisher’s exact tests, </w:t>
      </w:r>
      <w:r w:rsidRPr="009F0E6D">
        <w:rPr>
          <w:rFonts w:ascii="Times New Roman" w:hAnsi="Times New Roman"/>
        </w:rPr>
        <w:t xml:space="preserve">** </w:t>
      </w:r>
      <w:r w:rsidRPr="009F0E6D">
        <w:rPr>
          <w:rFonts w:ascii="Times New Roman" w:hAnsi="Times New Roman"/>
          <w:i/>
        </w:rPr>
        <w:t>p</w:t>
      </w:r>
      <w:r w:rsidRPr="009F0E6D">
        <w:rPr>
          <w:rFonts w:ascii="Times New Roman" w:hAnsi="Times New Roman"/>
        </w:rPr>
        <w:t xml:space="preserve">&lt;0.01, *** </w:t>
      </w:r>
      <w:r w:rsidRPr="009F0E6D">
        <w:rPr>
          <w:rFonts w:ascii="Times New Roman" w:hAnsi="Times New Roman"/>
          <w:i/>
        </w:rPr>
        <w:t>p</w:t>
      </w:r>
      <w:r w:rsidRPr="009F0E6D">
        <w:rPr>
          <w:rFonts w:ascii="Times New Roman" w:hAnsi="Times New Roman"/>
        </w:rPr>
        <w:t>&lt;0.001</w:t>
      </w:r>
      <w:r>
        <w:rPr>
          <w:rFonts w:ascii="Times New Roman" w:hAnsi="Times New Roman"/>
        </w:rPr>
        <w:t>.</w:t>
      </w:r>
    </w:p>
    <w:p w14:paraId="187AEF96" w14:textId="77777777" w:rsidR="00F92746" w:rsidRDefault="00F92746" w:rsidP="00054558">
      <w:pPr>
        <w:spacing w:line="360" w:lineRule="auto"/>
        <w:jc w:val="both"/>
        <w:rPr>
          <w:rFonts w:ascii="Times New Roman" w:hAnsi="Times New Roman"/>
        </w:rPr>
      </w:pPr>
      <w:r>
        <w:rPr>
          <w:rFonts w:ascii="Times New Roman" w:hAnsi="Times New Roman"/>
        </w:rPr>
        <w:t>B. P</w:t>
      </w:r>
      <w:r w:rsidRPr="009F0E6D">
        <w:rPr>
          <w:rFonts w:ascii="Times New Roman" w:hAnsi="Times New Roman"/>
        </w:rPr>
        <w:t xml:space="preserve">ER </w:t>
      </w:r>
      <w:r>
        <w:rPr>
          <w:rFonts w:ascii="Times New Roman" w:hAnsi="Times New Roman"/>
        </w:rPr>
        <w:t>to</w:t>
      </w:r>
      <w:r w:rsidRPr="009F0E6D">
        <w:rPr>
          <w:rFonts w:ascii="Times New Roman" w:hAnsi="Times New Roman"/>
        </w:rPr>
        <w:t xml:space="preserve"> simultaneous </w:t>
      </w:r>
      <w:r>
        <w:rPr>
          <w:rFonts w:ascii="Times New Roman" w:hAnsi="Times New Roman"/>
        </w:rPr>
        <w:t>Cs</w:t>
      </w:r>
      <w:r w:rsidRPr="009F0E6D">
        <w:rPr>
          <w:rFonts w:ascii="Times New Roman" w:hAnsi="Times New Roman"/>
        </w:rPr>
        <w:t xml:space="preserve">Chrimson activation and 100mM sucrose presentation. Strong enhancement of PER </w:t>
      </w:r>
      <w:r>
        <w:rPr>
          <w:rFonts w:ascii="Times New Roman" w:hAnsi="Times New Roman"/>
        </w:rPr>
        <w:t>was observed upon</w:t>
      </w:r>
      <w:r w:rsidRPr="009F0E6D">
        <w:rPr>
          <w:rFonts w:ascii="Times New Roman" w:hAnsi="Times New Roman"/>
        </w:rPr>
        <w:t xml:space="preserve"> sugar GRN</w:t>
      </w:r>
      <w:r>
        <w:rPr>
          <w:rFonts w:ascii="Times New Roman" w:hAnsi="Times New Roman"/>
        </w:rPr>
        <w:t xml:space="preserve"> activation, but not TPN1 or TPN2 activation</w:t>
      </w:r>
      <w:r w:rsidRPr="009F0E6D">
        <w:rPr>
          <w:rFonts w:ascii="Times New Roman" w:hAnsi="Times New Roman"/>
        </w:rPr>
        <w:t xml:space="preserve">. Strong </w:t>
      </w:r>
      <w:r>
        <w:rPr>
          <w:rFonts w:ascii="Times New Roman" w:hAnsi="Times New Roman"/>
        </w:rPr>
        <w:t>suppression</w:t>
      </w:r>
      <w:r w:rsidRPr="009F0E6D">
        <w:rPr>
          <w:rFonts w:ascii="Times New Roman" w:hAnsi="Times New Roman"/>
        </w:rPr>
        <w:t xml:space="preserve"> of PER </w:t>
      </w:r>
      <w:r>
        <w:rPr>
          <w:rFonts w:ascii="Times New Roman" w:hAnsi="Times New Roman"/>
        </w:rPr>
        <w:t>was observed</w:t>
      </w:r>
      <w:r w:rsidRPr="009F0E6D">
        <w:rPr>
          <w:rFonts w:ascii="Times New Roman" w:hAnsi="Times New Roman"/>
        </w:rPr>
        <w:t xml:space="preserve"> for both bitter GRN (Gr66a) and </w:t>
      </w:r>
      <w:r>
        <w:rPr>
          <w:rFonts w:ascii="Times New Roman" w:hAnsi="Times New Roman"/>
        </w:rPr>
        <w:t xml:space="preserve">TPN3 activation. PER suppression by TPN3 was observed with both Gal4 drivers. n=42-58. Error bars indicate mean +/-SEM. Wilcoxon rank-sum tests, </w:t>
      </w:r>
      <w:r w:rsidRPr="009F0E6D">
        <w:rPr>
          <w:rFonts w:ascii="Times New Roman" w:hAnsi="Times New Roman"/>
        </w:rPr>
        <w:t xml:space="preserve">*** </w:t>
      </w:r>
      <w:r w:rsidRPr="009F0E6D">
        <w:rPr>
          <w:rFonts w:ascii="Times New Roman" w:hAnsi="Times New Roman"/>
          <w:i/>
        </w:rPr>
        <w:t>p</w:t>
      </w:r>
      <w:r w:rsidRPr="009F0E6D">
        <w:rPr>
          <w:rFonts w:ascii="Times New Roman" w:hAnsi="Times New Roman"/>
        </w:rPr>
        <w:t>&lt;0.001</w:t>
      </w:r>
      <w:r>
        <w:rPr>
          <w:rFonts w:ascii="Times New Roman" w:hAnsi="Times New Roman"/>
        </w:rPr>
        <w:t>.</w:t>
      </w:r>
    </w:p>
    <w:p w14:paraId="3F46046A" w14:textId="77777777" w:rsidR="00F92746" w:rsidRDefault="00F92746" w:rsidP="00054558">
      <w:pPr>
        <w:spacing w:line="360" w:lineRule="auto"/>
        <w:jc w:val="both"/>
        <w:rPr>
          <w:rFonts w:ascii="Times New Roman" w:hAnsi="Times New Roman"/>
        </w:rPr>
      </w:pPr>
      <w:r>
        <w:rPr>
          <w:rFonts w:ascii="Times New Roman" w:hAnsi="Times New Roman"/>
        </w:rPr>
        <w:t>C. TPNs</w:t>
      </w:r>
      <w:r w:rsidRPr="009F0E6D">
        <w:rPr>
          <w:rFonts w:ascii="Times New Roman" w:hAnsi="Times New Roman"/>
        </w:rPr>
        <w:t xml:space="preserve"> </w:t>
      </w:r>
      <w:r>
        <w:rPr>
          <w:rFonts w:ascii="Times New Roman" w:hAnsi="Times New Roman"/>
        </w:rPr>
        <w:t>were conditionally silenced with Shi</w:t>
      </w:r>
      <w:r w:rsidRPr="00AB6E31">
        <w:rPr>
          <w:rFonts w:ascii="Times New Roman" w:hAnsi="Times New Roman"/>
          <w:vertAlign w:val="superscript"/>
        </w:rPr>
        <w:t>ts</w:t>
      </w:r>
      <w:r>
        <w:rPr>
          <w:rFonts w:ascii="Times New Roman" w:hAnsi="Times New Roman"/>
          <w:vertAlign w:val="superscript"/>
        </w:rPr>
        <w:t xml:space="preserve"> </w:t>
      </w:r>
      <w:r>
        <w:rPr>
          <w:rFonts w:ascii="Times New Roman" w:hAnsi="Times New Roman"/>
        </w:rPr>
        <w:t>and PER was tested to a sweet solution (500 mM sucrose). Silencing TPNs did not affect PER to sweet solutions.</w:t>
      </w:r>
      <w:r w:rsidRPr="009F0E6D">
        <w:rPr>
          <w:rFonts w:ascii="Times New Roman" w:hAnsi="Times New Roman"/>
        </w:rPr>
        <w:t xml:space="preserve"> </w:t>
      </w:r>
      <w:r>
        <w:rPr>
          <w:rFonts w:ascii="Times New Roman" w:hAnsi="Times New Roman"/>
        </w:rPr>
        <w:t>n=50-63. Error bars indicate mean +/- SEM. Paired Wilcoxon tests</w:t>
      </w:r>
      <w:r w:rsidRPr="009F0E6D">
        <w:rPr>
          <w:rFonts w:ascii="Times New Roman" w:hAnsi="Times New Roman"/>
        </w:rPr>
        <w:t>.</w:t>
      </w:r>
      <w:r>
        <w:rPr>
          <w:rFonts w:ascii="Times New Roman" w:hAnsi="Times New Roman"/>
        </w:rPr>
        <w:t xml:space="preserve"> </w:t>
      </w:r>
    </w:p>
    <w:p w14:paraId="7C2435D0" w14:textId="77777777" w:rsidR="00F92746" w:rsidRDefault="00F92746" w:rsidP="00054558">
      <w:pPr>
        <w:spacing w:line="360" w:lineRule="auto"/>
        <w:jc w:val="both"/>
        <w:rPr>
          <w:rFonts w:ascii="Times New Roman" w:hAnsi="Times New Roman"/>
        </w:rPr>
      </w:pPr>
      <w:r>
        <w:rPr>
          <w:rFonts w:ascii="Times New Roman" w:hAnsi="Times New Roman"/>
        </w:rPr>
        <w:t>D. TPNs</w:t>
      </w:r>
      <w:r w:rsidRPr="009F0E6D">
        <w:rPr>
          <w:rFonts w:ascii="Times New Roman" w:hAnsi="Times New Roman"/>
        </w:rPr>
        <w:t xml:space="preserve"> </w:t>
      </w:r>
      <w:r>
        <w:rPr>
          <w:rFonts w:ascii="Times New Roman" w:hAnsi="Times New Roman"/>
        </w:rPr>
        <w:t>were conditionally silenced with Shi</w:t>
      </w:r>
      <w:r w:rsidRPr="00AB6E31">
        <w:rPr>
          <w:rFonts w:ascii="Times New Roman" w:hAnsi="Times New Roman"/>
          <w:vertAlign w:val="superscript"/>
        </w:rPr>
        <w:t>ts</w:t>
      </w:r>
      <w:r>
        <w:rPr>
          <w:rFonts w:ascii="Times New Roman" w:hAnsi="Times New Roman"/>
          <w:vertAlign w:val="superscript"/>
        </w:rPr>
        <w:t xml:space="preserve"> </w:t>
      </w:r>
      <w:r>
        <w:rPr>
          <w:rFonts w:ascii="Times New Roman" w:hAnsi="Times New Roman"/>
        </w:rPr>
        <w:t xml:space="preserve">and PER was tested to a sweet-bitter mixture (500 mM sucrose, 25 mM caffeine, and 0.5 mM denatonium). Small increases in PER rate in some </w:t>
      </w:r>
      <w:r w:rsidR="005F4C1F">
        <w:rPr>
          <w:rFonts w:ascii="Times New Roman" w:hAnsi="Times New Roman"/>
        </w:rPr>
        <w:t xml:space="preserve">experiments </w:t>
      </w:r>
      <w:r>
        <w:rPr>
          <w:rFonts w:ascii="Times New Roman" w:hAnsi="Times New Roman"/>
        </w:rPr>
        <w:t xml:space="preserve">were not consistently found across conditions. n=50-63. Error bars indicate mean +/- SEM. Paired Wilcoxon tests, </w:t>
      </w:r>
      <w:r w:rsidRPr="009F0E6D">
        <w:rPr>
          <w:rFonts w:ascii="Times New Roman" w:hAnsi="Times New Roman"/>
        </w:rPr>
        <w:t xml:space="preserve">* </w:t>
      </w:r>
      <w:r w:rsidRPr="009F0E6D">
        <w:rPr>
          <w:rFonts w:ascii="Times New Roman" w:hAnsi="Times New Roman"/>
          <w:i/>
        </w:rPr>
        <w:t>p</w:t>
      </w:r>
      <w:r w:rsidRPr="009F0E6D">
        <w:rPr>
          <w:rFonts w:ascii="Times New Roman" w:hAnsi="Times New Roman"/>
        </w:rPr>
        <w:t xml:space="preserve">&lt;0.05, ** </w:t>
      </w:r>
      <w:r w:rsidRPr="009F0E6D">
        <w:rPr>
          <w:rFonts w:ascii="Times New Roman" w:hAnsi="Times New Roman"/>
          <w:i/>
        </w:rPr>
        <w:t>p</w:t>
      </w:r>
      <w:r w:rsidRPr="009F0E6D">
        <w:rPr>
          <w:rFonts w:ascii="Times New Roman" w:hAnsi="Times New Roman"/>
        </w:rPr>
        <w:t>&lt;0.01.</w:t>
      </w:r>
      <w:r>
        <w:rPr>
          <w:rFonts w:ascii="Times New Roman" w:hAnsi="Times New Roman"/>
        </w:rPr>
        <w:t xml:space="preserve"> </w:t>
      </w:r>
    </w:p>
    <w:p w14:paraId="14316E91" w14:textId="77777777" w:rsidR="00C02C49" w:rsidRPr="00F8341A" w:rsidRDefault="00C02C49" w:rsidP="00054558">
      <w:pPr>
        <w:spacing w:line="360" w:lineRule="auto"/>
        <w:jc w:val="both"/>
        <w:rPr>
          <w:rFonts w:ascii="Times New Roman" w:hAnsi="Times New Roman"/>
        </w:rPr>
      </w:pPr>
    </w:p>
    <w:p w14:paraId="476B69D9" w14:textId="77777777" w:rsidR="00F92746" w:rsidRPr="00F8341A" w:rsidRDefault="00F92746" w:rsidP="00054558">
      <w:pPr>
        <w:spacing w:line="360" w:lineRule="auto"/>
        <w:outlineLvl w:val="0"/>
        <w:rPr>
          <w:rFonts w:ascii="Times New Roman" w:hAnsi="Times New Roman"/>
        </w:rPr>
      </w:pPr>
      <w:r>
        <w:rPr>
          <w:rFonts w:ascii="Times New Roman" w:hAnsi="Times New Roman"/>
          <w:b/>
        </w:rPr>
        <w:t>Figure 5 – figure supplement 1</w:t>
      </w:r>
      <w:r w:rsidRPr="00F8341A">
        <w:rPr>
          <w:rFonts w:ascii="Times New Roman" w:hAnsi="Times New Roman"/>
          <w:b/>
        </w:rPr>
        <w:t>: Genetic controls for PER experiments.</w:t>
      </w:r>
    </w:p>
    <w:p w14:paraId="7EC87402" w14:textId="77777777" w:rsidR="00F92746" w:rsidRPr="00F8341A" w:rsidRDefault="00F92746" w:rsidP="00054558">
      <w:pPr>
        <w:spacing w:line="360" w:lineRule="auto"/>
        <w:rPr>
          <w:rFonts w:ascii="Times New Roman" w:hAnsi="Times New Roman"/>
        </w:rPr>
      </w:pPr>
      <w:r>
        <w:rPr>
          <w:rFonts w:ascii="Times New Roman" w:hAnsi="Times New Roman"/>
        </w:rPr>
        <w:t>A.</w:t>
      </w:r>
      <w:r w:rsidRPr="00F8341A">
        <w:rPr>
          <w:rFonts w:ascii="Times New Roman" w:hAnsi="Times New Roman"/>
        </w:rPr>
        <w:t xml:space="preserve"> Genetic controls for Figure 5a</w:t>
      </w:r>
      <w:r>
        <w:rPr>
          <w:rFonts w:ascii="Times New Roman" w:hAnsi="Times New Roman"/>
        </w:rPr>
        <w:t>: PER responses to red light.</w:t>
      </w:r>
      <w:r w:rsidRPr="00F8341A">
        <w:rPr>
          <w:rFonts w:ascii="Times New Roman" w:hAnsi="Times New Roman"/>
        </w:rPr>
        <w:t xml:space="preserve"> No significant effect on PER was observed.</w:t>
      </w:r>
      <w:r w:rsidRPr="00904FC2">
        <w:rPr>
          <w:rFonts w:ascii="Times New Roman" w:hAnsi="Times New Roman"/>
          <w:i/>
        </w:rPr>
        <w:t xml:space="preserve"> </w:t>
      </w:r>
      <w:r>
        <w:rPr>
          <w:rFonts w:ascii="Times New Roman" w:hAnsi="Times New Roman"/>
        </w:rPr>
        <w:t xml:space="preserve">Fisher’s exact tests. </w:t>
      </w:r>
      <w:r w:rsidRPr="00F8341A">
        <w:rPr>
          <w:rFonts w:ascii="Times New Roman" w:hAnsi="Times New Roman"/>
        </w:rPr>
        <w:t xml:space="preserve"> </w:t>
      </w:r>
      <w:r w:rsidRPr="00F8341A">
        <w:rPr>
          <w:rFonts w:ascii="Times New Roman" w:hAnsi="Times New Roman"/>
          <w:i/>
        </w:rPr>
        <w:t>n</w:t>
      </w:r>
      <w:r w:rsidRPr="00F8341A">
        <w:rPr>
          <w:rFonts w:ascii="Times New Roman" w:hAnsi="Times New Roman"/>
        </w:rPr>
        <w:t>=51-55.</w:t>
      </w:r>
    </w:p>
    <w:p w14:paraId="6B176A2F" w14:textId="77777777" w:rsidR="00F92746" w:rsidRDefault="00F92746" w:rsidP="00054558">
      <w:pPr>
        <w:spacing w:line="360" w:lineRule="auto"/>
        <w:rPr>
          <w:rFonts w:ascii="Times New Roman" w:hAnsi="Times New Roman"/>
        </w:rPr>
      </w:pPr>
      <w:r w:rsidRPr="00F8341A">
        <w:rPr>
          <w:rFonts w:ascii="Times New Roman" w:hAnsi="Times New Roman"/>
        </w:rPr>
        <w:t>B</w:t>
      </w:r>
      <w:r>
        <w:rPr>
          <w:rFonts w:ascii="Times New Roman" w:hAnsi="Times New Roman"/>
        </w:rPr>
        <w:t>.</w:t>
      </w:r>
      <w:r w:rsidRPr="00F8341A">
        <w:rPr>
          <w:rFonts w:ascii="Times New Roman" w:hAnsi="Times New Roman"/>
          <w:b/>
        </w:rPr>
        <w:t xml:space="preserve"> </w:t>
      </w:r>
      <w:r>
        <w:rPr>
          <w:rFonts w:ascii="Times New Roman" w:hAnsi="Times New Roman"/>
        </w:rPr>
        <w:t xml:space="preserve">Genetic controls for Figure 5b: PER rate to simultaneous red light and 100mM sucrose stimulation. </w:t>
      </w:r>
      <w:r w:rsidRPr="00F8341A">
        <w:rPr>
          <w:rFonts w:ascii="Times New Roman" w:hAnsi="Times New Roman"/>
        </w:rPr>
        <w:t xml:space="preserve">No significant effect on PER was observed. </w:t>
      </w:r>
      <w:r w:rsidRPr="00F8341A">
        <w:rPr>
          <w:rFonts w:ascii="Times New Roman" w:hAnsi="Times New Roman"/>
          <w:i/>
        </w:rPr>
        <w:t>n</w:t>
      </w:r>
      <w:r w:rsidRPr="00F8341A">
        <w:rPr>
          <w:rFonts w:ascii="Times New Roman" w:hAnsi="Times New Roman"/>
        </w:rPr>
        <w:t>=14-57.</w:t>
      </w:r>
      <w:r>
        <w:rPr>
          <w:rFonts w:ascii="Times New Roman" w:hAnsi="Times New Roman"/>
        </w:rPr>
        <w:t xml:space="preserve"> Error bars indicate mean +/-SEM. Wilcoxon rank-sum tests.</w:t>
      </w:r>
    </w:p>
    <w:p w14:paraId="7C5177D8" w14:textId="77777777" w:rsidR="00F92746" w:rsidRDefault="00F92746" w:rsidP="00054558">
      <w:pPr>
        <w:spacing w:line="360" w:lineRule="auto"/>
        <w:rPr>
          <w:rFonts w:ascii="Times New Roman" w:hAnsi="Times New Roman"/>
        </w:rPr>
      </w:pPr>
      <w:r>
        <w:rPr>
          <w:rFonts w:ascii="Times New Roman" w:hAnsi="Times New Roman"/>
        </w:rPr>
        <w:t xml:space="preserve">C. Genetic controls for Figure 5c. PER to sugar solution (500 mM sucrose).  No significant effect on PER was observed. </w:t>
      </w:r>
      <w:r w:rsidRPr="00F8341A">
        <w:rPr>
          <w:rFonts w:ascii="Times New Roman" w:hAnsi="Times New Roman"/>
          <w:i/>
        </w:rPr>
        <w:t>n=</w:t>
      </w:r>
      <w:r w:rsidRPr="00F8341A">
        <w:rPr>
          <w:rFonts w:ascii="Times New Roman" w:hAnsi="Times New Roman"/>
        </w:rPr>
        <w:t>48-59</w:t>
      </w:r>
      <w:r>
        <w:rPr>
          <w:rFonts w:ascii="Times New Roman" w:hAnsi="Times New Roman"/>
        </w:rPr>
        <w:t>. Error bars indicate mean +/-SEM. Paired Wilcoxon tests.</w:t>
      </w:r>
    </w:p>
    <w:p w14:paraId="5C6F9387" w14:textId="77777777" w:rsidR="00F92746" w:rsidRDefault="00F92746" w:rsidP="00054558">
      <w:pPr>
        <w:spacing w:line="360" w:lineRule="auto"/>
        <w:rPr>
          <w:rFonts w:ascii="Times New Roman" w:hAnsi="Times New Roman"/>
        </w:rPr>
      </w:pPr>
      <w:r>
        <w:rPr>
          <w:rFonts w:ascii="Times New Roman" w:hAnsi="Times New Roman"/>
        </w:rPr>
        <w:t xml:space="preserve">D. Genetic controls for Figure 5d. PER to sugar-bitter mixture (500 mM sucrose, 25 mM caffeine, and 0.5 mM denatonium). No significant effect on PER was observed. </w:t>
      </w:r>
      <w:r w:rsidRPr="00F8341A">
        <w:rPr>
          <w:rFonts w:ascii="Times New Roman" w:hAnsi="Times New Roman"/>
          <w:i/>
        </w:rPr>
        <w:t>n=</w:t>
      </w:r>
      <w:r w:rsidRPr="00F8341A">
        <w:rPr>
          <w:rFonts w:ascii="Times New Roman" w:hAnsi="Times New Roman"/>
        </w:rPr>
        <w:t>48-59</w:t>
      </w:r>
      <w:r>
        <w:rPr>
          <w:rFonts w:ascii="Times New Roman" w:hAnsi="Times New Roman"/>
        </w:rPr>
        <w:t>. Error bars indicate mean +/-SEM. Paired Wilcoxon tests.</w:t>
      </w:r>
    </w:p>
    <w:p w14:paraId="3F7B77D6" w14:textId="77777777" w:rsidR="003E4B6C" w:rsidRDefault="003E4B6C" w:rsidP="00054558">
      <w:pPr>
        <w:spacing w:line="360" w:lineRule="auto"/>
        <w:jc w:val="both"/>
        <w:rPr>
          <w:rFonts w:ascii="Times New Roman" w:hAnsi="Times New Roman"/>
        </w:rPr>
      </w:pPr>
    </w:p>
    <w:p w14:paraId="7EB125C1" w14:textId="77777777" w:rsidR="00F92746" w:rsidRDefault="00F92746" w:rsidP="00054558">
      <w:pPr>
        <w:spacing w:line="360" w:lineRule="auto"/>
        <w:jc w:val="both"/>
        <w:rPr>
          <w:rFonts w:ascii="Times New Roman" w:hAnsi="Times New Roman"/>
          <w:b/>
        </w:rPr>
      </w:pPr>
      <w:r>
        <w:rPr>
          <w:rFonts w:ascii="Times New Roman" w:hAnsi="Times New Roman"/>
          <w:b/>
        </w:rPr>
        <w:t>Figure 6</w:t>
      </w:r>
      <w:r w:rsidRPr="009F0E6D">
        <w:rPr>
          <w:rFonts w:ascii="Times New Roman" w:hAnsi="Times New Roman"/>
          <w:b/>
        </w:rPr>
        <w:t xml:space="preserve">: Taste projection neurons are </w:t>
      </w:r>
      <w:r>
        <w:rPr>
          <w:rFonts w:ascii="Times New Roman" w:hAnsi="Times New Roman"/>
          <w:b/>
        </w:rPr>
        <w:t>essential for conditioned taste aversion</w:t>
      </w:r>
      <w:r w:rsidRPr="009F0E6D">
        <w:rPr>
          <w:rFonts w:ascii="Times New Roman" w:hAnsi="Times New Roman"/>
          <w:b/>
        </w:rPr>
        <w:t>.</w:t>
      </w:r>
      <w:r w:rsidRPr="009F0E6D">
        <w:rPr>
          <w:rFonts w:ascii="Times New Roman" w:hAnsi="Times New Roman"/>
        </w:rPr>
        <w:t xml:space="preserve"> </w:t>
      </w:r>
    </w:p>
    <w:p w14:paraId="6D025539" w14:textId="77777777" w:rsidR="00F92746" w:rsidRDefault="00F92746" w:rsidP="00054558">
      <w:pPr>
        <w:spacing w:line="360" w:lineRule="auto"/>
        <w:jc w:val="both"/>
        <w:rPr>
          <w:rFonts w:ascii="Times New Roman" w:hAnsi="Times New Roman"/>
          <w:b/>
        </w:rPr>
      </w:pPr>
      <w:r>
        <w:rPr>
          <w:rFonts w:ascii="Times New Roman" w:hAnsi="Times New Roman"/>
        </w:rPr>
        <w:t>A. Schematic of aversive taste memory protocol experiments with flies expressing Shi</w:t>
      </w:r>
      <w:r w:rsidRPr="00CC6818">
        <w:rPr>
          <w:rFonts w:ascii="Times New Roman" w:hAnsi="Times New Roman"/>
          <w:vertAlign w:val="superscript"/>
        </w:rPr>
        <w:t>ts</w:t>
      </w:r>
      <w:r>
        <w:rPr>
          <w:rFonts w:ascii="Times New Roman" w:hAnsi="Times New Roman"/>
          <w:vertAlign w:val="superscript"/>
        </w:rPr>
        <w:t xml:space="preserve"> </w:t>
      </w:r>
      <w:r>
        <w:rPr>
          <w:rFonts w:ascii="Times New Roman" w:hAnsi="Times New Roman"/>
        </w:rPr>
        <w:t>in TPN1, TPN2 or TPN3.</w:t>
      </w:r>
      <w:r>
        <w:rPr>
          <w:rFonts w:ascii="Times New Roman" w:hAnsi="Times New Roman"/>
          <w:b/>
        </w:rPr>
        <w:t xml:space="preserve"> </w:t>
      </w:r>
      <w:r>
        <w:rPr>
          <w:rFonts w:ascii="Times New Roman" w:hAnsi="Times New Roman"/>
        </w:rPr>
        <w:t>Flies were initially presented with 500 mM sucrose (pre-test) and only flies that showed reliable PER were included for the remainder of the experiment. Next, flies were presented with sucrose on their legs and their proboscis was touched with bitter 50 mM quinine upon PER (pairing). Finally, flies were presented with sucrose to the legs in 5-minute intervals to test memory after pairing.</w:t>
      </w:r>
    </w:p>
    <w:p w14:paraId="0D8C4C25" w14:textId="77777777" w:rsidR="00F92746" w:rsidRDefault="00F92746" w:rsidP="00054558">
      <w:pPr>
        <w:spacing w:line="360" w:lineRule="auto"/>
        <w:jc w:val="both"/>
        <w:rPr>
          <w:rFonts w:ascii="Times New Roman" w:hAnsi="Times New Roman"/>
        </w:rPr>
      </w:pPr>
      <w:r>
        <w:rPr>
          <w:rFonts w:ascii="Times New Roman" w:hAnsi="Times New Roman"/>
        </w:rPr>
        <w:t>B. Aversive taste memory upon conditional silencing of TPN1 shows unimpaired memory at restrictive (30</w:t>
      </w:r>
      <w:r w:rsidRPr="009D0A4D">
        <w:rPr>
          <w:rFonts w:ascii="Times New Roman" w:hAnsi="Times New Roman"/>
          <w:vertAlign w:val="superscript"/>
        </w:rPr>
        <w:t>o</w:t>
      </w:r>
      <w:r>
        <w:rPr>
          <w:rFonts w:ascii="Times New Roman" w:hAnsi="Times New Roman"/>
        </w:rPr>
        <w:t xml:space="preserve"> C) temperature (red) when compared to permissive room temperature flies (gray), indicating TPN1 is not required for memory.</w:t>
      </w:r>
    </w:p>
    <w:p w14:paraId="5A51D239" w14:textId="77777777" w:rsidR="00F92746" w:rsidRDefault="00F92746" w:rsidP="00054558">
      <w:pPr>
        <w:spacing w:line="360" w:lineRule="auto"/>
        <w:jc w:val="both"/>
        <w:rPr>
          <w:rFonts w:ascii="Times New Roman" w:hAnsi="Times New Roman"/>
        </w:rPr>
      </w:pPr>
      <w:r>
        <w:rPr>
          <w:rFonts w:ascii="Times New Roman" w:hAnsi="Times New Roman"/>
        </w:rPr>
        <w:t>C. Conditional silencing of TPN2 shows impaired memory at restrictive temperature, specifically in tests after pairing, suggesting TPN2 is required for memory.</w:t>
      </w:r>
    </w:p>
    <w:p w14:paraId="0FFACA0C" w14:textId="77777777" w:rsidR="00F92746" w:rsidRDefault="00F92746" w:rsidP="00054558">
      <w:pPr>
        <w:spacing w:line="360" w:lineRule="auto"/>
        <w:jc w:val="both"/>
        <w:rPr>
          <w:rFonts w:ascii="Times New Roman" w:hAnsi="Times New Roman"/>
        </w:rPr>
      </w:pPr>
      <w:r>
        <w:rPr>
          <w:rFonts w:ascii="Times New Roman" w:hAnsi="Times New Roman"/>
        </w:rPr>
        <w:t>D. Conditional silencing of TPN3 produces defects during training and post-training, showing TPN3 is required for memory.</w:t>
      </w:r>
    </w:p>
    <w:p w14:paraId="2325F312" w14:textId="77777777" w:rsidR="00F92746" w:rsidRDefault="00F92746" w:rsidP="00054558">
      <w:pPr>
        <w:spacing w:line="360" w:lineRule="auto"/>
        <w:jc w:val="both"/>
        <w:rPr>
          <w:rFonts w:ascii="Times New Roman" w:hAnsi="Times New Roman"/>
        </w:rPr>
      </w:pPr>
      <w:r>
        <w:rPr>
          <w:rFonts w:ascii="Times New Roman" w:hAnsi="Times New Roman"/>
        </w:rPr>
        <w:t>E. Schematic of aversive taste memory protocol experiments with flies expressing CsChrimson in TPN3. Experiments were conducted as described in A, except during pairing: proboscis stimulation with quinine was replaced with red light stimulation (i.e. activation of TPN3).</w:t>
      </w:r>
    </w:p>
    <w:p w14:paraId="01EAC2AC" w14:textId="77777777" w:rsidR="00F92746" w:rsidRDefault="00F92746" w:rsidP="00054558">
      <w:pPr>
        <w:spacing w:line="360" w:lineRule="auto"/>
        <w:jc w:val="both"/>
        <w:rPr>
          <w:rFonts w:ascii="Times New Roman" w:hAnsi="Times New Roman"/>
        </w:rPr>
      </w:pPr>
      <w:r>
        <w:rPr>
          <w:rFonts w:ascii="Times New Roman" w:hAnsi="Times New Roman"/>
        </w:rPr>
        <w:t xml:space="preserve">F. Activating TPN3 with CsChrimson, which replaces bitter application during training, serves as a US to produce robust learning. </w:t>
      </w:r>
    </w:p>
    <w:p w14:paraId="263AFEC0" w14:textId="4F906C18" w:rsidR="00F92746" w:rsidRDefault="00F92746" w:rsidP="00054558">
      <w:pPr>
        <w:spacing w:line="360" w:lineRule="auto"/>
        <w:jc w:val="both"/>
        <w:rPr>
          <w:rFonts w:ascii="Times New Roman" w:hAnsi="Times New Roman"/>
          <w:b/>
        </w:rPr>
      </w:pPr>
      <w:r>
        <w:rPr>
          <w:rFonts w:ascii="Times New Roman" w:hAnsi="Times New Roman"/>
        </w:rPr>
        <w:t xml:space="preserve">For B,C,D,F, error bars are 95% CI; </w:t>
      </w:r>
      <w:r w:rsidR="002754EE">
        <w:rPr>
          <w:rFonts w:ascii="Times New Roman" w:hAnsi="Times New Roman"/>
        </w:rPr>
        <w:t xml:space="preserve">for each CS presentation, the difference between the control and experimental conditions (e.g. gray and colored data points) were tested with </w:t>
      </w:r>
      <w:r w:rsidRPr="009F0E6D">
        <w:rPr>
          <w:rFonts w:ascii="Times New Roman" w:hAnsi="Times New Roman"/>
        </w:rPr>
        <w:t>Fisher’s Exact Test</w:t>
      </w:r>
      <w:r>
        <w:rPr>
          <w:rFonts w:ascii="Times New Roman" w:hAnsi="Times New Roman"/>
        </w:rPr>
        <w:t>s</w:t>
      </w:r>
      <w:r w:rsidRPr="009F0E6D">
        <w:rPr>
          <w:rFonts w:ascii="Times New Roman" w:hAnsi="Times New Roman"/>
        </w:rPr>
        <w:t xml:space="preserve"> with Bonferroni adjusted alpha levels of * </w:t>
      </w:r>
      <w:r w:rsidRPr="009F0E6D">
        <w:rPr>
          <w:rFonts w:ascii="Times New Roman" w:hAnsi="Times New Roman"/>
          <w:i/>
        </w:rPr>
        <w:t>p</w:t>
      </w:r>
      <w:r w:rsidRPr="009F0E6D">
        <w:rPr>
          <w:rFonts w:ascii="Times New Roman" w:hAnsi="Times New Roman"/>
        </w:rPr>
        <w:t xml:space="preserve">&lt;0.005 (0.05/10), ** </w:t>
      </w:r>
      <w:r w:rsidRPr="009F0E6D">
        <w:rPr>
          <w:rFonts w:ascii="Times New Roman" w:hAnsi="Times New Roman"/>
          <w:i/>
        </w:rPr>
        <w:t>p</w:t>
      </w:r>
      <w:r w:rsidRPr="009F0E6D">
        <w:rPr>
          <w:rFonts w:ascii="Times New Roman" w:hAnsi="Times New Roman"/>
        </w:rPr>
        <w:t xml:space="preserve">&lt;0.001 (0.01/10), *** </w:t>
      </w:r>
      <w:r w:rsidRPr="009F0E6D">
        <w:rPr>
          <w:rFonts w:ascii="Times New Roman" w:hAnsi="Times New Roman"/>
          <w:i/>
        </w:rPr>
        <w:t>p</w:t>
      </w:r>
      <w:r>
        <w:rPr>
          <w:rFonts w:ascii="Times New Roman" w:hAnsi="Times New Roman"/>
        </w:rPr>
        <w:t>&lt;0.0001 (0.001/10).</w:t>
      </w:r>
    </w:p>
    <w:p w14:paraId="404BE36B" w14:textId="77777777" w:rsidR="00F92746" w:rsidRDefault="00F92746" w:rsidP="00054558">
      <w:pPr>
        <w:spacing w:line="360" w:lineRule="auto"/>
        <w:rPr>
          <w:rFonts w:ascii="Times New Roman" w:hAnsi="Times New Roman"/>
        </w:rPr>
      </w:pPr>
    </w:p>
    <w:p w14:paraId="3A605E48" w14:textId="77777777" w:rsidR="00F92746" w:rsidRPr="00F8341A" w:rsidRDefault="00F92746" w:rsidP="00054558">
      <w:pPr>
        <w:spacing w:line="360" w:lineRule="auto"/>
        <w:jc w:val="both"/>
        <w:outlineLvl w:val="0"/>
        <w:rPr>
          <w:rFonts w:ascii="Times New Roman" w:hAnsi="Times New Roman"/>
          <w:b/>
        </w:rPr>
      </w:pPr>
      <w:r>
        <w:rPr>
          <w:rFonts w:ascii="Times New Roman" w:hAnsi="Times New Roman"/>
          <w:b/>
        </w:rPr>
        <w:t>Figure 6 – figure supplement 1: M</w:t>
      </w:r>
      <w:r w:rsidRPr="00F8341A">
        <w:rPr>
          <w:rFonts w:ascii="Times New Roman" w:hAnsi="Times New Roman"/>
          <w:b/>
        </w:rPr>
        <w:t xml:space="preserve">emory experiment controls. </w:t>
      </w:r>
    </w:p>
    <w:p w14:paraId="1E0DC4E7" w14:textId="77777777" w:rsidR="00F92746" w:rsidRDefault="00F92746" w:rsidP="00054558">
      <w:pPr>
        <w:spacing w:line="360" w:lineRule="auto"/>
        <w:jc w:val="both"/>
        <w:rPr>
          <w:rFonts w:ascii="Times New Roman" w:hAnsi="Times New Roman"/>
        </w:rPr>
      </w:pPr>
      <w:r>
        <w:rPr>
          <w:rFonts w:ascii="Times New Roman" w:hAnsi="Times New Roman"/>
        </w:rPr>
        <w:t>A-B.</w:t>
      </w:r>
      <w:r w:rsidRPr="00F8341A">
        <w:rPr>
          <w:rFonts w:ascii="Times New Roman" w:hAnsi="Times New Roman"/>
        </w:rPr>
        <w:t xml:space="preserve"> Shibire and CsChrimson aversive memory experiments for second TPN3 Gal4 line (C220) shows qualitatively similar results to first </w:t>
      </w:r>
      <w:r>
        <w:rPr>
          <w:rFonts w:ascii="Times New Roman" w:hAnsi="Times New Roman"/>
        </w:rPr>
        <w:t xml:space="preserve">Gal4 </w:t>
      </w:r>
      <w:r w:rsidRPr="00F8341A">
        <w:rPr>
          <w:rFonts w:ascii="Times New Roman" w:hAnsi="Times New Roman"/>
        </w:rPr>
        <w:t>line (Figure 6D, 6F).</w:t>
      </w:r>
      <w:r>
        <w:rPr>
          <w:rFonts w:ascii="Times New Roman" w:hAnsi="Times New Roman"/>
        </w:rPr>
        <w:t xml:space="preserve"> Error bars are 95% CI; </w:t>
      </w:r>
      <w:r w:rsidRPr="009F0E6D">
        <w:rPr>
          <w:rFonts w:ascii="Times New Roman" w:hAnsi="Times New Roman"/>
        </w:rPr>
        <w:t>Fisher’s Exact Test</w:t>
      </w:r>
      <w:r>
        <w:rPr>
          <w:rFonts w:ascii="Times New Roman" w:hAnsi="Times New Roman"/>
        </w:rPr>
        <w:t>s</w:t>
      </w:r>
      <w:r w:rsidRPr="009F0E6D">
        <w:rPr>
          <w:rFonts w:ascii="Times New Roman" w:hAnsi="Times New Roman"/>
        </w:rPr>
        <w:t xml:space="preserve"> with Bonferroni adjusted alpha levels of * </w:t>
      </w:r>
      <w:r w:rsidRPr="009F0E6D">
        <w:rPr>
          <w:rFonts w:ascii="Times New Roman" w:hAnsi="Times New Roman"/>
          <w:i/>
        </w:rPr>
        <w:t>p</w:t>
      </w:r>
      <w:r w:rsidRPr="009F0E6D">
        <w:rPr>
          <w:rFonts w:ascii="Times New Roman" w:hAnsi="Times New Roman"/>
        </w:rPr>
        <w:t xml:space="preserve">&lt;0.005 (0.05/10), ** </w:t>
      </w:r>
      <w:r w:rsidRPr="009F0E6D">
        <w:rPr>
          <w:rFonts w:ascii="Times New Roman" w:hAnsi="Times New Roman"/>
          <w:i/>
        </w:rPr>
        <w:t>p</w:t>
      </w:r>
      <w:r w:rsidRPr="009F0E6D">
        <w:rPr>
          <w:rFonts w:ascii="Times New Roman" w:hAnsi="Times New Roman"/>
        </w:rPr>
        <w:t xml:space="preserve">&lt;0.001 (0.01/10), *** </w:t>
      </w:r>
      <w:r w:rsidRPr="009F0E6D">
        <w:rPr>
          <w:rFonts w:ascii="Times New Roman" w:hAnsi="Times New Roman"/>
          <w:i/>
        </w:rPr>
        <w:t>p</w:t>
      </w:r>
      <w:r>
        <w:rPr>
          <w:rFonts w:ascii="Times New Roman" w:hAnsi="Times New Roman"/>
        </w:rPr>
        <w:t>&lt;0.0001 (0.001/10).</w:t>
      </w:r>
    </w:p>
    <w:p w14:paraId="1147961B" w14:textId="77777777" w:rsidR="00A34271" w:rsidRDefault="00A34271" w:rsidP="00054558">
      <w:pPr>
        <w:spacing w:line="360" w:lineRule="auto"/>
        <w:rPr>
          <w:rFonts w:ascii="Times New Roman" w:hAnsi="Times New Roman"/>
        </w:rPr>
      </w:pPr>
    </w:p>
    <w:p w14:paraId="02564887" w14:textId="77777777" w:rsidR="00CD4A94" w:rsidRDefault="00CD4A94" w:rsidP="00054558">
      <w:pPr>
        <w:spacing w:line="360" w:lineRule="auto"/>
        <w:jc w:val="both"/>
        <w:rPr>
          <w:rFonts w:ascii="Times New Roman" w:hAnsi="Times New Roman"/>
          <w:b/>
        </w:rPr>
      </w:pPr>
      <w:r>
        <w:rPr>
          <w:rFonts w:ascii="Times New Roman" w:hAnsi="Times New Roman"/>
          <w:b/>
        </w:rPr>
        <w:t>Figure 7</w:t>
      </w:r>
      <w:r w:rsidRPr="009F0E6D">
        <w:rPr>
          <w:rFonts w:ascii="Times New Roman" w:hAnsi="Times New Roman"/>
          <w:b/>
        </w:rPr>
        <w:t xml:space="preserve">: </w:t>
      </w:r>
      <w:r>
        <w:rPr>
          <w:rFonts w:ascii="Times New Roman" w:hAnsi="Times New Roman"/>
          <w:b/>
        </w:rPr>
        <w:t>TPN2 carries the CS signal, while TPN3 carries the US signal</w:t>
      </w:r>
      <w:r w:rsidRPr="009F0E6D">
        <w:rPr>
          <w:rFonts w:ascii="Times New Roman" w:hAnsi="Times New Roman"/>
          <w:b/>
        </w:rPr>
        <w:t>.</w:t>
      </w:r>
      <w:r w:rsidRPr="009F0E6D">
        <w:rPr>
          <w:rFonts w:ascii="Times New Roman" w:hAnsi="Times New Roman"/>
        </w:rPr>
        <w:t xml:space="preserve"> </w:t>
      </w:r>
    </w:p>
    <w:p w14:paraId="432917CB" w14:textId="77777777" w:rsidR="00CD4A94" w:rsidRPr="00CD4A94" w:rsidRDefault="00CD4A94" w:rsidP="00054558">
      <w:pPr>
        <w:spacing w:line="360" w:lineRule="auto"/>
        <w:jc w:val="both"/>
        <w:rPr>
          <w:rFonts w:ascii="Times New Roman" w:hAnsi="Times New Roman"/>
          <w:b/>
        </w:rPr>
      </w:pPr>
      <w:r>
        <w:rPr>
          <w:rFonts w:ascii="Times New Roman" w:hAnsi="Times New Roman"/>
        </w:rPr>
        <w:t>A&amp;B. Aversive taste memory is impaired upon conditional silencing of TPN2 during either the pairing (A) or the testing/retrieval (B) phases, suggesting TPN2 carries the CS signal.</w:t>
      </w:r>
    </w:p>
    <w:p w14:paraId="1A829BCB" w14:textId="77777777" w:rsidR="00CD4A94" w:rsidRDefault="00CD4A94" w:rsidP="00054558">
      <w:pPr>
        <w:spacing w:line="360" w:lineRule="auto"/>
        <w:jc w:val="both"/>
        <w:rPr>
          <w:rFonts w:ascii="Times New Roman" w:hAnsi="Times New Roman"/>
        </w:rPr>
      </w:pPr>
      <w:r>
        <w:rPr>
          <w:rFonts w:ascii="Times New Roman" w:hAnsi="Times New Roman"/>
        </w:rPr>
        <w:t>C. Conditional silencing of TPN3 during the pairing phase shows the inability to form a memory, suggesting TPN3 carries the US signal.</w:t>
      </w:r>
    </w:p>
    <w:p w14:paraId="1F9F8B72" w14:textId="77777777" w:rsidR="00CD4A94" w:rsidRDefault="00CD4A94" w:rsidP="00054558">
      <w:pPr>
        <w:spacing w:line="360" w:lineRule="auto"/>
        <w:jc w:val="both"/>
        <w:rPr>
          <w:rFonts w:ascii="Times New Roman" w:hAnsi="Times New Roman"/>
        </w:rPr>
      </w:pPr>
      <w:r>
        <w:rPr>
          <w:rFonts w:ascii="Times New Roman" w:hAnsi="Times New Roman"/>
        </w:rPr>
        <w:t>D. Conditional silencing of TPN3 during the testing phase has no impact on memory.</w:t>
      </w:r>
    </w:p>
    <w:p w14:paraId="46B55FF1" w14:textId="77777777" w:rsidR="00CD4A94" w:rsidRPr="00CD4A94" w:rsidRDefault="00CD4A94" w:rsidP="00054558">
      <w:pPr>
        <w:spacing w:line="360" w:lineRule="auto"/>
        <w:jc w:val="both"/>
        <w:rPr>
          <w:rFonts w:ascii="Times New Roman" w:hAnsi="Times New Roman"/>
          <w:b/>
        </w:rPr>
      </w:pPr>
      <w:r>
        <w:rPr>
          <w:rFonts w:ascii="Times New Roman" w:hAnsi="Times New Roman"/>
        </w:rPr>
        <w:t xml:space="preserve">Error bars are 95% CI; </w:t>
      </w:r>
      <w:r w:rsidRPr="009F0E6D">
        <w:rPr>
          <w:rFonts w:ascii="Times New Roman" w:hAnsi="Times New Roman"/>
        </w:rPr>
        <w:t>Fisher’s Exact Test</w:t>
      </w:r>
      <w:r>
        <w:rPr>
          <w:rFonts w:ascii="Times New Roman" w:hAnsi="Times New Roman"/>
        </w:rPr>
        <w:t>s</w:t>
      </w:r>
      <w:r w:rsidRPr="009F0E6D">
        <w:rPr>
          <w:rFonts w:ascii="Times New Roman" w:hAnsi="Times New Roman"/>
        </w:rPr>
        <w:t xml:space="preserve"> with Bonferroni adjusted alpha levels of * </w:t>
      </w:r>
      <w:r w:rsidRPr="009F0E6D">
        <w:rPr>
          <w:rFonts w:ascii="Times New Roman" w:hAnsi="Times New Roman"/>
          <w:i/>
        </w:rPr>
        <w:t>p</w:t>
      </w:r>
      <w:r w:rsidRPr="009F0E6D">
        <w:rPr>
          <w:rFonts w:ascii="Times New Roman" w:hAnsi="Times New Roman"/>
        </w:rPr>
        <w:t xml:space="preserve">&lt;0.005 (0.05/10), ** </w:t>
      </w:r>
      <w:r w:rsidRPr="009F0E6D">
        <w:rPr>
          <w:rFonts w:ascii="Times New Roman" w:hAnsi="Times New Roman"/>
          <w:i/>
        </w:rPr>
        <w:t>p</w:t>
      </w:r>
      <w:r w:rsidRPr="009F0E6D">
        <w:rPr>
          <w:rFonts w:ascii="Times New Roman" w:hAnsi="Times New Roman"/>
        </w:rPr>
        <w:t xml:space="preserve">&lt;0.001 (0.01/10), *** </w:t>
      </w:r>
      <w:r w:rsidRPr="009F0E6D">
        <w:rPr>
          <w:rFonts w:ascii="Times New Roman" w:hAnsi="Times New Roman"/>
          <w:i/>
        </w:rPr>
        <w:t>p</w:t>
      </w:r>
      <w:r>
        <w:rPr>
          <w:rFonts w:ascii="Times New Roman" w:hAnsi="Times New Roman"/>
        </w:rPr>
        <w:t>&lt;0.0001 (0.001/10).</w:t>
      </w:r>
    </w:p>
    <w:p w14:paraId="372E7DFD" w14:textId="77777777" w:rsidR="0081751B" w:rsidRDefault="0081751B" w:rsidP="00054558">
      <w:pPr>
        <w:spacing w:line="360" w:lineRule="auto"/>
        <w:rPr>
          <w:rFonts w:ascii="Times New Roman" w:hAnsi="Times New Roman"/>
          <w:b/>
          <w:noProof/>
          <w:lang w:eastAsia="en-US"/>
        </w:rPr>
      </w:pPr>
    </w:p>
    <w:p w14:paraId="0DA419CC" w14:textId="77777777" w:rsidR="0081751B" w:rsidRDefault="00CD4A94" w:rsidP="00054558">
      <w:pPr>
        <w:spacing w:line="360" w:lineRule="auto"/>
        <w:jc w:val="both"/>
        <w:rPr>
          <w:rFonts w:ascii="Times New Roman" w:hAnsi="Times New Roman"/>
          <w:b/>
        </w:rPr>
      </w:pPr>
      <w:r>
        <w:rPr>
          <w:rFonts w:ascii="Times New Roman" w:hAnsi="Times New Roman"/>
          <w:b/>
        </w:rPr>
        <w:t>Figure 8</w:t>
      </w:r>
      <w:r w:rsidR="0081751B">
        <w:rPr>
          <w:rFonts w:ascii="Times New Roman" w:hAnsi="Times New Roman"/>
          <w:b/>
        </w:rPr>
        <w:t>: TPNs act upstream of mushroom bodies to influence learned behaviors</w:t>
      </w:r>
    </w:p>
    <w:p w14:paraId="6B7E5424" w14:textId="77777777" w:rsidR="0081751B" w:rsidRDefault="0081751B" w:rsidP="00054558">
      <w:pPr>
        <w:spacing w:line="360" w:lineRule="auto"/>
        <w:jc w:val="both"/>
        <w:rPr>
          <w:rFonts w:ascii="Times New Roman" w:hAnsi="Times New Roman"/>
        </w:rPr>
      </w:pPr>
      <w:r>
        <w:rPr>
          <w:rFonts w:ascii="Times New Roman" w:hAnsi="Times New Roman"/>
        </w:rPr>
        <w:t>A. Schematic for</w:t>
      </w:r>
      <w:r>
        <w:rPr>
          <w:rFonts w:ascii="Times New Roman" w:hAnsi="Times New Roman"/>
          <w:b/>
        </w:rPr>
        <w:t xml:space="preserve"> </w:t>
      </w:r>
      <w:r>
        <w:rPr>
          <w:rFonts w:ascii="Times New Roman" w:hAnsi="Times New Roman"/>
        </w:rPr>
        <w:t>imaging calcium responses of PPL1-MV1 neurons to CsChrimson activation of TPN2 and TPN3.</w:t>
      </w:r>
    </w:p>
    <w:p w14:paraId="686EC949" w14:textId="77777777" w:rsidR="0081751B" w:rsidRDefault="0081751B" w:rsidP="00054558">
      <w:pPr>
        <w:spacing w:line="360" w:lineRule="auto"/>
        <w:jc w:val="both"/>
        <w:rPr>
          <w:rFonts w:ascii="Times New Roman" w:hAnsi="Times New Roman"/>
        </w:rPr>
      </w:pPr>
      <w:r>
        <w:rPr>
          <w:rFonts w:ascii="Times New Roman" w:hAnsi="Times New Roman"/>
        </w:rPr>
        <w:t>B. Example single-animal light-triggered averages of PPL1-MV1 calcium responses to red light acti</w:t>
      </w:r>
      <w:r w:rsidR="00512983">
        <w:rPr>
          <w:rFonts w:ascii="Times New Roman" w:hAnsi="Times New Roman"/>
        </w:rPr>
        <w:t>v</w:t>
      </w:r>
      <w:r>
        <w:rPr>
          <w:rFonts w:ascii="Times New Roman" w:hAnsi="Times New Roman"/>
        </w:rPr>
        <w:t xml:space="preserve">ation of TPN3 (top trace), TPN2 (middle trace), and control (bottom trace). Pink background indicates 3 sec of red-light stimulation. Individual trails are shown with thin black lines, average trace with thick colored lines. TPN3 activation causes robust increases in PPL1 activity, while TPN2 activation causes a decrease in PPL1 activity. </w:t>
      </w:r>
    </w:p>
    <w:p w14:paraId="7D2CD80C" w14:textId="77777777" w:rsidR="0081751B" w:rsidRDefault="0081751B" w:rsidP="00054558">
      <w:pPr>
        <w:spacing w:line="360" w:lineRule="auto"/>
        <w:jc w:val="both"/>
        <w:rPr>
          <w:rFonts w:ascii="Times New Roman" w:hAnsi="Times New Roman"/>
        </w:rPr>
      </w:pPr>
      <w:r>
        <w:rPr>
          <w:rFonts w:ascii="Times New Roman" w:hAnsi="Times New Roman"/>
        </w:rPr>
        <w:t xml:space="preserve">C. Average PPL1-MV1 calcium responses across multiple animals. Thin colored traces are PPL1-MV1 recordings from individual animals, thick black traces are averages. </w:t>
      </w:r>
    </w:p>
    <w:p w14:paraId="3C693F18" w14:textId="77777777" w:rsidR="0081751B" w:rsidRDefault="0081751B" w:rsidP="00054558">
      <w:pPr>
        <w:spacing w:line="360" w:lineRule="auto"/>
        <w:jc w:val="both"/>
        <w:rPr>
          <w:rFonts w:ascii="Times New Roman" w:hAnsi="Times New Roman"/>
        </w:rPr>
      </w:pPr>
      <w:r>
        <w:rPr>
          <w:rFonts w:ascii="Times New Roman" w:hAnsi="Times New Roman"/>
        </w:rPr>
        <w:t xml:space="preserve">D. Average area under the curve. Compared to no Gal4 controls, TPN2 and TPN3 show significant decreases and increases in calcium signal, respectively. </w:t>
      </w:r>
      <w:r w:rsidR="00F41351">
        <w:rPr>
          <w:rFonts w:ascii="Times New Roman" w:hAnsi="Times New Roman"/>
        </w:rPr>
        <w:t>Error bars indicate m</w:t>
      </w:r>
      <w:r w:rsidR="008E5BEF">
        <w:rPr>
          <w:rFonts w:ascii="Times New Roman" w:hAnsi="Times New Roman"/>
        </w:rPr>
        <w:t>ean +/-</w:t>
      </w:r>
      <w:r>
        <w:rPr>
          <w:rFonts w:ascii="Times New Roman" w:hAnsi="Times New Roman"/>
        </w:rPr>
        <w:t xml:space="preserve"> SEM. </w:t>
      </w:r>
      <w:r w:rsidRPr="002D182F">
        <w:rPr>
          <w:rFonts w:ascii="Times New Roman" w:hAnsi="Times New Roman"/>
          <w:i/>
        </w:rPr>
        <w:t>n</w:t>
      </w:r>
      <w:r>
        <w:rPr>
          <w:rFonts w:ascii="Times New Roman" w:hAnsi="Times New Roman"/>
        </w:rPr>
        <w:t xml:space="preserve">=9-13. Wilcoxon rank-sum: </w:t>
      </w:r>
      <w:r w:rsidRPr="009F0E6D">
        <w:rPr>
          <w:rFonts w:ascii="Times New Roman" w:hAnsi="Times New Roman"/>
        </w:rPr>
        <w:t xml:space="preserve">** </w:t>
      </w:r>
      <w:r w:rsidRPr="009F0E6D">
        <w:rPr>
          <w:rFonts w:ascii="Times New Roman" w:hAnsi="Times New Roman"/>
          <w:i/>
        </w:rPr>
        <w:t>p</w:t>
      </w:r>
      <w:r>
        <w:rPr>
          <w:rFonts w:ascii="Times New Roman" w:hAnsi="Times New Roman"/>
        </w:rPr>
        <w:t>&lt;0.01</w:t>
      </w:r>
      <w:r w:rsidRPr="009F0E6D">
        <w:rPr>
          <w:rFonts w:ascii="Times New Roman" w:hAnsi="Times New Roman"/>
        </w:rPr>
        <w:t xml:space="preserve">, *** </w:t>
      </w:r>
      <w:r w:rsidRPr="009F0E6D">
        <w:rPr>
          <w:rFonts w:ascii="Times New Roman" w:hAnsi="Times New Roman"/>
          <w:i/>
        </w:rPr>
        <w:t>p</w:t>
      </w:r>
      <w:r>
        <w:rPr>
          <w:rFonts w:ascii="Times New Roman" w:hAnsi="Times New Roman"/>
        </w:rPr>
        <w:t>&lt;0.001.</w:t>
      </w:r>
    </w:p>
    <w:p w14:paraId="2CA64394" w14:textId="77777777" w:rsidR="00FD61EE" w:rsidRDefault="00FD61EE" w:rsidP="00054558">
      <w:pPr>
        <w:spacing w:line="360" w:lineRule="auto"/>
        <w:jc w:val="both"/>
        <w:rPr>
          <w:rFonts w:ascii="Times New Roman" w:hAnsi="Times New Roman"/>
        </w:rPr>
      </w:pPr>
    </w:p>
    <w:p w14:paraId="017B3FAA" w14:textId="77777777" w:rsidR="00F92746" w:rsidRDefault="00F92746" w:rsidP="00054558">
      <w:pPr>
        <w:spacing w:line="360" w:lineRule="auto"/>
        <w:jc w:val="both"/>
        <w:rPr>
          <w:rFonts w:ascii="Times New Roman" w:hAnsi="Times New Roman"/>
          <w:b/>
        </w:rPr>
      </w:pPr>
      <w:r>
        <w:rPr>
          <w:rFonts w:ascii="Times New Roman" w:hAnsi="Times New Roman"/>
          <w:b/>
        </w:rPr>
        <w:t>Figure 8 – figure supplement 1: Controls for PPL1 imaging experiments</w:t>
      </w:r>
    </w:p>
    <w:p w14:paraId="70460764" w14:textId="77777777" w:rsidR="00F92746" w:rsidRDefault="00F92746" w:rsidP="00054558">
      <w:pPr>
        <w:spacing w:line="360" w:lineRule="auto"/>
        <w:jc w:val="both"/>
        <w:rPr>
          <w:rFonts w:ascii="Times New Roman" w:hAnsi="Times New Roman"/>
        </w:rPr>
      </w:pPr>
      <w:r>
        <w:rPr>
          <w:rFonts w:ascii="Times New Roman" w:hAnsi="Times New Roman"/>
        </w:rPr>
        <w:t>A-B.</w:t>
      </w:r>
      <w:r w:rsidRPr="00F8341A">
        <w:rPr>
          <w:rFonts w:ascii="Times New Roman" w:hAnsi="Times New Roman"/>
          <w:b/>
        </w:rPr>
        <w:t xml:space="preserve"> </w:t>
      </w:r>
      <w:r w:rsidRPr="00F8341A">
        <w:rPr>
          <w:rFonts w:ascii="Times New Roman" w:hAnsi="Times New Roman"/>
        </w:rPr>
        <w:t xml:space="preserve">Imaging calcium responses of PPL1-MV neurons to CsChrimson activation of second TPN3 Gal4 line (C220) shows qualitatively similar results to first </w:t>
      </w:r>
      <w:r>
        <w:rPr>
          <w:rFonts w:ascii="Times New Roman" w:hAnsi="Times New Roman"/>
        </w:rPr>
        <w:t xml:space="preserve">Gal4 </w:t>
      </w:r>
      <w:r w:rsidRPr="00F8341A">
        <w:rPr>
          <w:rFonts w:ascii="Times New Roman" w:hAnsi="Times New Roman"/>
        </w:rPr>
        <w:t>line (</w:t>
      </w:r>
      <w:r>
        <w:rPr>
          <w:rFonts w:ascii="Times New Roman" w:hAnsi="Times New Roman"/>
        </w:rPr>
        <w:t>Figure 8B, 8D</w:t>
      </w:r>
      <w:r w:rsidRPr="00F8341A">
        <w:rPr>
          <w:rFonts w:ascii="Times New Roman" w:hAnsi="Times New Roman"/>
        </w:rPr>
        <w:t xml:space="preserve">). </w:t>
      </w:r>
      <w:r w:rsidRPr="00F8341A">
        <w:rPr>
          <w:rFonts w:ascii="Times New Roman" w:hAnsi="Times New Roman"/>
          <w:i/>
        </w:rPr>
        <w:t>n</w:t>
      </w:r>
      <w:r w:rsidRPr="00F8341A">
        <w:rPr>
          <w:rFonts w:ascii="Times New Roman" w:hAnsi="Times New Roman"/>
        </w:rPr>
        <w:t>=9-11.</w:t>
      </w:r>
      <w:r w:rsidR="009D52B0">
        <w:rPr>
          <w:rFonts w:ascii="Times New Roman" w:hAnsi="Times New Roman"/>
        </w:rPr>
        <w:t xml:space="preserve"> Error bars indicate mean +/- SEM.</w:t>
      </w:r>
      <w:r>
        <w:rPr>
          <w:rFonts w:ascii="Times New Roman" w:hAnsi="Times New Roman"/>
        </w:rPr>
        <w:t xml:space="preserve"> Wilcoxon rank-sum: </w:t>
      </w:r>
      <w:r w:rsidRPr="009F0E6D">
        <w:rPr>
          <w:rFonts w:ascii="Times New Roman" w:hAnsi="Times New Roman"/>
        </w:rPr>
        <w:t xml:space="preserve">*** </w:t>
      </w:r>
      <w:r w:rsidRPr="009F0E6D">
        <w:rPr>
          <w:rFonts w:ascii="Times New Roman" w:hAnsi="Times New Roman"/>
          <w:i/>
        </w:rPr>
        <w:t>p</w:t>
      </w:r>
      <w:r>
        <w:rPr>
          <w:rFonts w:ascii="Times New Roman" w:hAnsi="Times New Roman"/>
        </w:rPr>
        <w:t>&lt;0.001.</w:t>
      </w:r>
    </w:p>
    <w:p w14:paraId="49966EBB" w14:textId="77777777" w:rsidR="00F92746" w:rsidRDefault="00F92746" w:rsidP="00054558">
      <w:pPr>
        <w:spacing w:line="360" w:lineRule="auto"/>
        <w:rPr>
          <w:rFonts w:ascii="Times New Roman" w:hAnsi="Times New Roman"/>
        </w:rPr>
      </w:pPr>
      <w:r>
        <w:rPr>
          <w:rFonts w:ascii="Times New Roman" w:hAnsi="Times New Roman"/>
        </w:rPr>
        <w:t xml:space="preserve">C. </w:t>
      </w:r>
      <w:r w:rsidRPr="00684947">
        <w:rPr>
          <w:rFonts w:ascii="Times New Roman" w:hAnsi="Times New Roman"/>
          <w:i/>
        </w:rPr>
        <w:t>Ex vivo</w:t>
      </w:r>
      <w:r>
        <w:rPr>
          <w:rFonts w:ascii="Times New Roman" w:hAnsi="Times New Roman"/>
        </w:rPr>
        <w:t xml:space="preserve"> calcium imaging of PPL1-MV1 neurons to CsChrimson activation of TPN2. PPL1-MV response across multiple animals (thin blue lines) shown with mean (thick black line) and standard deviation (gray area).</w:t>
      </w:r>
    </w:p>
    <w:p w14:paraId="2B22D46D" w14:textId="77777777" w:rsidR="00F92746" w:rsidRDefault="00F92746" w:rsidP="00054558">
      <w:pPr>
        <w:spacing w:line="360" w:lineRule="auto"/>
        <w:rPr>
          <w:rFonts w:ascii="Times New Roman" w:hAnsi="Times New Roman"/>
        </w:rPr>
      </w:pPr>
      <w:r>
        <w:rPr>
          <w:rFonts w:ascii="Times New Roman" w:hAnsi="Times New Roman"/>
        </w:rPr>
        <w:t xml:space="preserve">D. </w:t>
      </w:r>
      <w:r w:rsidRPr="00684947">
        <w:rPr>
          <w:rFonts w:ascii="Times New Roman" w:hAnsi="Times New Roman"/>
          <w:i/>
        </w:rPr>
        <w:t>Ex vivo</w:t>
      </w:r>
      <w:r>
        <w:rPr>
          <w:rFonts w:ascii="Times New Roman" w:hAnsi="Times New Roman"/>
        </w:rPr>
        <w:t xml:space="preserve"> calcium imaging of PPL1-MV1 neurons to CsChrimson activation of TPN3. PPL1-MV response across multiple animals (thin pink lines) shown with mean (thick black line) and standard deviation (gray area).</w:t>
      </w:r>
    </w:p>
    <w:p w14:paraId="723C20ED" w14:textId="77777777" w:rsidR="00F92746" w:rsidRDefault="00F92746" w:rsidP="00054558">
      <w:pPr>
        <w:spacing w:line="360" w:lineRule="auto"/>
        <w:rPr>
          <w:rFonts w:ascii="Times New Roman" w:hAnsi="Times New Roman"/>
        </w:rPr>
      </w:pPr>
      <w:r>
        <w:rPr>
          <w:rFonts w:ascii="Times New Roman" w:hAnsi="Times New Roman"/>
        </w:rPr>
        <w:t xml:space="preserve">E. Average area under the curve. TPN2 activation does not show reliable increase or decrease in PPL1-MV calcium signal (unlike in the </w:t>
      </w:r>
      <w:r>
        <w:rPr>
          <w:rFonts w:ascii="Times New Roman" w:hAnsi="Times New Roman"/>
          <w:i/>
        </w:rPr>
        <w:t>in vivo</w:t>
      </w:r>
      <w:r>
        <w:rPr>
          <w:rFonts w:ascii="Times New Roman" w:hAnsi="Times New Roman"/>
        </w:rPr>
        <w:t xml:space="preserve"> experiments – Figure 8C,D). TPN3 activation shows reliable PPL1-MV1 activation (though smaller in magnitude compared to </w:t>
      </w:r>
      <w:r>
        <w:rPr>
          <w:rFonts w:ascii="Times New Roman" w:hAnsi="Times New Roman"/>
          <w:i/>
        </w:rPr>
        <w:t>in vivo</w:t>
      </w:r>
      <w:r>
        <w:rPr>
          <w:rFonts w:ascii="Times New Roman" w:hAnsi="Times New Roman"/>
        </w:rPr>
        <w:t xml:space="preserve"> experiments).</w:t>
      </w:r>
      <w:r w:rsidR="009D52B0" w:rsidRPr="009D52B0">
        <w:rPr>
          <w:rFonts w:ascii="Times New Roman" w:hAnsi="Times New Roman"/>
          <w:i/>
        </w:rPr>
        <w:t xml:space="preserve"> </w:t>
      </w:r>
      <w:r w:rsidR="009D52B0" w:rsidRPr="00F8341A">
        <w:rPr>
          <w:rFonts w:ascii="Times New Roman" w:hAnsi="Times New Roman"/>
          <w:i/>
        </w:rPr>
        <w:t>n</w:t>
      </w:r>
      <w:r w:rsidR="009D52B0">
        <w:rPr>
          <w:rFonts w:ascii="Times New Roman" w:hAnsi="Times New Roman"/>
        </w:rPr>
        <w:t>=6-7.</w:t>
      </w:r>
      <w:r>
        <w:rPr>
          <w:rFonts w:ascii="Times New Roman" w:hAnsi="Times New Roman"/>
        </w:rPr>
        <w:t xml:space="preserve"> </w:t>
      </w:r>
      <w:r w:rsidR="009D52B0">
        <w:rPr>
          <w:rFonts w:ascii="Times New Roman" w:hAnsi="Times New Roman"/>
        </w:rPr>
        <w:t xml:space="preserve">Error bars indicate mean +/- SEM. </w:t>
      </w:r>
      <w:r>
        <w:rPr>
          <w:rFonts w:ascii="Times New Roman" w:hAnsi="Times New Roman"/>
        </w:rPr>
        <w:t xml:space="preserve">Wilcoxon rank-sum: </w:t>
      </w:r>
      <w:r w:rsidRPr="009F0E6D">
        <w:rPr>
          <w:rFonts w:ascii="Times New Roman" w:hAnsi="Times New Roman"/>
        </w:rPr>
        <w:t xml:space="preserve">** </w:t>
      </w:r>
      <w:r w:rsidRPr="009F0E6D">
        <w:rPr>
          <w:rFonts w:ascii="Times New Roman" w:hAnsi="Times New Roman"/>
          <w:i/>
        </w:rPr>
        <w:t>p</w:t>
      </w:r>
      <w:r>
        <w:rPr>
          <w:rFonts w:ascii="Times New Roman" w:hAnsi="Times New Roman"/>
        </w:rPr>
        <w:t>&lt;0.01.</w:t>
      </w:r>
    </w:p>
    <w:p w14:paraId="07C8214E" w14:textId="77777777" w:rsidR="00031C40" w:rsidRDefault="00031C40" w:rsidP="00054558">
      <w:pPr>
        <w:spacing w:line="360" w:lineRule="auto"/>
        <w:jc w:val="both"/>
        <w:rPr>
          <w:rFonts w:ascii="Times New Roman" w:hAnsi="Times New Roman"/>
        </w:rPr>
      </w:pPr>
    </w:p>
    <w:p w14:paraId="23B274E5" w14:textId="77777777" w:rsidR="00031C40" w:rsidRDefault="00031C40" w:rsidP="00054558">
      <w:pPr>
        <w:spacing w:line="360" w:lineRule="auto"/>
        <w:jc w:val="both"/>
        <w:rPr>
          <w:rFonts w:ascii="Times New Roman" w:hAnsi="Times New Roman"/>
          <w:b/>
        </w:rPr>
      </w:pPr>
      <w:r>
        <w:rPr>
          <w:rFonts w:ascii="Times New Roman" w:hAnsi="Times New Roman"/>
          <w:b/>
        </w:rPr>
        <w:t>Figure 9: TPNs action on all PPL1 lobes</w:t>
      </w:r>
    </w:p>
    <w:p w14:paraId="103B3A94" w14:textId="77777777" w:rsidR="00031C40" w:rsidRDefault="00031C40" w:rsidP="00054558">
      <w:pPr>
        <w:spacing w:line="360" w:lineRule="auto"/>
        <w:jc w:val="both"/>
        <w:rPr>
          <w:rFonts w:ascii="Times New Roman" w:hAnsi="Times New Roman"/>
        </w:rPr>
      </w:pPr>
      <w:r>
        <w:rPr>
          <w:rFonts w:ascii="Times New Roman" w:hAnsi="Times New Roman"/>
        </w:rPr>
        <w:t>A. Schematic specifying PPL1 region focused on for calcium imaging,</w:t>
      </w:r>
      <w:r>
        <w:rPr>
          <w:rFonts w:ascii="Times New Roman" w:hAnsi="Times New Roman"/>
          <w:b/>
        </w:rPr>
        <w:t xml:space="preserve"> </w:t>
      </w:r>
      <w:r>
        <w:rPr>
          <w:rFonts w:ascii="Times New Roman" w:hAnsi="Times New Roman"/>
        </w:rPr>
        <w:t>with CsChrimson activation of TPN2 or TPN3.</w:t>
      </w:r>
    </w:p>
    <w:p w14:paraId="4B42FAE2" w14:textId="77777777" w:rsidR="00031C40" w:rsidRDefault="006D5A05" w:rsidP="00054558">
      <w:pPr>
        <w:spacing w:line="360" w:lineRule="auto"/>
        <w:jc w:val="both"/>
        <w:rPr>
          <w:rFonts w:ascii="Times New Roman" w:hAnsi="Times New Roman"/>
        </w:rPr>
      </w:pPr>
      <w:r>
        <w:rPr>
          <w:rFonts w:ascii="Times New Roman" w:hAnsi="Times New Roman"/>
        </w:rPr>
        <w:t xml:space="preserve">B. </w:t>
      </w:r>
      <w:r w:rsidR="00031C40">
        <w:rPr>
          <w:rFonts w:ascii="Times New Roman" w:hAnsi="Times New Roman"/>
        </w:rPr>
        <w:t>Average response (</w:t>
      </w:r>
      <w:r>
        <w:rPr>
          <w:rFonts w:ascii="Times New Roman" w:hAnsi="Times New Roman"/>
        </w:rPr>
        <w:t>black</w:t>
      </w:r>
      <w:r w:rsidR="00031C40">
        <w:rPr>
          <w:rFonts w:ascii="Times New Roman" w:hAnsi="Times New Roman"/>
        </w:rPr>
        <w:t xml:space="preserve"> line) and individual traces (gray</w:t>
      </w:r>
      <w:r>
        <w:rPr>
          <w:rFonts w:ascii="Times New Roman" w:hAnsi="Times New Roman"/>
        </w:rPr>
        <w:t>, blue, and red</w:t>
      </w:r>
      <w:r w:rsidR="00031C40">
        <w:rPr>
          <w:rFonts w:ascii="Times New Roman" w:hAnsi="Times New Roman"/>
        </w:rPr>
        <w:t xml:space="preserve"> lines) of PPL1 regions to red light (no Gal4 driver </w:t>
      </w:r>
      <w:r>
        <w:rPr>
          <w:rFonts w:ascii="Times New Roman" w:hAnsi="Times New Roman"/>
        </w:rPr>
        <w:t>control, TPN2 activation, and TPN3 activation, respectively</w:t>
      </w:r>
      <w:r w:rsidR="00031C40">
        <w:rPr>
          <w:rFonts w:ascii="Times New Roman" w:hAnsi="Times New Roman"/>
        </w:rPr>
        <w:t>).</w:t>
      </w:r>
      <w:r>
        <w:rPr>
          <w:rFonts w:ascii="Times New Roman" w:hAnsi="Times New Roman"/>
        </w:rPr>
        <w:t xml:space="preserve"> Control animals show no responses to red light, while activation of TPN3 generally increases calcium signals in all PPL1, and activation of TPN2 generally results in small but reliable decreases in calcium signal.</w:t>
      </w:r>
      <w:r w:rsidR="003E438E">
        <w:rPr>
          <w:rFonts w:ascii="Times New Roman" w:hAnsi="Times New Roman"/>
        </w:rPr>
        <w:t xml:space="preserve"> Pink bar indicates time of laser stimulation.</w:t>
      </w:r>
      <w:r>
        <w:rPr>
          <w:rFonts w:ascii="Times New Roman" w:hAnsi="Times New Roman"/>
        </w:rPr>
        <w:t xml:space="preserve"> Horizontal scale bar = 5 sec. Vertical scale bar = 1 </w:t>
      </w:r>
      <w:r w:rsidRPr="006D5A05">
        <w:rPr>
          <w:rFonts w:ascii="Symbol" w:hAnsi="Symbol"/>
        </w:rPr>
        <w:t></w:t>
      </w:r>
      <w:r>
        <w:rPr>
          <w:rFonts w:ascii="Times New Roman" w:hAnsi="Times New Roman"/>
        </w:rPr>
        <w:t>F/F.</w:t>
      </w:r>
      <w:r w:rsidR="00031C40">
        <w:rPr>
          <w:rFonts w:ascii="Times New Roman" w:hAnsi="Times New Roman"/>
        </w:rPr>
        <w:t xml:space="preserve"> </w:t>
      </w:r>
    </w:p>
    <w:p w14:paraId="639F9601" w14:textId="77777777" w:rsidR="00031C40" w:rsidRDefault="006D5A05" w:rsidP="00054558">
      <w:pPr>
        <w:spacing w:line="360" w:lineRule="auto"/>
        <w:jc w:val="both"/>
        <w:rPr>
          <w:rFonts w:ascii="Times New Roman" w:hAnsi="Times New Roman"/>
        </w:rPr>
      </w:pPr>
      <w:r>
        <w:rPr>
          <w:rFonts w:ascii="Times New Roman" w:hAnsi="Times New Roman"/>
        </w:rPr>
        <w:t xml:space="preserve">C. Average area under the curve. Compared to no Gal4 controls, TPN2 and TPN3 show significant decreases and increases in calcium signal, respectively. Error bars indicate mean +/- SEM. </w:t>
      </w:r>
      <w:r w:rsidRPr="002D182F">
        <w:rPr>
          <w:rFonts w:ascii="Times New Roman" w:hAnsi="Times New Roman"/>
          <w:i/>
        </w:rPr>
        <w:t>n</w:t>
      </w:r>
      <w:r w:rsidR="008E4BF1">
        <w:rPr>
          <w:rFonts w:ascii="Times New Roman" w:hAnsi="Times New Roman"/>
        </w:rPr>
        <w:t xml:space="preserve">=9-13. Wilcoxon rank-sum: </w:t>
      </w:r>
      <w:r w:rsidR="008E4BF1" w:rsidRPr="009F0E6D">
        <w:rPr>
          <w:rFonts w:ascii="Times New Roman" w:hAnsi="Times New Roman"/>
        </w:rPr>
        <w:t xml:space="preserve">* </w:t>
      </w:r>
      <w:r w:rsidR="008E4BF1" w:rsidRPr="009F0E6D">
        <w:rPr>
          <w:rFonts w:ascii="Times New Roman" w:hAnsi="Times New Roman"/>
          <w:i/>
        </w:rPr>
        <w:t>p</w:t>
      </w:r>
      <w:r w:rsidR="008E4BF1">
        <w:rPr>
          <w:rFonts w:ascii="Times New Roman" w:hAnsi="Times New Roman"/>
        </w:rPr>
        <w:t>&lt;0.05,</w:t>
      </w:r>
      <w:r>
        <w:rPr>
          <w:rFonts w:ascii="Times New Roman" w:hAnsi="Times New Roman"/>
        </w:rPr>
        <w:t xml:space="preserve"> </w:t>
      </w:r>
      <w:r w:rsidRPr="009F0E6D">
        <w:rPr>
          <w:rFonts w:ascii="Times New Roman" w:hAnsi="Times New Roman"/>
        </w:rPr>
        <w:t xml:space="preserve">** </w:t>
      </w:r>
      <w:r w:rsidRPr="009F0E6D">
        <w:rPr>
          <w:rFonts w:ascii="Times New Roman" w:hAnsi="Times New Roman"/>
          <w:i/>
        </w:rPr>
        <w:t>p</w:t>
      </w:r>
      <w:r>
        <w:rPr>
          <w:rFonts w:ascii="Times New Roman" w:hAnsi="Times New Roman"/>
        </w:rPr>
        <w:t>&lt;0.01</w:t>
      </w:r>
      <w:r w:rsidRPr="009F0E6D">
        <w:rPr>
          <w:rFonts w:ascii="Times New Roman" w:hAnsi="Times New Roman"/>
        </w:rPr>
        <w:t xml:space="preserve">, *** </w:t>
      </w:r>
      <w:r w:rsidRPr="009F0E6D">
        <w:rPr>
          <w:rFonts w:ascii="Times New Roman" w:hAnsi="Times New Roman"/>
          <w:i/>
        </w:rPr>
        <w:t>p</w:t>
      </w:r>
      <w:r>
        <w:rPr>
          <w:rFonts w:ascii="Times New Roman" w:hAnsi="Times New Roman"/>
        </w:rPr>
        <w:t>&lt;0.001.</w:t>
      </w:r>
    </w:p>
    <w:p w14:paraId="7C4A7F66" w14:textId="77777777" w:rsidR="008E4BF1" w:rsidRDefault="008E4BF1" w:rsidP="00054558">
      <w:pPr>
        <w:spacing w:line="360" w:lineRule="auto"/>
        <w:jc w:val="both"/>
        <w:rPr>
          <w:rFonts w:ascii="Times New Roman" w:hAnsi="Times New Roman"/>
          <w:noProof/>
          <w:lang w:eastAsia="en-US"/>
        </w:rPr>
      </w:pPr>
    </w:p>
    <w:p w14:paraId="5106607E" w14:textId="77777777" w:rsidR="00F92746" w:rsidRDefault="00F92746" w:rsidP="00054558">
      <w:pPr>
        <w:spacing w:line="360" w:lineRule="auto"/>
        <w:jc w:val="both"/>
        <w:rPr>
          <w:rFonts w:ascii="Times New Roman" w:hAnsi="Times New Roman"/>
          <w:b/>
        </w:rPr>
      </w:pPr>
      <w:r>
        <w:rPr>
          <w:rFonts w:ascii="Times New Roman" w:hAnsi="Times New Roman"/>
          <w:b/>
        </w:rPr>
        <w:t>Figure 10: TPN3 is not the only relay for bitter information to mushroom bodies</w:t>
      </w:r>
    </w:p>
    <w:p w14:paraId="7CB0A619" w14:textId="63ED0F54" w:rsidR="00F92746" w:rsidRDefault="00F92746" w:rsidP="00054558">
      <w:pPr>
        <w:spacing w:line="360" w:lineRule="auto"/>
        <w:jc w:val="both"/>
        <w:rPr>
          <w:rFonts w:ascii="Times New Roman" w:hAnsi="Times New Roman"/>
        </w:rPr>
      </w:pPr>
      <w:r>
        <w:rPr>
          <w:rFonts w:ascii="Times New Roman" w:hAnsi="Times New Roman"/>
        </w:rPr>
        <w:t>A</w:t>
      </w:r>
      <w:r w:rsidR="004F3E29">
        <w:rPr>
          <w:rFonts w:ascii="Times New Roman" w:hAnsi="Times New Roman"/>
        </w:rPr>
        <w:t xml:space="preserve"> &amp; B</w:t>
      </w:r>
      <w:r>
        <w:rPr>
          <w:rFonts w:ascii="Times New Roman" w:hAnsi="Times New Roman"/>
        </w:rPr>
        <w:t>. Schematic of imaging and nerve-cut experiment. Bitter GRNs are activated via CsChrimson and calcium responses of TPN3 and the PPL1-MV1 cluster are imaged. Dashed boxes indicate approximate imaging window</w:t>
      </w:r>
      <w:r w:rsidR="00005AE8">
        <w:rPr>
          <w:rFonts w:ascii="Times New Roman" w:hAnsi="Times New Roman"/>
        </w:rPr>
        <w:t>.</w:t>
      </w:r>
    </w:p>
    <w:p w14:paraId="32283586" w14:textId="461CAD2A" w:rsidR="004F3E29" w:rsidRDefault="004F3E29" w:rsidP="00054558">
      <w:pPr>
        <w:spacing w:line="360" w:lineRule="auto"/>
        <w:jc w:val="both"/>
        <w:rPr>
          <w:rFonts w:ascii="Times New Roman" w:hAnsi="Times New Roman"/>
        </w:rPr>
      </w:pPr>
      <w:r>
        <w:rPr>
          <w:rFonts w:ascii="Times New Roman" w:hAnsi="Times New Roman"/>
        </w:rPr>
        <w:t>A. TPN3 axon is cut with multi-photon laser ablation and resection is verified with calcium imaging.</w:t>
      </w:r>
    </w:p>
    <w:p w14:paraId="15D4E37D" w14:textId="06B965A9" w:rsidR="004F3E29" w:rsidRDefault="004F3E29" w:rsidP="00054558">
      <w:pPr>
        <w:spacing w:line="360" w:lineRule="auto"/>
        <w:jc w:val="both"/>
        <w:rPr>
          <w:rFonts w:ascii="Times New Roman" w:hAnsi="Times New Roman"/>
        </w:rPr>
      </w:pPr>
      <w:r>
        <w:rPr>
          <w:rFonts w:ascii="Times New Roman" w:hAnsi="Times New Roman"/>
        </w:rPr>
        <w:t>B. The multi-photon laser ablation is directed at the antennal lobe for a “mock ablation.”</w:t>
      </w:r>
    </w:p>
    <w:p w14:paraId="1FE1159B" w14:textId="330425A1" w:rsidR="00F92746" w:rsidRDefault="004F3E29" w:rsidP="00054558">
      <w:pPr>
        <w:spacing w:line="360" w:lineRule="auto"/>
        <w:jc w:val="both"/>
        <w:rPr>
          <w:rFonts w:ascii="Times New Roman" w:hAnsi="Times New Roman"/>
        </w:rPr>
      </w:pPr>
      <w:r>
        <w:rPr>
          <w:rFonts w:ascii="Times New Roman" w:hAnsi="Times New Roman"/>
        </w:rPr>
        <w:t>C</w:t>
      </w:r>
      <w:r w:rsidR="00F92746">
        <w:rPr>
          <w:rFonts w:ascii="Times New Roman" w:hAnsi="Times New Roman"/>
        </w:rPr>
        <w:t>. Single animal example traces of calcium responses of TPN3 to red light stimulation of bitter GRN. Strong TPN3 response of red light pre-ablation (left) is completely abolished with axon resection of TPN3 (right).</w:t>
      </w:r>
    </w:p>
    <w:p w14:paraId="19068CFD" w14:textId="1C2BCD8B" w:rsidR="00F92746" w:rsidRDefault="004F3E29" w:rsidP="00054558">
      <w:pPr>
        <w:spacing w:line="360" w:lineRule="auto"/>
        <w:jc w:val="both"/>
        <w:rPr>
          <w:rFonts w:ascii="Times New Roman" w:hAnsi="Times New Roman"/>
        </w:rPr>
      </w:pPr>
      <w:r>
        <w:rPr>
          <w:rFonts w:ascii="Times New Roman" w:hAnsi="Times New Roman"/>
        </w:rPr>
        <w:t>D</w:t>
      </w:r>
      <w:r w:rsidR="00F92746">
        <w:rPr>
          <w:rFonts w:ascii="Times New Roman" w:hAnsi="Times New Roman"/>
        </w:rPr>
        <w:t>. Single animal example trace of calcium responses of PPL1-MV1 to red light stimulation of bitter GRN. Responses in PPL1-MV1 persist</w:t>
      </w:r>
      <w:r>
        <w:rPr>
          <w:rFonts w:ascii="Times New Roman" w:hAnsi="Times New Roman"/>
        </w:rPr>
        <w:t>, but are reduced</w:t>
      </w:r>
      <w:r w:rsidR="00F92746">
        <w:rPr>
          <w:rFonts w:ascii="Times New Roman" w:hAnsi="Times New Roman"/>
        </w:rPr>
        <w:t xml:space="preserve"> after TPN3 axon resection. Same animal as </w:t>
      </w:r>
      <w:r>
        <w:rPr>
          <w:rFonts w:ascii="Times New Roman" w:hAnsi="Times New Roman"/>
        </w:rPr>
        <w:t>C</w:t>
      </w:r>
      <w:r w:rsidR="00F92746">
        <w:rPr>
          <w:rFonts w:ascii="Times New Roman" w:hAnsi="Times New Roman"/>
        </w:rPr>
        <w:t>.</w:t>
      </w:r>
      <w:r>
        <w:rPr>
          <w:rFonts w:ascii="Times New Roman" w:hAnsi="Times New Roman"/>
        </w:rPr>
        <w:t xml:space="preserve"> Horizontal dashed line indicates peak of pre-ablation response.</w:t>
      </w:r>
    </w:p>
    <w:p w14:paraId="2B5B89CC" w14:textId="1004A95C" w:rsidR="00F92746" w:rsidRDefault="004F3E29" w:rsidP="00054558">
      <w:pPr>
        <w:spacing w:line="360" w:lineRule="auto"/>
        <w:jc w:val="both"/>
        <w:rPr>
          <w:rFonts w:ascii="Times New Roman" w:hAnsi="Times New Roman"/>
        </w:rPr>
      </w:pPr>
      <w:r>
        <w:rPr>
          <w:rFonts w:ascii="Times New Roman" w:hAnsi="Times New Roman"/>
        </w:rPr>
        <w:t>C</w:t>
      </w:r>
      <w:r w:rsidR="00F92746">
        <w:rPr>
          <w:rFonts w:ascii="Times New Roman" w:hAnsi="Times New Roman"/>
        </w:rPr>
        <w:t>&amp;</w:t>
      </w:r>
      <w:r>
        <w:rPr>
          <w:rFonts w:ascii="Times New Roman" w:hAnsi="Times New Roman"/>
        </w:rPr>
        <w:t>D</w:t>
      </w:r>
      <w:r w:rsidR="00F92746">
        <w:rPr>
          <w:rFonts w:ascii="Times New Roman" w:hAnsi="Times New Roman"/>
        </w:rPr>
        <w:t>. Trace numbers correspond to dashed boxes in A. Pink region indicates time of light stimulation.</w:t>
      </w:r>
    </w:p>
    <w:p w14:paraId="2F8516DC" w14:textId="2C566E40" w:rsidR="004F3E29" w:rsidRDefault="004F3E29" w:rsidP="00054558">
      <w:pPr>
        <w:spacing w:line="360" w:lineRule="auto"/>
        <w:jc w:val="both"/>
        <w:rPr>
          <w:rFonts w:ascii="Times New Roman" w:hAnsi="Times New Roman"/>
        </w:rPr>
      </w:pPr>
      <w:r>
        <w:rPr>
          <w:rFonts w:ascii="Times New Roman" w:hAnsi="Times New Roman"/>
        </w:rPr>
        <w:t xml:space="preserve">E &amp; F. Single animal example traces of calcium responses of TPN3 (E) and PPL1-MV1 (F) to red light stimulation of bitter GRN, before and after mock ablation. </w:t>
      </w:r>
      <w:r w:rsidR="00AC4D70">
        <w:rPr>
          <w:rFonts w:ascii="Times New Roman" w:hAnsi="Times New Roman"/>
        </w:rPr>
        <w:t>Responses of TPN3 and PPL1-MV1 do not change substantially after mock ablation. Trace numbers correspond to dashed boxes in B. Pink region indicates time of light stimulation.</w:t>
      </w:r>
    </w:p>
    <w:p w14:paraId="71C22050" w14:textId="5BC481A8" w:rsidR="00F92746" w:rsidRDefault="00AC4D70" w:rsidP="00054558">
      <w:pPr>
        <w:spacing w:line="360" w:lineRule="auto"/>
        <w:jc w:val="both"/>
        <w:rPr>
          <w:rFonts w:ascii="Times New Roman" w:hAnsi="Times New Roman"/>
        </w:rPr>
      </w:pPr>
      <w:r>
        <w:rPr>
          <w:rFonts w:ascii="Times New Roman" w:hAnsi="Times New Roman"/>
        </w:rPr>
        <w:t>G</w:t>
      </w:r>
      <w:r w:rsidR="00F92746">
        <w:rPr>
          <w:rFonts w:ascii="Times New Roman" w:hAnsi="Times New Roman"/>
        </w:rPr>
        <w:t xml:space="preserve"> &amp; </w:t>
      </w:r>
      <w:r>
        <w:rPr>
          <w:rFonts w:ascii="Times New Roman" w:hAnsi="Times New Roman"/>
        </w:rPr>
        <w:t>H</w:t>
      </w:r>
      <w:r w:rsidR="00F92746">
        <w:rPr>
          <w:rFonts w:ascii="Times New Roman" w:hAnsi="Times New Roman"/>
        </w:rPr>
        <w:t>. Summary quantification of data with area under the curve</w:t>
      </w:r>
      <w:r>
        <w:rPr>
          <w:rFonts w:ascii="Times New Roman" w:hAnsi="Times New Roman"/>
        </w:rPr>
        <w:t xml:space="preserve"> for before and after TPN3 nerve cut</w:t>
      </w:r>
      <w:r w:rsidR="00F92746">
        <w:rPr>
          <w:rFonts w:ascii="Times New Roman" w:hAnsi="Times New Roman"/>
        </w:rPr>
        <w:t>. All animals showed complete loss of calcium response in TPN3 neurons (</w:t>
      </w:r>
      <w:r>
        <w:rPr>
          <w:rFonts w:ascii="Times New Roman" w:hAnsi="Times New Roman"/>
        </w:rPr>
        <w:t>G</w:t>
      </w:r>
      <w:r w:rsidR="00F92746">
        <w:rPr>
          <w:rFonts w:ascii="Times New Roman" w:hAnsi="Times New Roman"/>
        </w:rPr>
        <w:t xml:space="preserve">) after laser ablation of nerve. Most animals showed </w:t>
      </w:r>
      <w:r>
        <w:rPr>
          <w:rFonts w:ascii="Times New Roman" w:hAnsi="Times New Roman"/>
        </w:rPr>
        <w:t xml:space="preserve">an </w:t>
      </w:r>
      <w:r w:rsidR="00F92746">
        <w:rPr>
          <w:rFonts w:ascii="Times New Roman" w:hAnsi="Times New Roman"/>
        </w:rPr>
        <w:t>attenuation of response in PPL1-MV1 cluster after TPN3 laser ablation (</w:t>
      </w:r>
      <w:r>
        <w:rPr>
          <w:rFonts w:ascii="Times New Roman" w:hAnsi="Times New Roman"/>
        </w:rPr>
        <w:t>H</w:t>
      </w:r>
      <w:r w:rsidR="00F92746">
        <w:rPr>
          <w:rFonts w:ascii="Times New Roman" w:hAnsi="Times New Roman"/>
        </w:rPr>
        <w:t xml:space="preserve">). </w:t>
      </w:r>
      <w:r w:rsidR="00F92746">
        <w:rPr>
          <w:rFonts w:ascii="Times New Roman" w:hAnsi="Times New Roman"/>
          <w:i/>
        </w:rPr>
        <w:t>n</w:t>
      </w:r>
      <w:r w:rsidR="00F92746">
        <w:rPr>
          <w:rFonts w:ascii="Times New Roman" w:hAnsi="Times New Roman"/>
        </w:rPr>
        <w:t xml:space="preserve"> = 7. </w:t>
      </w:r>
      <w:r w:rsidR="009D52B0">
        <w:rPr>
          <w:rFonts w:ascii="Times New Roman" w:hAnsi="Times New Roman"/>
        </w:rPr>
        <w:t xml:space="preserve">Wilcoxon rank-sum: </w:t>
      </w:r>
      <w:r w:rsidR="009D52B0" w:rsidRPr="009F0E6D">
        <w:rPr>
          <w:rFonts w:ascii="Times New Roman" w:hAnsi="Times New Roman"/>
        </w:rPr>
        <w:t xml:space="preserve">* </w:t>
      </w:r>
      <w:r w:rsidR="009D52B0" w:rsidRPr="009F0E6D">
        <w:rPr>
          <w:rFonts w:ascii="Times New Roman" w:hAnsi="Times New Roman"/>
          <w:i/>
        </w:rPr>
        <w:t>p</w:t>
      </w:r>
      <w:r w:rsidR="009D52B0">
        <w:rPr>
          <w:rFonts w:ascii="Times New Roman" w:hAnsi="Times New Roman"/>
        </w:rPr>
        <w:t xml:space="preserve">&lt;0.05, </w:t>
      </w:r>
      <w:r w:rsidR="009D52B0" w:rsidRPr="009F0E6D">
        <w:rPr>
          <w:rFonts w:ascii="Times New Roman" w:hAnsi="Times New Roman"/>
        </w:rPr>
        <w:t xml:space="preserve">** </w:t>
      </w:r>
      <w:r w:rsidR="009D52B0" w:rsidRPr="009F0E6D">
        <w:rPr>
          <w:rFonts w:ascii="Times New Roman" w:hAnsi="Times New Roman"/>
          <w:i/>
        </w:rPr>
        <w:t>p</w:t>
      </w:r>
      <w:r w:rsidR="009D52B0">
        <w:rPr>
          <w:rFonts w:ascii="Times New Roman" w:hAnsi="Times New Roman"/>
        </w:rPr>
        <w:t xml:space="preserve">&lt;0.01. </w:t>
      </w:r>
      <w:r>
        <w:rPr>
          <w:rFonts w:ascii="Times New Roman" w:hAnsi="Times New Roman"/>
        </w:rPr>
        <w:t>Matched c</w:t>
      </w:r>
      <w:r w:rsidR="00F92746">
        <w:rPr>
          <w:rFonts w:ascii="Times New Roman" w:hAnsi="Times New Roman"/>
        </w:rPr>
        <w:t>olors in D &amp; E indicate the same animal.</w:t>
      </w:r>
    </w:p>
    <w:p w14:paraId="0BA321C4" w14:textId="3735D99E" w:rsidR="00AC4D70" w:rsidRPr="00036576" w:rsidRDefault="00AC4D70" w:rsidP="00AC4D70">
      <w:pPr>
        <w:spacing w:line="360" w:lineRule="auto"/>
        <w:jc w:val="both"/>
        <w:rPr>
          <w:rFonts w:ascii="Times New Roman" w:hAnsi="Times New Roman"/>
        </w:rPr>
      </w:pPr>
      <w:r>
        <w:rPr>
          <w:rFonts w:ascii="Times New Roman" w:hAnsi="Times New Roman"/>
        </w:rPr>
        <w:t xml:space="preserve">I &amp; J. Summary quantification of data before and after mock ablation. No significant change was observed in calcium response in TPN3 neurons (I) or PPL1-MV1 cluster (J) after mock ablation. </w:t>
      </w:r>
      <w:r>
        <w:rPr>
          <w:rFonts w:ascii="Times New Roman" w:hAnsi="Times New Roman"/>
          <w:i/>
        </w:rPr>
        <w:t>n</w:t>
      </w:r>
      <w:r>
        <w:rPr>
          <w:rFonts w:ascii="Times New Roman" w:hAnsi="Times New Roman"/>
        </w:rPr>
        <w:t xml:space="preserve"> = 8. Wilcoxon rank-sum: n.s. = not significant. Matched colors in I &amp; J indicate the same animal.</w:t>
      </w:r>
    </w:p>
    <w:p w14:paraId="762E5BB1" w14:textId="77777777" w:rsidR="00AC4D70" w:rsidRPr="00036576" w:rsidRDefault="00AC4D70" w:rsidP="00054558">
      <w:pPr>
        <w:spacing w:line="360" w:lineRule="auto"/>
        <w:jc w:val="both"/>
        <w:rPr>
          <w:rFonts w:ascii="Times New Roman" w:hAnsi="Times New Roman"/>
        </w:rPr>
      </w:pPr>
    </w:p>
    <w:p w14:paraId="3F5E88A9" w14:textId="77777777" w:rsidR="003A3CD6" w:rsidRDefault="003A3CD6" w:rsidP="00054558">
      <w:pPr>
        <w:spacing w:line="360" w:lineRule="auto"/>
        <w:jc w:val="both"/>
        <w:rPr>
          <w:rFonts w:ascii="Times New Roman" w:hAnsi="Times New Roman"/>
        </w:rPr>
      </w:pPr>
    </w:p>
    <w:p w14:paraId="28AD8EF1" w14:textId="77777777" w:rsidR="003A3CD6" w:rsidRDefault="003A3CD6">
      <w:pPr>
        <w:rPr>
          <w:rFonts w:ascii="Times New Roman" w:hAnsi="Times New Roman"/>
        </w:rPr>
      </w:pPr>
      <w:r>
        <w:rPr>
          <w:rFonts w:ascii="Times New Roman" w:hAnsi="Times New Roman"/>
        </w:rPr>
        <w:br w:type="page"/>
      </w:r>
    </w:p>
    <w:p w14:paraId="25517B56" w14:textId="0F74981A" w:rsidR="003A3CD6" w:rsidRDefault="003A3CD6" w:rsidP="003A3CD6">
      <w:pPr>
        <w:jc w:val="both"/>
        <w:outlineLvl w:val="0"/>
        <w:rPr>
          <w:rFonts w:ascii="Times New Roman" w:hAnsi="Times New Roman"/>
          <w:b/>
        </w:rPr>
      </w:pPr>
      <w:r w:rsidRPr="001008BC">
        <w:rPr>
          <w:rFonts w:ascii="Times New Roman" w:hAnsi="Times New Roman"/>
          <w:b/>
        </w:rPr>
        <w:t xml:space="preserve">Table </w:t>
      </w:r>
      <w:r w:rsidR="00D64101">
        <w:rPr>
          <w:rFonts w:ascii="Times New Roman" w:hAnsi="Times New Roman"/>
          <w:b/>
        </w:rPr>
        <w:t>1:</w:t>
      </w:r>
      <w:r w:rsidRPr="001008BC">
        <w:rPr>
          <w:rFonts w:ascii="Times New Roman" w:hAnsi="Times New Roman"/>
          <w:b/>
        </w:rPr>
        <w:t xml:space="preserve"> </w:t>
      </w:r>
      <w:r w:rsidR="00D64101">
        <w:rPr>
          <w:rFonts w:ascii="Times New Roman" w:hAnsi="Times New Roman"/>
          <w:b/>
        </w:rPr>
        <w:t>G</w:t>
      </w:r>
      <w:r w:rsidRPr="001008BC">
        <w:rPr>
          <w:rFonts w:ascii="Times New Roman" w:hAnsi="Times New Roman"/>
          <w:b/>
        </w:rPr>
        <w:t>enotype</w:t>
      </w:r>
      <w:r>
        <w:rPr>
          <w:rFonts w:ascii="Times New Roman" w:hAnsi="Times New Roman"/>
          <w:b/>
        </w:rPr>
        <w:t>s</w:t>
      </w:r>
      <w:r w:rsidRPr="001008BC">
        <w:rPr>
          <w:rFonts w:ascii="Times New Roman" w:hAnsi="Times New Roman"/>
          <w:b/>
        </w:rPr>
        <w:t xml:space="preserve"> </w:t>
      </w:r>
      <w:r w:rsidR="00D64101">
        <w:rPr>
          <w:rFonts w:ascii="Times New Roman" w:hAnsi="Times New Roman"/>
          <w:b/>
        </w:rPr>
        <w:t>of Experimental Flies</w:t>
      </w:r>
    </w:p>
    <w:p w14:paraId="41F5462B" w14:textId="77777777" w:rsidR="003A3CD6" w:rsidRDefault="003A3CD6" w:rsidP="003A3CD6">
      <w:pPr>
        <w:jc w:val="both"/>
        <w:rPr>
          <w:rFonts w:ascii="Times New Roman" w:hAnsi="Times New Roman"/>
          <w:b/>
        </w:rPr>
      </w:pPr>
    </w:p>
    <w:tbl>
      <w:tblPr>
        <w:tblStyle w:val="TableGrid"/>
        <w:tblW w:w="0" w:type="auto"/>
        <w:tblLook w:val="00A0" w:firstRow="1" w:lastRow="0" w:firstColumn="1" w:lastColumn="0" w:noHBand="0" w:noVBand="0"/>
      </w:tblPr>
      <w:tblGrid>
        <w:gridCol w:w="1098"/>
        <w:gridCol w:w="1890"/>
        <w:gridCol w:w="5868"/>
      </w:tblGrid>
      <w:tr w:rsidR="003A3CD6" w14:paraId="23672E01" w14:textId="77777777">
        <w:tc>
          <w:tcPr>
            <w:tcW w:w="1098" w:type="dxa"/>
          </w:tcPr>
          <w:p w14:paraId="7991B4BD" w14:textId="77777777" w:rsidR="003A3CD6" w:rsidRPr="005B18DD" w:rsidRDefault="003A3CD6" w:rsidP="009F6BF0">
            <w:pPr>
              <w:rPr>
                <w:rFonts w:ascii="Helvetica" w:hAnsi="Helvetica"/>
                <w:sz w:val="18"/>
              </w:rPr>
            </w:pPr>
            <w:r w:rsidRPr="005B18DD">
              <w:rPr>
                <w:rFonts w:ascii="Helvetica" w:hAnsi="Helvetica"/>
                <w:sz w:val="18"/>
              </w:rPr>
              <w:t>Figure</w:t>
            </w:r>
          </w:p>
        </w:tc>
        <w:tc>
          <w:tcPr>
            <w:tcW w:w="1890" w:type="dxa"/>
          </w:tcPr>
          <w:p w14:paraId="65CF9DAF" w14:textId="77777777" w:rsidR="003A3CD6" w:rsidRPr="005B18DD" w:rsidRDefault="003A3CD6" w:rsidP="009F6BF0">
            <w:pPr>
              <w:spacing w:line="360" w:lineRule="auto"/>
              <w:rPr>
                <w:rFonts w:ascii="Helvetica" w:hAnsi="Helvetica"/>
                <w:sz w:val="18"/>
              </w:rPr>
            </w:pPr>
            <w:r w:rsidRPr="005B18DD">
              <w:rPr>
                <w:rFonts w:ascii="Helvetica" w:hAnsi="Helvetica"/>
                <w:sz w:val="18"/>
              </w:rPr>
              <w:t>Description</w:t>
            </w:r>
          </w:p>
        </w:tc>
        <w:tc>
          <w:tcPr>
            <w:tcW w:w="5868" w:type="dxa"/>
          </w:tcPr>
          <w:p w14:paraId="68E1397C" w14:textId="77777777" w:rsidR="003A3CD6" w:rsidRPr="005B18DD" w:rsidRDefault="003A3CD6" w:rsidP="009F6BF0">
            <w:pPr>
              <w:rPr>
                <w:rFonts w:ascii="Helvetica" w:hAnsi="Helvetica"/>
                <w:sz w:val="18"/>
              </w:rPr>
            </w:pPr>
            <w:r w:rsidRPr="005B18DD">
              <w:rPr>
                <w:rFonts w:ascii="Helvetica" w:hAnsi="Helvetica"/>
                <w:sz w:val="18"/>
              </w:rPr>
              <w:t>Genotype</w:t>
            </w:r>
          </w:p>
        </w:tc>
      </w:tr>
      <w:tr w:rsidR="003A3CD6" w14:paraId="3BAA82D6" w14:textId="77777777">
        <w:tc>
          <w:tcPr>
            <w:tcW w:w="1098" w:type="dxa"/>
          </w:tcPr>
          <w:p w14:paraId="485C9BAD" w14:textId="77777777" w:rsidR="003A3CD6" w:rsidRPr="005B18DD" w:rsidRDefault="003A3CD6" w:rsidP="009F6BF0">
            <w:pPr>
              <w:rPr>
                <w:rFonts w:ascii="Helvetica" w:hAnsi="Helvetica"/>
                <w:sz w:val="18"/>
              </w:rPr>
            </w:pPr>
            <w:r w:rsidRPr="005B18DD">
              <w:rPr>
                <w:rFonts w:ascii="Helvetica" w:hAnsi="Helvetica"/>
                <w:sz w:val="18"/>
              </w:rPr>
              <w:t>1A</w:t>
            </w:r>
          </w:p>
        </w:tc>
        <w:tc>
          <w:tcPr>
            <w:tcW w:w="1890" w:type="dxa"/>
          </w:tcPr>
          <w:p w14:paraId="23CD2859" w14:textId="77777777" w:rsidR="003A3CD6" w:rsidRPr="005B18DD" w:rsidRDefault="003A3CD6" w:rsidP="009F6BF0">
            <w:pPr>
              <w:spacing w:line="360" w:lineRule="auto"/>
              <w:rPr>
                <w:rFonts w:ascii="Helvetica" w:hAnsi="Helvetica"/>
                <w:sz w:val="18"/>
              </w:rPr>
            </w:pPr>
            <w:r w:rsidRPr="005B18DD">
              <w:rPr>
                <w:rFonts w:ascii="Helvetica" w:hAnsi="Helvetica"/>
                <w:sz w:val="18"/>
              </w:rPr>
              <w:t>GRN anatomy</w:t>
            </w:r>
          </w:p>
        </w:tc>
        <w:tc>
          <w:tcPr>
            <w:tcW w:w="5868" w:type="dxa"/>
          </w:tcPr>
          <w:p w14:paraId="10919269" w14:textId="77777777" w:rsidR="003A3CD6" w:rsidRPr="005B18DD" w:rsidRDefault="003A3CD6" w:rsidP="009F6BF0">
            <w:pPr>
              <w:rPr>
                <w:rFonts w:ascii="Helvetica" w:hAnsi="Helvetica"/>
                <w:sz w:val="18"/>
              </w:rPr>
            </w:pPr>
            <w:r w:rsidRPr="005B18DD">
              <w:rPr>
                <w:rFonts w:ascii="Helvetica" w:hAnsi="Helvetica"/>
                <w:sz w:val="18"/>
              </w:rPr>
              <w:t>Gr66a-Gal4/CyO ; UAS-cd8-tdTomato/Gr64fLexA, LexAop-cd2-GFP</w:t>
            </w:r>
          </w:p>
        </w:tc>
      </w:tr>
      <w:tr w:rsidR="003A3CD6" w14:paraId="08180CE6" w14:textId="77777777">
        <w:tc>
          <w:tcPr>
            <w:tcW w:w="1098" w:type="dxa"/>
          </w:tcPr>
          <w:p w14:paraId="176A2A87" w14:textId="77777777" w:rsidR="003A3CD6" w:rsidRPr="005B18DD" w:rsidRDefault="003A3CD6" w:rsidP="009F6BF0">
            <w:pPr>
              <w:rPr>
                <w:rFonts w:ascii="Helvetica" w:hAnsi="Helvetica"/>
                <w:sz w:val="18"/>
              </w:rPr>
            </w:pPr>
            <w:r w:rsidRPr="005B18DD">
              <w:rPr>
                <w:rFonts w:ascii="Helvetica" w:hAnsi="Helvetica"/>
                <w:sz w:val="18"/>
              </w:rPr>
              <w:t>1B</w:t>
            </w:r>
          </w:p>
        </w:tc>
        <w:tc>
          <w:tcPr>
            <w:tcW w:w="1890" w:type="dxa"/>
          </w:tcPr>
          <w:p w14:paraId="5EEE4E44" w14:textId="77777777" w:rsidR="003A3CD6" w:rsidRPr="005B18DD" w:rsidRDefault="003A3CD6" w:rsidP="009F6BF0">
            <w:pPr>
              <w:spacing w:line="360" w:lineRule="auto"/>
              <w:rPr>
                <w:rFonts w:ascii="Helvetica" w:hAnsi="Helvetica"/>
                <w:sz w:val="18"/>
              </w:rPr>
            </w:pPr>
            <w:r w:rsidRPr="005B18DD">
              <w:rPr>
                <w:rFonts w:ascii="Helvetica" w:hAnsi="Helvetica"/>
                <w:sz w:val="18"/>
              </w:rPr>
              <w:t>TPN1 anatomy</w:t>
            </w:r>
          </w:p>
        </w:tc>
        <w:tc>
          <w:tcPr>
            <w:tcW w:w="5868" w:type="dxa"/>
          </w:tcPr>
          <w:p w14:paraId="773D5CA5" w14:textId="77777777" w:rsidR="003A3CD6" w:rsidRPr="005B18DD" w:rsidRDefault="003A3CD6" w:rsidP="009F6BF0">
            <w:pPr>
              <w:rPr>
                <w:rFonts w:ascii="Helvetica" w:hAnsi="Helvetica"/>
                <w:sz w:val="18"/>
              </w:rPr>
            </w:pPr>
            <w:r w:rsidRPr="005B18DD">
              <w:rPr>
                <w:rFonts w:ascii="Helvetica" w:hAnsi="Helvetica"/>
                <w:sz w:val="18"/>
              </w:rPr>
              <w:t>UAS-GFP/+ ; R30A08-Gal4/+</w:t>
            </w:r>
          </w:p>
        </w:tc>
      </w:tr>
      <w:tr w:rsidR="003A3CD6" w14:paraId="0F6172F6" w14:textId="77777777">
        <w:tc>
          <w:tcPr>
            <w:tcW w:w="1098" w:type="dxa"/>
          </w:tcPr>
          <w:p w14:paraId="1DB376D9" w14:textId="77777777" w:rsidR="003A3CD6" w:rsidRPr="005B18DD" w:rsidRDefault="003A3CD6" w:rsidP="009F6BF0">
            <w:pPr>
              <w:rPr>
                <w:rFonts w:ascii="Helvetica" w:hAnsi="Helvetica"/>
                <w:sz w:val="18"/>
              </w:rPr>
            </w:pPr>
            <w:r w:rsidRPr="005B18DD">
              <w:rPr>
                <w:rFonts w:ascii="Helvetica" w:hAnsi="Helvetica"/>
                <w:sz w:val="18"/>
              </w:rPr>
              <w:t>1C</w:t>
            </w:r>
          </w:p>
        </w:tc>
        <w:tc>
          <w:tcPr>
            <w:tcW w:w="1890" w:type="dxa"/>
          </w:tcPr>
          <w:p w14:paraId="08E32B84" w14:textId="77777777" w:rsidR="003A3CD6" w:rsidRPr="005B18DD" w:rsidRDefault="003A3CD6" w:rsidP="009F6BF0">
            <w:pPr>
              <w:spacing w:line="360" w:lineRule="auto"/>
              <w:rPr>
                <w:rFonts w:ascii="Helvetica" w:hAnsi="Helvetica"/>
                <w:sz w:val="18"/>
              </w:rPr>
            </w:pPr>
            <w:r w:rsidRPr="005B18DD">
              <w:rPr>
                <w:rFonts w:ascii="Helvetica" w:hAnsi="Helvetica"/>
                <w:sz w:val="18"/>
              </w:rPr>
              <w:t>TPN2 anatomy</w:t>
            </w:r>
          </w:p>
        </w:tc>
        <w:tc>
          <w:tcPr>
            <w:tcW w:w="5868" w:type="dxa"/>
          </w:tcPr>
          <w:p w14:paraId="0E0921C6" w14:textId="77777777" w:rsidR="003A3CD6" w:rsidRPr="005B18DD" w:rsidRDefault="003A3CD6" w:rsidP="009F6BF0">
            <w:pPr>
              <w:rPr>
                <w:rFonts w:ascii="Helvetica" w:hAnsi="Helvetica"/>
                <w:sz w:val="18"/>
              </w:rPr>
            </w:pPr>
            <w:r w:rsidRPr="005B18DD">
              <w:rPr>
                <w:rFonts w:ascii="Helvetica" w:hAnsi="Helvetica"/>
                <w:sz w:val="18"/>
              </w:rPr>
              <w:t>UAS-GFP/+ ; VT57358-Gal4/+</w:t>
            </w:r>
          </w:p>
        </w:tc>
      </w:tr>
      <w:tr w:rsidR="003A3CD6" w14:paraId="271BD1C0" w14:textId="77777777">
        <w:tc>
          <w:tcPr>
            <w:tcW w:w="1098" w:type="dxa"/>
          </w:tcPr>
          <w:p w14:paraId="28840C87" w14:textId="77777777" w:rsidR="003A3CD6" w:rsidRPr="005B18DD" w:rsidRDefault="003A3CD6" w:rsidP="009F6BF0">
            <w:pPr>
              <w:rPr>
                <w:rFonts w:ascii="Helvetica" w:hAnsi="Helvetica"/>
                <w:sz w:val="18"/>
              </w:rPr>
            </w:pPr>
            <w:r w:rsidRPr="005B18DD">
              <w:rPr>
                <w:rFonts w:ascii="Helvetica" w:hAnsi="Helvetica"/>
                <w:sz w:val="18"/>
              </w:rPr>
              <w:t>1D</w:t>
            </w:r>
          </w:p>
        </w:tc>
        <w:tc>
          <w:tcPr>
            <w:tcW w:w="1890" w:type="dxa"/>
          </w:tcPr>
          <w:p w14:paraId="6CE1639E" w14:textId="77777777" w:rsidR="003A3CD6" w:rsidRPr="005B18DD" w:rsidRDefault="003A3CD6" w:rsidP="009F6BF0">
            <w:pPr>
              <w:spacing w:line="360" w:lineRule="auto"/>
              <w:rPr>
                <w:rFonts w:ascii="Helvetica" w:hAnsi="Helvetica"/>
                <w:sz w:val="18"/>
              </w:rPr>
            </w:pPr>
            <w:r w:rsidRPr="005B18DD">
              <w:rPr>
                <w:rFonts w:ascii="Helvetica" w:hAnsi="Helvetica"/>
                <w:sz w:val="18"/>
              </w:rPr>
              <w:t>TPN3 anatomy</w:t>
            </w:r>
          </w:p>
        </w:tc>
        <w:tc>
          <w:tcPr>
            <w:tcW w:w="5868" w:type="dxa"/>
          </w:tcPr>
          <w:p w14:paraId="1DB796AB" w14:textId="77777777" w:rsidR="003A3CD6" w:rsidRPr="005B18DD" w:rsidRDefault="003A3CD6" w:rsidP="009F6BF0">
            <w:pPr>
              <w:rPr>
                <w:rFonts w:ascii="Helvetica" w:hAnsi="Helvetica"/>
                <w:sz w:val="18"/>
              </w:rPr>
            </w:pPr>
            <w:r w:rsidRPr="005B18DD">
              <w:rPr>
                <w:rFonts w:ascii="Helvetica" w:hAnsi="Helvetica"/>
                <w:sz w:val="18"/>
              </w:rPr>
              <w:t>tub&gt;Gal80&gt;/X ; UAS-GFP/+ ; C220-Gal4/hsFLP, MKRS</w:t>
            </w:r>
          </w:p>
        </w:tc>
      </w:tr>
      <w:tr w:rsidR="003A3CD6" w14:paraId="24438A38" w14:textId="77777777">
        <w:tc>
          <w:tcPr>
            <w:tcW w:w="1098" w:type="dxa"/>
          </w:tcPr>
          <w:p w14:paraId="714A6BFE" w14:textId="77777777" w:rsidR="003A3CD6" w:rsidRDefault="003A3CD6" w:rsidP="009F6BF0">
            <w:pPr>
              <w:rPr>
                <w:rFonts w:ascii="Helvetica" w:hAnsi="Helvetica"/>
                <w:sz w:val="18"/>
              </w:rPr>
            </w:pPr>
            <w:r>
              <w:rPr>
                <w:rFonts w:ascii="Helvetica" w:hAnsi="Helvetica"/>
                <w:sz w:val="18"/>
              </w:rPr>
              <w:t>1 – fs1A</w:t>
            </w:r>
          </w:p>
        </w:tc>
        <w:tc>
          <w:tcPr>
            <w:tcW w:w="1890" w:type="dxa"/>
          </w:tcPr>
          <w:p w14:paraId="4F1DE6C9" w14:textId="77777777" w:rsidR="003A3CD6" w:rsidRDefault="003A3CD6" w:rsidP="009F6BF0">
            <w:pPr>
              <w:spacing w:line="360" w:lineRule="auto"/>
              <w:rPr>
                <w:rFonts w:ascii="Helvetica" w:hAnsi="Helvetica"/>
                <w:sz w:val="18"/>
              </w:rPr>
            </w:pPr>
            <w:r>
              <w:rPr>
                <w:rFonts w:ascii="Helvetica" w:hAnsi="Helvetica"/>
                <w:sz w:val="18"/>
              </w:rPr>
              <w:t>TPN1 single</w:t>
            </w:r>
          </w:p>
        </w:tc>
        <w:tc>
          <w:tcPr>
            <w:tcW w:w="5868" w:type="dxa"/>
          </w:tcPr>
          <w:p w14:paraId="492B7C12" w14:textId="77777777" w:rsidR="003A3CD6" w:rsidRDefault="003A3CD6" w:rsidP="009F6BF0">
            <w:pPr>
              <w:rPr>
                <w:rFonts w:ascii="Helvetica" w:hAnsi="Helvetica"/>
                <w:sz w:val="18"/>
              </w:rPr>
            </w:pPr>
            <w:r w:rsidRPr="005B18DD">
              <w:rPr>
                <w:rFonts w:ascii="Helvetica" w:hAnsi="Helvetica"/>
                <w:sz w:val="18"/>
              </w:rPr>
              <w:t>UAS-GFP/+ ; R30A08-Gal4/+</w:t>
            </w:r>
          </w:p>
        </w:tc>
      </w:tr>
      <w:tr w:rsidR="003A3CD6" w14:paraId="5DB3BC26" w14:textId="77777777">
        <w:tc>
          <w:tcPr>
            <w:tcW w:w="1098" w:type="dxa"/>
          </w:tcPr>
          <w:p w14:paraId="4E1A4B5A" w14:textId="77777777" w:rsidR="003A3CD6" w:rsidRDefault="002846D9" w:rsidP="002846D9">
            <w:pPr>
              <w:rPr>
                <w:rFonts w:ascii="Helvetica" w:hAnsi="Helvetica"/>
                <w:sz w:val="18"/>
              </w:rPr>
            </w:pPr>
            <w:r>
              <w:rPr>
                <w:rFonts w:ascii="Helvetica" w:hAnsi="Helvetica"/>
                <w:sz w:val="18"/>
              </w:rPr>
              <w:t>1 - fs1</w:t>
            </w:r>
            <w:r w:rsidR="003A3CD6">
              <w:rPr>
                <w:rFonts w:ascii="Helvetica" w:hAnsi="Helvetica"/>
                <w:sz w:val="18"/>
              </w:rPr>
              <w:t>B</w:t>
            </w:r>
          </w:p>
        </w:tc>
        <w:tc>
          <w:tcPr>
            <w:tcW w:w="1890" w:type="dxa"/>
          </w:tcPr>
          <w:p w14:paraId="61C9A0B2" w14:textId="77777777" w:rsidR="003A3CD6" w:rsidRDefault="003A3CD6" w:rsidP="009F6BF0">
            <w:pPr>
              <w:spacing w:line="360" w:lineRule="auto"/>
              <w:rPr>
                <w:rFonts w:ascii="Helvetica" w:hAnsi="Helvetica"/>
                <w:sz w:val="18"/>
              </w:rPr>
            </w:pPr>
            <w:r>
              <w:rPr>
                <w:rFonts w:ascii="Helvetica" w:hAnsi="Helvetica"/>
                <w:sz w:val="18"/>
              </w:rPr>
              <w:t>TPN1 dendrite/axon</w:t>
            </w:r>
          </w:p>
        </w:tc>
        <w:tc>
          <w:tcPr>
            <w:tcW w:w="5868" w:type="dxa"/>
          </w:tcPr>
          <w:p w14:paraId="0F26C72D" w14:textId="77777777" w:rsidR="003A3CD6" w:rsidRDefault="003A3CD6" w:rsidP="009F6BF0">
            <w:pPr>
              <w:rPr>
                <w:rFonts w:ascii="Helvetica" w:hAnsi="Helvetica"/>
                <w:sz w:val="18"/>
              </w:rPr>
            </w:pPr>
            <w:r>
              <w:rPr>
                <w:rFonts w:ascii="Helvetica" w:hAnsi="Helvetica"/>
                <w:sz w:val="18"/>
              </w:rPr>
              <w:t>+/CyO ; R30A08-Gal4/</w:t>
            </w:r>
            <w:r w:rsidRPr="005B18DD">
              <w:rPr>
                <w:rFonts w:ascii="Helvetica" w:hAnsi="Helvetica"/>
                <w:sz w:val="18"/>
              </w:rPr>
              <w:t>UAS-DenMark, UAS-synaptotagmin-eGFP</w:t>
            </w:r>
          </w:p>
        </w:tc>
      </w:tr>
      <w:tr w:rsidR="003A3CD6" w14:paraId="0142C9A5" w14:textId="77777777">
        <w:tc>
          <w:tcPr>
            <w:tcW w:w="1098" w:type="dxa"/>
          </w:tcPr>
          <w:p w14:paraId="5345DD7D" w14:textId="77777777" w:rsidR="003A3CD6" w:rsidRDefault="002846D9" w:rsidP="002846D9">
            <w:pPr>
              <w:rPr>
                <w:rFonts w:ascii="Helvetica" w:hAnsi="Helvetica"/>
                <w:sz w:val="18"/>
              </w:rPr>
            </w:pPr>
            <w:r>
              <w:rPr>
                <w:rFonts w:ascii="Helvetica" w:hAnsi="Helvetica"/>
                <w:sz w:val="18"/>
              </w:rPr>
              <w:t>1 - fs1</w:t>
            </w:r>
            <w:r w:rsidR="003A3CD6">
              <w:rPr>
                <w:rFonts w:ascii="Helvetica" w:hAnsi="Helvetica"/>
                <w:sz w:val="18"/>
              </w:rPr>
              <w:t>C &amp; D</w:t>
            </w:r>
          </w:p>
        </w:tc>
        <w:tc>
          <w:tcPr>
            <w:tcW w:w="1890" w:type="dxa"/>
          </w:tcPr>
          <w:p w14:paraId="3A4EDC87" w14:textId="77777777" w:rsidR="003A3CD6" w:rsidRDefault="003A3CD6" w:rsidP="009F6BF0">
            <w:pPr>
              <w:rPr>
                <w:rFonts w:ascii="Helvetica" w:hAnsi="Helvetica"/>
                <w:sz w:val="18"/>
              </w:rPr>
            </w:pPr>
            <w:r>
              <w:rPr>
                <w:rFonts w:ascii="Helvetica" w:hAnsi="Helvetica"/>
                <w:sz w:val="18"/>
              </w:rPr>
              <w:t>TPN2 mosaics</w:t>
            </w:r>
          </w:p>
        </w:tc>
        <w:tc>
          <w:tcPr>
            <w:tcW w:w="5868" w:type="dxa"/>
          </w:tcPr>
          <w:p w14:paraId="7E6EF1E5" w14:textId="77777777" w:rsidR="003A3CD6" w:rsidRDefault="003A3CD6" w:rsidP="009F6BF0">
            <w:pPr>
              <w:rPr>
                <w:rFonts w:ascii="Helvetica" w:hAnsi="Helvetica"/>
                <w:sz w:val="18"/>
              </w:rPr>
            </w:pPr>
            <w:r>
              <w:rPr>
                <w:rFonts w:ascii="Helvetica" w:hAnsi="Helvetica"/>
                <w:sz w:val="18"/>
              </w:rPr>
              <w:t>tub&gt;Gal80&gt;/X ; UAS-GFP/+ ; VT57358-Gal4/+</w:t>
            </w:r>
          </w:p>
        </w:tc>
      </w:tr>
      <w:tr w:rsidR="003A3CD6" w14:paraId="62D0C56E" w14:textId="77777777">
        <w:tc>
          <w:tcPr>
            <w:tcW w:w="1098" w:type="dxa"/>
          </w:tcPr>
          <w:p w14:paraId="7A3E5E55" w14:textId="77777777" w:rsidR="003A3CD6" w:rsidRDefault="002846D9" w:rsidP="002846D9">
            <w:pPr>
              <w:rPr>
                <w:rFonts w:ascii="Helvetica" w:hAnsi="Helvetica"/>
                <w:sz w:val="18"/>
              </w:rPr>
            </w:pPr>
            <w:r>
              <w:rPr>
                <w:rFonts w:ascii="Helvetica" w:hAnsi="Helvetica"/>
                <w:sz w:val="18"/>
              </w:rPr>
              <w:t>1 - fs1</w:t>
            </w:r>
            <w:r w:rsidR="003A3CD6">
              <w:rPr>
                <w:rFonts w:ascii="Helvetica" w:hAnsi="Helvetica"/>
                <w:sz w:val="18"/>
              </w:rPr>
              <w:t>E</w:t>
            </w:r>
          </w:p>
        </w:tc>
        <w:tc>
          <w:tcPr>
            <w:tcW w:w="1890" w:type="dxa"/>
          </w:tcPr>
          <w:p w14:paraId="45B5E734" w14:textId="77777777" w:rsidR="003A3CD6" w:rsidRDefault="003A3CD6" w:rsidP="009F6BF0">
            <w:pPr>
              <w:rPr>
                <w:rFonts w:ascii="Helvetica" w:hAnsi="Helvetica"/>
                <w:sz w:val="18"/>
              </w:rPr>
            </w:pPr>
            <w:r>
              <w:rPr>
                <w:rFonts w:ascii="Helvetica" w:hAnsi="Helvetica"/>
                <w:sz w:val="18"/>
              </w:rPr>
              <w:t>TPN2 dendrite/axon</w:t>
            </w:r>
          </w:p>
        </w:tc>
        <w:tc>
          <w:tcPr>
            <w:tcW w:w="5868" w:type="dxa"/>
          </w:tcPr>
          <w:p w14:paraId="6E7392B9" w14:textId="77777777" w:rsidR="003A3CD6" w:rsidRDefault="003A3CD6" w:rsidP="009F6BF0">
            <w:pPr>
              <w:rPr>
                <w:rFonts w:ascii="Helvetica" w:hAnsi="Helvetica"/>
                <w:sz w:val="18"/>
              </w:rPr>
            </w:pPr>
            <w:r>
              <w:rPr>
                <w:rFonts w:ascii="Helvetica" w:hAnsi="Helvetica"/>
                <w:sz w:val="18"/>
              </w:rPr>
              <w:t>+/CyO ; VT57358-Gal4/</w:t>
            </w:r>
            <w:r w:rsidRPr="005B18DD">
              <w:rPr>
                <w:rFonts w:ascii="Helvetica" w:hAnsi="Helvetica"/>
                <w:sz w:val="18"/>
              </w:rPr>
              <w:t>UAS-DenMark, UAS-synaptotagmin-eGFP</w:t>
            </w:r>
          </w:p>
        </w:tc>
      </w:tr>
      <w:tr w:rsidR="003A3CD6" w14:paraId="7E982D87" w14:textId="77777777">
        <w:tc>
          <w:tcPr>
            <w:tcW w:w="1098" w:type="dxa"/>
          </w:tcPr>
          <w:p w14:paraId="7E330179" w14:textId="77777777" w:rsidR="003A3CD6" w:rsidRDefault="002846D9" w:rsidP="002846D9">
            <w:pPr>
              <w:rPr>
                <w:rFonts w:ascii="Helvetica" w:hAnsi="Helvetica"/>
                <w:sz w:val="18"/>
              </w:rPr>
            </w:pPr>
            <w:r>
              <w:rPr>
                <w:rFonts w:ascii="Helvetica" w:hAnsi="Helvetica"/>
                <w:sz w:val="18"/>
              </w:rPr>
              <w:t>1 - fs1</w:t>
            </w:r>
            <w:r w:rsidR="003A3CD6">
              <w:rPr>
                <w:rFonts w:ascii="Helvetica" w:hAnsi="Helvetica"/>
                <w:sz w:val="18"/>
              </w:rPr>
              <w:t>F</w:t>
            </w:r>
          </w:p>
        </w:tc>
        <w:tc>
          <w:tcPr>
            <w:tcW w:w="1890" w:type="dxa"/>
          </w:tcPr>
          <w:p w14:paraId="05CC6A1C" w14:textId="77777777" w:rsidR="003A3CD6" w:rsidRDefault="003A3CD6" w:rsidP="009F6BF0">
            <w:pPr>
              <w:rPr>
                <w:rFonts w:ascii="Helvetica" w:hAnsi="Helvetica"/>
                <w:sz w:val="18"/>
              </w:rPr>
            </w:pPr>
            <w:r>
              <w:rPr>
                <w:rFonts w:ascii="Helvetica" w:hAnsi="Helvetica"/>
                <w:sz w:val="18"/>
              </w:rPr>
              <w:t>TPN3 – 2</w:t>
            </w:r>
            <w:r w:rsidRPr="00311DF8">
              <w:rPr>
                <w:rFonts w:ascii="Helvetica" w:hAnsi="Helvetica"/>
                <w:sz w:val="18"/>
                <w:vertAlign w:val="superscript"/>
              </w:rPr>
              <w:t>nd</w:t>
            </w:r>
            <w:r>
              <w:rPr>
                <w:rFonts w:ascii="Helvetica" w:hAnsi="Helvetica"/>
                <w:sz w:val="18"/>
              </w:rPr>
              <w:t xml:space="preserve"> Gal4</w:t>
            </w:r>
          </w:p>
        </w:tc>
        <w:tc>
          <w:tcPr>
            <w:tcW w:w="5868" w:type="dxa"/>
          </w:tcPr>
          <w:p w14:paraId="0E0F5E0F" w14:textId="77777777" w:rsidR="003A3CD6" w:rsidRDefault="003A3CD6" w:rsidP="009F6BF0">
            <w:pPr>
              <w:rPr>
                <w:rFonts w:ascii="Helvetica" w:hAnsi="Helvetica"/>
                <w:sz w:val="18"/>
              </w:rPr>
            </w:pPr>
            <w:r w:rsidRPr="005B18DD">
              <w:rPr>
                <w:rFonts w:ascii="Helvetica" w:hAnsi="Helvetica"/>
                <w:sz w:val="18"/>
              </w:rPr>
              <w:t xml:space="preserve">UAS-GFP/+ ; </w:t>
            </w:r>
            <w:r>
              <w:rPr>
                <w:rFonts w:ascii="Helvetica" w:hAnsi="Helvetica"/>
                <w:sz w:val="18"/>
              </w:rPr>
              <w:t>C220</w:t>
            </w:r>
            <w:r w:rsidRPr="005B18DD">
              <w:rPr>
                <w:rFonts w:ascii="Helvetica" w:hAnsi="Helvetica"/>
                <w:sz w:val="18"/>
              </w:rPr>
              <w:t>-Gal4/+</w:t>
            </w:r>
          </w:p>
        </w:tc>
      </w:tr>
      <w:tr w:rsidR="003A3CD6" w14:paraId="05B5C78E" w14:textId="77777777">
        <w:tc>
          <w:tcPr>
            <w:tcW w:w="1098" w:type="dxa"/>
          </w:tcPr>
          <w:p w14:paraId="2F178A35" w14:textId="77777777" w:rsidR="003A3CD6" w:rsidRDefault="002846D9" w:rsidP="002846D9">
            <w:pPr>
              <w:jc w:val="both"/>
              <w:rPr>
                <w:rFonts w:ascii="Times New Roman" w:hAnsi="Times New Roman"/>
                <w:b/>
              </w:rPr>
            </w:pPr>
            <w:r>
              <w:rPr>
                <w:rFonts w:ascii="Helvetica" w:hAnsi="Helvetica"/>
                <w:sz w:val="18"/>
              </w:rPr>
              <w:t>1 - fs1</w:t>
            </w:r>
            <w:r w:rsidR="003A3CD6">
              <w:rPr>
                <w:rFonts w:ascii="Helvetica" w:hAnsi="Helvetica"/>
                <w:sz w:val="18"/>
              </w:rPr>
              <w:t>G</w:t>
            </w:r>
          </w:p>
        </w:tc>
        <w:tc>
          <w:tcPr>
            <w:tcW w:w="1890" w:type="dxa"/>
          </w:tcPr>
          <w:p w14:paraId="351DD7F7" w14:textId="77777777" w:rsidR="003A3CD6" w:rsidRDefault="003A3CD6" w:rsidP="009F6BF0">
            <w:pPr>
              <w:jc w:val="both"/>
              <w:rPr>
                <w:rFonts w:ascii="Times New Roman" w:hAnsi="Times New Roman"/>
                <w:b/>
              </w:rPr>
            </w:pPr>
            <w:r>
              <w:rPr>
                <w:rFonts w:ascii="Helvetica" w:hAnsi="Helvetica"/>
                <w:sz w:val="18"/>
              </w:rPr>
              <w:t>TPN3 – 1</w:t>
            </w:r>
            <w:r w:rsidRPr="00311DF8">
              <w:rPr>
                <w:rFonts w:ascii="Helvetica" w:hAnsi="Helvetica"/>
                <w:sz w:val="18"/>
                <w:vertAlign w:val="superscript"/>
              </w:rPr>
              <w:t>st</w:t>
            </w:r>
            <w:r>
              <w:rPr>
                <w:rFonts w:ascii="Helvetica" w:hAnsi="Helvetica"/>
                <w:sz w:val="18"/>
              </w:rPr>
              <w:t xml:space="preserve"> Gal4</w:t>
            </w:r>
          </w:p>
        </w:tc>
        <w:tc>
          <w:tcPr>
            <w:tcW w:w="5868" w:type="dxa"/>
          </w:tcPr>
          <w:p w14:paraId="54F2E7DC" w14:textId="77777777" w:rsidR="003A3CD6" w:rsidRDefault="003A3CD6" w:rsidP="009F6BF0">
            <w:pPr>
              <w:jc w:val="both"/>
              <w:rPr>
                <w:rFonts w:ascii="Times New Roman" w:hAnsi="Times New Roman"/>
                <w:b/>
              </w:rPr>
            </w:pPr>
            <w:r w:rsidRPr="005B18DD">
              <w:rPr>
                <w:rFonts w:ascii="Helvetica" w:hAnsi="Helvetica"/>
                <w:sz w:val="18"/>
              </w:rPr>
              <w:t>UAS-GFP/+ ; R</w:t>
            </w:r>
            <w:r>
              <w:rPr>
                <w:rFonts w:ascii="Helvetica" w:hAnsi="Helvetica"/>
                <w:sz w:val="18"/>
              </w:rPr>
              <w:t>11H09</w:t>
            </w:r>
            <w:r w:rsidRPr="005B18DD">
              <w:rPr>
                <w:rFonts w:ascii="Helvetica" w:hAnsi="Helvetica"/>
                <w:sz w:val="18"/>
              </w:rPr>
              <w:t>-Gal4/+</w:t>
            </w:r>
          </w:p>
        </w:tc>
      </w:tr>
      <w:tr w:rsidR="003A3CD6" w14:paraId="64FF0408" w14:textId="77777777">
        <w:tc>
          <w:tcPr>
            <w:tcW w:w="1098" w:type="dxa"/>
          </w:tcPr>
          <w:p w14:paraId="29B543E4" w14:textId="77777777" w:rsidR="003A3CD6" w:rsidRPr="005B18DD" w:rsidRDefault="002846D9" w:rsidP="002846D9">
            <w:pPr>
              <w:rPr>
                <w:rFonts w:ascii="Helvetica" w:hAnsi="Helvetica"/>
                <w:sz w:val="18"/>
              </w:rPr>
            </w:pPr>
            <w:r>
              <w:rPr>
                <w:rFonts w:ascii="Helvetica" w:hAnsi="Helvetica"/>
                <w:sz w:val="18"/>
              </w:rPr>
              <w:t>1 - fs1</w:t>
            </w:r>
            <w:r w:rsidR="003A3CD6">
              <w:rPr>
                <w:rFonts w:ascii="Helvetica" w:hAnsi="Helvetica"/>
                <w:sz w:val="18"/>
              </w:rPr>
              <w:t>H</w:t>
            </w:r>
          </w:p>
        </w:tc>
        <w:tc>
          <w:tcPr>
            <w:tcW w:w="1890" w:type="dxa"/>
          </w:tcPr>
          <w:p w14:paraId="29FA493D" w14:textId="77777777" w:rsidR="003A3CD6" w:rsidRPr="005B18DD" w:rsidRDefault="003A3CD6" w:rsidP="009F6BF0">
            <w:pPr>
              <w:spacing w:line="360" w:lineRule="auto"/>
              <w:rPr>
                <w:rFonts w:ascii="Helvetica" w:hAnsi="Helvetica"/>
                <w:sz w:val="18"/>
              </w:rPr>
            </w:pPr>
            <w:r>
              <w:rPr>
                <w:rFonts w:ascii="Helvetica" w:hAnsi="Helvetica"/>
                <w:sz w:val="18"/>
              </w:rPr>
              <w:t>TPN3 – 2 cells only</w:t>
            </w:r>
          </w:p>
        </w:tc>
        <w:tc>
          <w:tcPr>
            <w:tcW w:w="5868" w:type="dxa"/>
          </w:tcPr>
          <w:p w14:paraId="01D8609C" w14:textId="77777777" w:rsidR="003A3CD6" w:rsidRPr="00DA7B9D" w:rsidRDefault="003A3CD6" w:rsidP="009F6BF0">
            <w:pPr>
              <w:rPr>
                <w:rFonts w:ascii="Helvetica" w:hAnsi="Helvetica"/>
                <w:sz w:val="18"/>
                <w:highlight w:val="yellow"/>
              </w:rPr>
            </w:pPr>
            <w:r>
              <w:rPr>
                <w:rFonts w:ascii="Helvetica" w:hAnsi="Helvetica"/>
                <w:sz w:val="18"/>
              </w:rPr>
              <w:t>UAS-GFP/UAS-RedStinger ; C220-Gal4/</w:t>
            </w:r>
            <w:r w:rsidRPr="005B18DD">
              <w:rPr>
                <w:rFonts w:ascii="Helvetica" w:hAnsi="Helvetica"/>
                <w:sz w:val="18"/>
              </w:rPr>
              <w:t>R11H09</w:t>
            </w:r>
            <w:r>
              <w:rPr>
                <w:rFonts w:ascii="Helvetica" w:hAnsi="Helvetica"/>
                <w:sz w:val="18"/>
              </w:rPr>
              <w:t>-Gal4</w:t>
            </w:r>
          </w:p>
        </w:tc>
      </w:tr>
      <w:tr w:rsidR="003A3CD6" w14:paraId="0C184263" w14:textId="77777777">
        <w:tc>
          <w:tcPr>
            <w:tcW w:w="1098" w:type="dxa"/>
          </w:tcPr>
          <w:p w14:paraId="264A8C10" w14:textId="77777777" w:rsidR="003A3CD6" w:rsidRDefault="002846D9" w:rsidP="002846D9">
            <w:pPr>
              <w:rPr>
                <w:rFonts w:ascii="Helvetica" w:hAnsi="Helvetica"/>
                <w:sz w:val="18"/>
              </w:rPr>
            </w:pPr>
            <w:r>
              <w:rPr>
                <w:rFonts w:ascii="Helvetica" w:hAnsi="Helvetica"/>
                <w:sz w:val="18"/>
              </w:rPr>
              <w:t>1 - fs1</w:t>
            </w:r>
            <w:r w:rsidR="003A3CD6">
              <w:rPr>
                <w:rFonts w:ascii="Helvetica" w:hAnsi="Helvetica"/>
                <w:sz w:val="18"/>
              </w:rPr>
              <w:t>I</w:t>
            </w:r>
          </w:p>
        </w:tc>
        <w:tc>
          <w:tcPr>
            <w:tcW w:w="1890" w:type="dxa"/>
          </w:tcPr>
          <w:p w14:paraId="14EC1489" w14:textId="77777777" w:rsidR="003A3CD6" w:rsidRDefault="003A3CD6" w:rsidP="009F6BF0">
            <w:pPr>
              <w:spacing w:line="360" w:lineRule="auto"/>
              <w:rPr>
                <w:rFonts w:ascii="Helvetica" w:hAnsi="Helvetica"/>
                <w:sz w:val="18"/>
              </w:rPr>
            </w:pPr>
            <w:r>
              <w:rPr>
                <w:rFonts w:ascii="Helvetica" w:hAnsi="Helvetica"/>
                <w:sz w:val="18"/>
              </w:rPr>
              <w:t>TPN3 dendrite/axon</w:t>
            </w:r>
          </w:p>
        </w:tc>
        <w:tc>
          <w:tcPr>
            <w:tcW w:w="5868" w:type="dxa"/>
          </w:tcPr>
          <w:p w14:paraId="3FDC93A0" w14:textId="77777777" w:rsidR="003A3CD6" w:rsidRPr="00DA7B9D" w:rsidRDefault="003A3CD6" w:rsidP="009F6BF0">
            <w:pPr>
              <w:rPr>
                <w:rFonts w:ascii="Helvetica" w:hAnsi="Helvetica"/>
                <w:sz w:val="18"/>
                <w:highlight w:val="yellow"/>
              </w:rPr>
            </w:pPr>
            <w:r>
              <w:rPr>
                <w:rFonts w:ascii="Helvetica" w:hAnsi="Helvetica"/>
                <w:sz w:val="18"/>
              </w:rPr>
              <w:t>+/CyO ; C220-Gal4/</w:t>
            </w:r>
            <w:r w:rsidRPr="005B18DD">
              <w:rPr>
                <w:rFonts w:ascii="Helvetica" w:hAnsi="Helvetica"/>
                <w:sz w:val="18"/>
              </w:rPr>
              <w:t>UAS-DenMark, UAS-synaptotagmin-eGFP</w:t>
            </w:r>
          </w:p>
        </w:tc>
      </w:tr>
      <w:tr w:rsidR="003A3CD6" w14:paraId="19788967" w14:textId="77777777">
        <w:tc>
          <w:tcPr>
            <w:tcW w:w="1098" w:type="dxa"/>
          </w:tcPr>
          <w:p w14:paraId="27BF8547" w14:textId="7968CC75" w:rsidR="003A3CD6" w:rsidRDefault="003A3CD6" w:rsidP="009F6BF0">
            <w:pPr>
              <w:rPr>
                <w:rFonts w:ascii="Helvetica" w:hAnsi="Helvetica"/>
                <w:sz w:val="18"/>
              </w:rPr>
            </w:pPr>
            <w:r>
              <w:rPr>
                <w:rFonts w:ascii="Helvetica" w:hAnsi="Helvetica"/>
                <w:sz w:val="18"/>
              </w:rPr>
              <w:t>2A</w:t>
            </w:r>
            <w:r w:rsidR="002754EE">
              <w:rPr>
                <w:rFonts w:ascii="Helvetica" w:hAnsi="Helvetica"/>
                <w:sz w:val="18"/>
              </w:rPr>
              <w:t xml:space="preserve"> &amp;</w:t>
            </w:r>
          </w:p>
          <w:p w14:paraId="19B77A9A" w14:textId="1E8B9EC2" w:rsidR="002754EE" w:rsidRDefault="002754EE" w:rsidP="009F6BF0">
            <w:pPr>
              <w:rPr>
                <w:rFonts w:ascii="Helvetica" w:hAnsi="Helvetica"/>
                <w:sz w:val="18"/>
              </w:rPr>
            </w:pPr>
            <w:r>
              <w:rPr>
                <w:rFonts w:ascii="Helvetica" w:hAnsi="Helvetica"/>
                <w:sz w:val="18"/>
              </w:rPr>
              <w:t>2 – fs1</w:t>
            </w:r>
          </w:p>
        </w:tc>
        <w:tc>
          <w:tcPr>
            <w:tcW w:w="1890" w:type="dxa"/>
          </w:tcPr>
          <w:p w14:paraId="2EE726FC" w14:textId="77777777" w:rsidR="003A3CD6" w:rsidRDefault="003A3CD6" w:rsidP="009F6BF0">
            <w:pPr>
              <w:rPr>
                <w:rFonts w:ascii="Helvetica" w:hAnsi="Helvetica"/>
                <w:sz w:val="18"/>
              </w:rPr>
            </w:pPr>
            <w:r>
              <w:rPr>
                <w:rFonts w:ascii="Helvetica" w:hAnsi="Helvetica"/>
                <w:sz w:val="18"/>
              </w:rPr>
              <w:t>Sugar GRN doubles</w:t>
            </w:r>
          </w:p>
        </w:tc>
        <w:tc>
          <w:tcPr>
            <w:tcW w:w="5868" w:type="dxa"/>
          </w:tcPr>
          <w:p w14:paraId="74CF5E7F" w14:textId="77777777" w:rsidR="003A3CD6" w:rsidRDefault="003A3CD6" w:rsidP="009F6BF0">
            <w:pPr>
              <w:rPr>
                <w:rFonts w:ascii="Helvetica" w:hAnsi="Helvetica"/>
                <w:sz w:val="18"/>
              </w:rPr>
            </w:pPr>
            <w:r>
              <w:rPr>
                <w:rFonts w:ascii="Helvetica" w:hAnsi="Helvetica"/>
                <w:sz w:val="18"/>
              </w:rPr>
              <w:t>UAS-cd8tdTomato/</w:t>
            </w:r>
            <w:r w:rsidRPr="005B18DD">
              <w:rPr>
                <w:rFonts w:ascii="Helvetica" w:hAnsi="Helvetica"/>
                <w:sz w:val="18"/>
              </w:rPr>
              <w:t>C</w:t>
            </w:r>
            <w:r>
              <w:rPr>
                <w:rFonts w:ascii="Helvetica" w:hAnsi="Helvetica"/>
                <w:sz w:val="18"/>
              </w:rPr>
              <w:t xml:space="preserve">yO ; </w:t>
            </w:r>
            <w:r w:rsidRPr="005B18DD">
              <w:rPr>
                <w:rFonts w:ascii="Helvetica" w:hAnsi="Helvetica"/>
                <w:sz w:val="18"/>
              </w:rPr>
              <w:t>R30A08-Gal</w:t>
            </w:r>
            <w:r>
              <w:rPr>
                <w:rFonts w:ascii="Helvetica" w:hAnsi="Helvetica"/>
                <w:sz w:val="18"/>
              </w:rPr>
              <w:t xml:space="preserve">4 / </w:t>
            </w:r>
            <w:r w:rsidRPr="005B18DD">
              <w:rPr>
                <w:rFonts w:ascii="Helvetica" w:hAnsi="Helvetica"/>
                <w:sz w:val="18"/>
              </w:rPr>
              <w:t>Gr64fLexA, LexAop-cd2-GFP</w:t>
            </w:r>
          </w:p>
          <w:p w14:paraId="52691CE1" w14:textId="77777777" w:rsidR="003A3CD6" w:rsidRDefault="003A3CD6" w:rsidP="009F6BF0">
            <w:pPr>
              <w:rPr>
                <w:rFonts w:ascii="Helvetica" w:hAnsi="Helvetica"/>
                <w:sz w:val="18"/>
              </w:rPr>
            </w:pPr>
            <w:r>
              <w:rPr>
                <w:rFonts w:ascii="Helvetica" w:hAnsi="Helvetica"/>
                <w:sz w:val="18"/>
              </w:rPr>
              <w:t>UAS-cd8tdTomato/</w:t>
            </w:r>
            <w:r w:rsidRPr="005B18DD">
              <w:rPr>
                <w:rFonts w:ascii="Helvetica" w:hAnsi="Helvetica"/>
                <w:sz w:val="18"/>
              </w:rPr>
              <w:t>C</w:t>
            </w:r>
            <w:r>
              <w:rPr>
                <w:rFonts w:ascii="Helvetica" w:hAnsi="Helvetica"/>
                <w:sz w:val="18"/>
              </w:rPr>
              <w:t xml:space="preserve">yO ; VT57358-Gal4 / </w:t>
            </w:r>
            <w:r w:rsidRPr="005B18DD">
              <w:rPr>
                <w:rFonts w:ascii="Helvetica" w:hAnsi="Helvetica"/>
                <w:sz w:val="18"/>
              </w:rPr>
              <w:t>Gr64fLexA, LexAop-cd2-GFP</w:t>
            </w:r>
          </w:p>
          <w:p w14:paraId="2585CF90" w14:textId="77777777" w:rsidR="003A3CD6" w:rsidRPr="004F5A31" w:rsidRDefault="003A3CD6" w:rsidP="009F6BF0">
            <w:pPr>
              <w:rPr>
                <w:rFonts w:ascii="Helvetica" w:hAnsi="Helvetica"/>
                <w:sz w:val="18"/>
              </w:rPr>
            </w:pPr>
            <w:r>
              <w:rPr>
                <w:rFonts w:ascii="Helvetica" w:hAnsi="Helvetica"/>
                <w:sz w:val="18"/>
              </w:rPr>
              <w:t>UAS-cd8tdTomato/</w:t>
            </w:r>
            <w:r w:rsidRPr="005B18DD">
              <w:rPr>
                <w:rFonts w:ascii="Helvetica" w:hAnsi="Helvetica"/>
                <w:sz w:val="18"/>
              </w:rPr>
              <w:t>C</w:t>
            </w:r>
            <w:r>
              <w:rPr>
                <w:rFonts w:ascii="Helvetica" w:hAnsi="Helvetica"/>
                <w:sz w:val="18"/>
              </w:rPr>
              <w:t xml:space="preserve">yO ; C220-Gal4 / </w:t>
            </w:r>
            <w:r w:rsidRPr="005B18DD">
              <w:rPr>
                <w:rFonts w:ascii="Helvetica" w:hAnsi="Helvetica"/>
                <w:sz w:val="18"/>
              </w:rPr>
              <w:t>Gr64fLexA, LexAop-cd2-GFP</w:t>
            </w:r>
          </w:p>
        </w:tc>
      </w:tr>
      <w:tr w:rsidR="003A3CD6" w14:paraId="101B8418" w14:textId="77777777">
        <w:tc>
          <w:tcPr>
            <w:tcW w:w="1098" w:type="dxa"/>
          </w:tcPr>
          <w:p w14:paraId="6D563325" w14:textId="1EF4F4E6" w:rsidR="003A3CD6" w:rsidRDefault="003A3CD6" w:rsidP="009F6BF0">
            <w:pPr>
              <w:rPr>
                <w:rFonts w:ascii="Helvetica" w:hAnsi="Helvetica"/>
                <w:sz w:val="18"/>
              </w:rPr>
            </w:pPr>
            <w:r>
              <w:rPr>
                <w:rFonts w:ascii="Helvetica" w:hAnsi="Helvetica"/>
                <w:sz w:val="18"/>
              </w:rPr>
              <w:t>2A</w:t>
            </w:r>
            <w:r w:rsidR="002754EE">
              <w:rPr>
                <w:rFonts w:ascii="Helvetica" w:hAnsi="Helvetica"/>
                <w:sz w:val="18"/>
              </w:rPr>
              <w:t xml:space="preserve"> &amp;</w:t>
            </w:r>
          </w:p>
          <w:p w14:paraId="403BEFD6" w14:textId="40BAF41B" w:rsidR="002754EE" w:rsidRDefault="002754EE" w:rsidP="009F6BF0">
            <w:pPr>
              <w:rPr>
                <w:rFonts w:ascii="Helvetica" w:hAnsi="Helvetica"/>
                <w:sz w:val="18"/>
              </w:rPr>
            </w:pPr>
            <w:r>
              <w:rPr>
                <w:rFonts w:ascii="Helvetica" w:hAnsi="Helvetica"/>
                <w:sz w:val="18"/>
              </w:rPr>
              <w:t>2 – fs1</w:t>
            </w:r>
          </w:p>
        </w:tc>
        <w:tc>
          <w:tcPr>
            <w:tcW w:w="1890" w:type="dxa"/>
          </w:tcPr>
          <w:p w14:paraId="566CC027" w14:textId="77777777" w:rsidR="003A3CD6" w:rsidRDefault="003A3CD6" w:rsidP="009F6BF0">
            <w:pPr>
              <w:rPr>
                <w:rFonts w:ascii="Helvetica" w:hAnsi="Helvetica"/>
                <w:sz w:val="18"/>
              </w:rPr>
            </w:pPr>
            <w:r>
              <w:rPr>
                <w:rFonts w:ascii="Helvetica" w:hAnsi="Helvetica"/>
                <w:sz w:val="18"/>
              </w:rPr>
              <w:t>Bitter GRN doubles</w:t>
            </w:r>
          </w:p>
        </w:tc>
        <w:tc>
          <w:tcPr>
            <w:tcW w:w="5868" w:type="dxa"/>
          </w:tcPr>
          <w:p w14:paraId="25148916" w14:textId="77777777" w:rsidR="003A3CD6" w:rsidRDefault="003A3CD6" w:rsidP="009F6BF0">
            <w:pPr>
              <w:rPr>
                <w:rFonts w:ascii="Helvetica" w:hAnsi="Helvetica"/>
                <w:sz w:val="18"/>
              </w:rPr>
            </w:pPr>
            <w:r>
              <w:rPr>
                <w:rFonts w:ascii="Helvetica" w:hAnsi="Helvetica"/>
                <w:sz w:val="18"/>
              </w:rPr>
              <w:t xml:space="preserve">UAS-cd8tdTomato/Gr66a-LexA; </w:t>
            </w:r>
            <w:r w:rsidRPr="005B18DD">
              <w:rPr>
                <w:rFonts w:ascii="Helvetica" w:hAnsi="Helvetica"/>
                <w:sz w:val="18"/>
              </w:rPr>
              <w:t>R30A08-Gal</w:t>
            </w:r>
            <w:r>
              <w:rPr>
                <w:rFonts w:ascii="Helvetica" w:hAnsi="Helvetica"/>
                <w:sz w:val="18"/>
              </w:rPr>
              <w:t xml:space="preserve">4 / </w:t>
            </w:r>
            <w:r w:rsidRPr="005B18DD">
              <w:rPr>
                <w:rFonts w:ascii="Helvetica" w:hAnsi="Helvetica"/>
                <w:sz w:val="18"/>
              </w:rPr>
              <w:t>LexAop-cd2-GFP</w:t>
            </w:r>
          </w:p>
          <w:p w14:paraId="1FDBE091" w14:textId="77777777" w:rsidR="003A3CD6" w:rsidRDefault="003A3CD6" w:rsidP="009F6BF0">
            <w:pPr>
              <w:rPr>
                <w:rFonts w:ascii="Helvetica" w:hAnsi="Helvetica"/>
                <w:sz w:val="18"/>
              </w:rPr>
            </w:pPr>
            <w:r>
              <w:rPr>
                <w:rFonts w:ascii="Helvetica" w:hAnsi="Helvetica"/>
                <w:sz w:val="18"/>
              </w:rPr>
              <w:t xml:space="preserve">UAS-cd8tdTomato/Gr66a-LexA; VT57358-Gal4 / </w:t>
            </w:r>
            <w:r w:rsidRPr="005B18DD">
              <w:rPr>
                <w:rFonts w:ascii="Helvetica" w:hAnsi="Helvetica"/>
                <w:sz w:val="18"/>
              </w:rPr>
              <w:t>LexAop-cd2-GFP</w:t>
            </w:r>
          </w:p>
          <w:p w14:paraId="5142F0C5" w14:textId="77777777" w:rsidR="003A3CD6" w:rsidRPr="00256950" w:rsidRDefault="003A3CD6" w:rsidP="009F6BF0">
            <w:pPr>
              <w:rPr>
                <w:rFonts w:ascii="Helvetica" w:hAnsi="Helvetica"/>
                <w:b/>
                <w:sz w:val="18"/>
                <w:highlight w:val="yellow"/>
              </w:rPr>
            </w:pPr>
            <w:r>
              <w:rPr>
                <w:rFonts w:ascii="Helvetica" w:hAnsi="Helvetica"/>
                <w:sz w:val="18"/>
              </w:rPr>
              <w:t xml:space="preserve">UAS-cd8tdTomato/Gr66a-LexA; C220-Gal4 / </w:t>
            </w:r>
            <w:r w:rsidRPr="005B18DD">
              <w:rPr>
                <w:rFonts w:ascii="Helvetica" w:hAnsi="Helvetica"/>
                <w:sz w:val="18"/>
              </w:rPr>
              <w:t>LexAop-cd2-GFP</w:t>
            </w:r>
          </w:p>
        </w:tc>
      </w:tr>
      <w:tr w:rsidR="003A3CD6" w14:paraId="6AD33214" w14:textId="77777777">
        <w:tc>
          <w:tcPr>
            <w:tcW w:w="1098" w:type="dxa"/>
          </w:tcPr>
          <w:p w14:paraId="0AA74DFC" w14:textId="77777777" w:rsidR="003A3CD6" w:rsidRPr="005B18DD" w:rsidRDefault="003A3CD6" w:rsidP="009F6BF0">
            <w:pPr>
              <w:rPr>
                <w:rFonts w:ascii="Helvetica" w:hAnsi="Helvetica"/>
                <w:sz w:val="18"/>
              </w:rPr>
            </w:pPr>
            <w:r>
              <w:rPr>
                <w:rFonts w:ascii="Helvetica" w:hAnsi="Helvetica"/>
                <w:sz w:val="18"/>
              </w:rPr>
              <w:t>2A</w:t>
            </w:r>
          </w:p>
        </w:tc>
        <w:tc>
          <w:tcPr>
            <w:tcW w:w="1890" w:type="dxa"/>
          </w:tcPr>
          <w:p w14:paraId="4F67780A" w14:textId="77777777" w:rsidR="003A3CD6" w:rsidRPr="005B18DD" w:rsidRDefault="003A3CD6" w:rsidP="009F6BF0">
            <w:pPr>
              <w:spacing w:line="360" w:lineRule="auto"/>
              <w:rPr>
                <w:rFonts w:ascii="Helvetica" w:hAnsi="Helvetica"/>
                <w:sz w:val="18"/>
              </w:rPr>
            </w:pPr>
            <w:r>
              <w:rPr>
                <w:rFonts w:ascii="Helvetica" w:hAnsi="Helvetica"/>
                <w:sz w:val="18"/>
              </w:rPr>
              <w:t>Pheromone GRN doubles</w:t>
            </w:r>
          </w:p>
        </w:tc>
        <w:tc>
          <w:tcPr>
            <w:tcW w:w="5868" w:type="dxa"/>
          </w:tcPr>
          <w:p w14:paraId="4F74FA03" w14:textId="77777777" w:rsidR="003A3CD6" w:rsidRDefault="003A3CD6" w:rsidP="009F6BF0">
            <w:pPr>
              <w:rPr>
                <w:rFonts w:ascii="Helvetica" w:hAnsi="Helvetica"/>
                <w:sz w:val="18"/>
              </w:rPr>
            </w:pPr>
            <w:r>
              <w:rPr>
                <w:rFonts w:ascii="Helvetica" w:hAnsi="Helvetica"/>
                <w:sz w:val="18"/>
              </w:rPr>
              <w:t xml:space="preserve">UAS-cd8tdTomato/ppk23-LexA; </w:t>
            </w:r>
            <w:r w:rsidRPr="005B18DD">
              <w:rPr>
                <w:rFonts w:ascii="Helvetica" w:hAnsi="Helvetica"/>
                <w:sz w:val="18"/>
              </w:rPr>
              <w:t>R30A08-Gal</w:t>
            </w:r>
            <w:r>
              <w:rPr>
                <w:rFonts w:ascii="Helvetica" w:hAnsi="Helvetica"/>
                <w:sz w:val="18"/>
              </w:rPr>
              <w:t xml:space="preserve">4 / </w:t>
            </w:r>
            <w:r w:rsidRPr="005B18DD">
              <w:rPr>
                <w:rFonts w:ascii="Helvetica" w:hAnsi="Helvetica"/>
                <w:sz w:val="18"/>
              </w:rPr>
              <w:t>LexAop-cd2-GFP</w:t>
            </w:r>
          </w:p>
          <w:p w14:paraId="55A831E2" w14:textId="77777777" w:rsidR="003A3CD6" w:rsidRDefault="003A3CD6" w:rsidP="009F6BF0">
            <w:pPr>
              <w:rPr>
                <w:rFonts w:ascii="Helvetica" w:hAnsi="Helvetica"/>
                <w:sz w:val="18"/>
              </w:rPr>
            </w:pPr>
            <w:r>
              <w:rPr>
                <w:rFonts w:ascii="Helvetica" w:hAnsi="Helvetica"/>
                <w:sz w:val="18"/>
              </w:rPr>
              <w:t xml:space="preserve">UAS-cd8tdTomato/ppk23-LexA; VT57358-Gal4 / </w:t>
            </w:r>
            <w:r w:rsidRPr="005B18DD">
              <w:rPr>
                <w:rFonts w:ascii="Helvetica" w:hAnsi="Helvetica"/>
                <w:sz w:val="18"/>
              </w:rPr>
              <w:t>LexAop-cd2-GFP</w:t>
            </w:r>
          </w:p>
          <w:p w14:paraId="308EA16A" w14:textId="77777777" w:rsidR="003A3CD6" w:rsidRPr="005B18DD" w:rsidRDefault="003A3CD6" w:rsidP="009F6BF0">
            <w:pPr>
              <w:rPr>
                <w:rFonts w:ascii="Helvetica" w:hAnsi="Helvetica"/>
                <w:sz w:val="18"/>
              </w:rPr>
            </w:pPr>
            <w:r>
              <w:rPr>
                <w:rFonts w:ascii="Helvetica" w:hAnsi="Helvetica"/>
                <w:sz w:val="18"/>
              </w:rPr>
              <w:t xml:space="preserve">UAS-cd8tdTomato/ppk23-LexA; C220-Gal4 / </w:t>
            </w:r>
            <w:r w:rsidRPr="005B18DD">
              <w:rPr>
                <w:rFonts w:ascii="Helvetica" w:hAnsi="Helvetica"/>
                <w:sz w:val="18"/>
              </w:rPr>
              <w:t>LexAop-cd2-GFP</w:t>
            </w:r>
          </w:p>
        </w:tc>
      </w:tr>
      <w:tr w:rsidR="003A3CD6" w14:paraId="540CFA79" w14:textId="77777777">
        <w:tc>
          <w:tcPr>
            <w:tcW w:w="1098" w:type="dxa"/>
          </w:tcPr>
          <w:p w14:paraId="4335098C" w14:textId="77777777" w:rsidR="003A3CD6" w:rsidRPr="005B18DD" w:rsidRDefault="003A3CD6" w:rsidP="009F6BF0">
            <w:pPr>
              <w:rPr>
                <w:rFonts w:ascii="Helvetica" w:hAnsi="Helvetica"/>
                <w:sz w:val="18"/>
              </w:rPr>
            </w:pPr>
            <w:r>
              <w:rPr>
                <w:rFonts w:ascii="Helvetica" w:hAnsi="Helvetica"/>
                <w:sz w:val="18"/>
              </w:rPr>
              <w:t>2A</w:t>
            </w:r>
          </w:p>
        </w:tc>
        <w:tc>
          <w:tcPr>
            <w:tcW w:w="1890" w:type="dxa"/>
          </w:tcPr>
          <w:p w14:paraId="64BC296E" w14:textId="77777777" w:rsidR="003A3CD6" w:rsidRPr="005B18DD" w:rsidRDefault="003A3CD6" w:rsidP="009F6BF0">
            <w:pPr>
              <w:spacing w:line="360" w:lineRule="auto"/>
              <w:rPr>
                <w:rFonts w:ascii="Helvetica" w:hAnsi="Helvetica"/>
                <w:sz w:val="18"/>
              </w:rPr>
            </w:pPr>
            <w:r>
              <w:rPr>
                <w:rFonts w:ascii="Helvetica" w:hAnsi="Helvetica"/>
                <w:sz w:val="18"/>
              </w:rPr>
              <w:t>Water GRN doubles</w:t>
            </w:r>
          </w:p>
        </w:tc>
        <w:tc>
          <w:tcPr>
            <w:tcW w:w="5868" w:type="dxa"/>
          </w:tcPr>
          <w:p w14:paraId="218E5E8B" w14:textId="77777777" w:rsidR="003A3CD6" w:rsidRDefault="003A3CD6" w:rsidP="009F6BF0">
            <w:pPr>
              <w:rPr>
                <w:rFonts w:ascii="Helvetica" w:hAnsi="Helvetica"/>
                <w:sz w:val="18"/>
              </w:rPr>
            </w:pPr>
            <w:r>
              <w:rPr>
                <w:rFonts w:ascii="Helvetica" w:hAnsi="Helvetica"/>
                <w:sz w:val="18"/>
              </w:rPr>
              <w:t xml:space="preserve">UAS-cd8tdTomato/ppk28-LexA, LexAop-cd2-GFP; </w:t>
            </w:r>
            <w:r w:rsidRPr="005B18DD">
              <w:rPr>
                <w:rFonts w:ascii="Helvetica" w:hAnsi="Helvetica"/>
                <w:sz w:val="18"/>
              </w:rPr>
              <w:t>R30A08-Gal</w:t>
            </w:r>
            <w:r>
              <w:rPr>
                <w:rFonts w:ascii="Helvetica" w:hAnsi="Helvetica"/>
                <w:sz w:val="18"/>
              </w:rPr>
              <w:t>4 / TM2 or 6b</w:t>
            </w:r>
          </w:p>
          <w:p w14:paraId="6DCDBE74" w14:textId="77777777" w:rsidR="003A3CD6" w:rsidRDefault="003A3CD6" w:rsidP="009F6BF0">
            <w:pPr>
              <w:rPr>
                <w:rFonts w:ascii="Helvetica" w:hAnsi="Helvetica"/>
                <w:sz w:val="18"/>
              </w:rPr>
            </w:pPr>
            <w:r>
              <w:rPr>
                <w:rFonts w:ascii="Helvetica" w:hAnsi="Helvetica"/>
                <w:sz w:val="18"/>
              </w:rPr>
              <w:t>UAS-cd8tdTomato/ppk28-LexA, LexAop-cd2-GFP; VT57358-Gal4 / TM2 or 6b</w:t>
            </w:r>
          </w:p>
          <w:p w14:paraId="09105EAE" w14:textId="77777777" w:rsidR="003A3CD6" w:rsidRPr="005B18DD" w:rsidRDefault="003A3CD6" w:rsidP="009F6BF0">
            <w:pPr>
              <w:rPr>
                <w:rFonts w:ascii="Helvetica" w:hAnsi="Helvetica"/>
                <w:sz w:val="18"/>
              </w:rPr>
            </w:pPr>
            <w:r>
              <w:rPr>
                <w:rFonts w:ascii="Helvetica" w:hAnsi="Helvetica"/>
                <w:sz w:val="18"/>
              </w:rPr>
              <w:t>UAS-cd8tdTomato/ppk28-LexA, LexAop-cd2-GFP; C220-Gal4 / TM2 or 6b</w:t>
            </w:r>
          </w:p>
        </w:tc>
      </w:tr>
      <w:tr w:rsidR="003A3CD6" w14:paraId="44446ABA" w14:textId="77777777">
        <w:tc>
          <w:tcPr>
            <w:tcW w:w="1098" w:type="dxa"/>
          </w:tcPr>
          <w:p w14:paraId="10F1D5D1" w14:textId="77777777" w:rsidR="003A3CD6" w:rsidRPr="005B18DD" w:rsidRDefault="003A3CD6" w:rsidP="009F6BF0">
            <w:pPr>
              <w:rPr>
                <w:rFonts w:ascii="Helvetica" w:hAnsi="Helvetica"/>
                <w:sz w:val="18"/>
              </w:rPr>
            </w:pPr>
            <w:r>
              <w:rPr>
                <w:rFonts w:ascii="Helvetica" w:hAnsi="Helvetica"/>
                <w:sz w:val="18"/>
              </w:rPr>
              <w:t>2B</w:t>
            </w:r>
          </w:p>
        </w:tc>
        <w:tc>
          <w:tcPr>
            <w:tcW w:w="1890" w:type="dxa"/>
          </w:tcPr>
          <w:p w14:paraId="28A46EF2" w14:textId="77777777" w:rsidR="003A3CD6" w:rsidRPr="005B18DD" w:rsidRDefault="003A3CD6" w:rsidP="009F6BF0">
            <w:pPr>
              <w:spacing w:line="360" w:lineRule="auto"/>
              <w:rPr>
                <w:rFonts w:ascii="Helvetica" w:hAnsi="Helvetica"/>
                <w:sz w:val="18"/>
              </w:rPr>
            </w:pPr>
            <w:r>
              <w:rPr>
                <w:rFonts w:ascii="Helvetica" w:hAnsi="Helvetica"/>
                <w:sz w:val="18"/>
              </w:rPr>
              <w:t>Sugar GRN GRASP</w:t>
            </w:r>
          </w:p>
        </w:tc>
        <w:tc>
          <w:tcPr>
            <w:tcW w:w="5868" w:type="dxa"/>
          </w:tcPr>
          <w:p w14:paraId="47410059" w14:textId="77777777" w:rsidR="003A3CD6" w:rsidRDefault="003A3CD6" w:rsidP="009F6BF0">
            <w:pPr>
              <w:rPr>
                <w:rFonts w:ascii="Helvetica" w:hAnsi="Helvetica"/>
                <w:sz w:val="18"/>
              </w:rPr>
            </w:pPr>
            <w:r>
              <w:rPr>
                <w:rFonts w:ascii="Helvetica" w:hAnsi="Helvetica"/>
                <w:sz w:val="18"/>
              </w:rPr>
              <w:t xml:space="preserve">Gr5a-LexA/X ; UAS-cd8tdTomato/LexAop-CD4::spGFP11 ; </w:t>
            </w:r>
          </w:p>
          <w:p w14:paraId="23B72648" w14:textId="77777777" w:rsidR="003A3CD6" w:rsidRPr="005B18DD" w:rsidRDefault="003A3CD6" w:rsidP="009F6BF0">
            <w:pPr>
              <w:rPr>
                <w:rFonts w:ascii="Helvetica" w:hAnsi="Helvetica"/>
                <w:sz w:val="18"/>
              </w:rPr>
            </w:pPr>
            <w:r w:rsidRPr="005B18DD">
              <w:rPr>
                <w:rFonts w:ascii="Helvetica" w:hAnsi="Helvetica"/>
                <w:sz w:val="18"/>
              </w:rPr>
              <w:t>R30A08-Gal</w:t>
            </w:r>
            <w:r>
              <w:rPr>
                <w:rFonts w:ascii="Helvetica" w:hAnsi="Helvetica"/>
                <w:sz w:val="18"/>
              </w:rPr>
              <w:t>4 or VT57358-Gal4 or C220-Gal4/</w:t>
            </w:r>
            <w:r w:rsidRPr="005B18DD">
              <w:rPr>
                <w:rFonts w:ascii="Helvetica" w:hAnsi="Helvetica"/>
                <w:sz w:val="18"/>
              </w:rPr>
              <w:t>UAS-CD4::spGFP1-10</w:t>
            </w:r>
          </w:p>
        </w:tc>
      </w:tr>
      <w:tr w:rsidR="003A3CD6" w14:paraId="20036828" w14:textId="77777777">
        <w:tc>
          <w:tcPr>
            <w:tcW w:w="1098" w:type="dxa"/>
          </w:tcPr>
          <w:p w14:paraId="0FBF41DB" w14:textId="77777777" w:rsidR="003A3CD6" w:rsidRPr="005B18DD" w:rsidRDefault="003A3CD6" w:rsidP="009F6BF0">
            <w:pPr>
              <w:rPr>
                <w:rFonts w:ascii="Helvetica" w:hAnsi="Helvetica"/>
                <w:sz w:val="18"/>
              </w:rPr>
            </w:pPr>
            <w:r>
              <w:rPr>
                <w:rFonts w:ascii="Helvetica" w:hAnsi="Helvetica"/>
                <w:sz w:val="18"/>
              </w:rPr>
              <w:t>2B</w:t>
            </w:r>
          </w:p>
        </w:tc>
        <w:tc>
          <w:tcPr>
            <w:tcW w:w="1890" w:type="dxa"/>
          </w:tcPr>
          <w:p w14:paraId="374E31B2" w14:textId="77777777" w:rsidR="003A3CD6" w:rsidRPr="005B18DD" w:rsidRDefault="003A3CD6" w:rsidP="009F6BF0">
            <w:pPr>
              <w:spacing w:line="360" w:lineRule="auto"/>
              <w:rPr>
                <w:rFonts w:ascii="Helvetica" w:hAnsi="Helvetica"/>
                <w:sz w:val="18"/>
              </w:rPr>
            </w:pPr>
            <w:r>
              <w:rPr>
                <w:rFonts w:ascii="Helvetica" w:hAnsi="Helvetica"/>
                <w:sz w:val="18"/>
              </w:rPr>
              <w:t>Bitter GRN GRASP</w:t>
            </w:r>
          </w:p>
        </w:tc>
        <w:tc>
          <w:tcPr>
            <w:tcW w:w="5868" w:type="dxa"/>
          </w:tcPr>
          <w:p w14:paraId="4DD549E9" w14:textId="77777777" w:rsidR="003A3CD6" w:rsidRDefault="003A3CD6" w:rsidP="009F6BF0">
            <w:pPr>
              <w:rPr>
                <w:rFonts w:ascii="Helvetica" w:hAnsi="Helvetica"/>
                <w:sz w:val="18"/>
              </w:rPr>
            </w:pPr>
            <w:r>
              <w:rPr>
                <w:rFonts w:ascii="Helvetica" w:hAnsi="Helvetica"/>
                <w:sz w:val="18"/>
              </w:rPr>
              <w:t xml:space="preserve">Gr66a-LexA/X ; UAS-cd8tdTomato/LexAop-CD4::spGFP11 ; </w:t>
            </w:r>
          </w:p>
          <w:p w14:paraId="0A815E18" w14:textId="77777777" w:rsidR="003A3CD6" w:rsidRPr="005B18DD" w:rsidRDefault="003A3CD6" w:rsidP="009F6BF0">
            <w:pPr>
              <w:rPr>
                <w:rFonts w:ascii="Helvetica" w:hAnsi="Helvetica"/>
                <w:sz w:val="18"/>
              </w:rPr>
            </w:pPr>
            <w:r w:rsidRPr="005B18DD">
              <w:rPr>
                <w:rFonts w:ascii="Helvetica" w:hAnsi="Helvetica"/>
                <w:sz w:val="18"/>
              </w:rPr>
              <w:t>R30A08-Gal</w:t>
            </w:r>
            <w:r>
              <w:rPr>
                <w:rFonts w:ascii="Helvetica" w:hAnsi="Helvetica"/>
                <w:sz w:val="18"/>
              </w:rPr>
              <w:t>4 or VT57358-Gal4 or C220-Gal4/</w:t>
            </w:r>
            <w:r w:rsidRPr="005B18DD">
              <w:rPr>
                <w:rFonts w:ascii="Helvetica" w:hAnsi="Helvetica"/>
                <w:sz w:val="18"/>
              </w:rPr>
              <w:t>UAS-CD4::spGFP1-10</w:t>
            </w:r>
          </w:p>
        </w:tc>
      </w:tr>
      <w:tr w:rsidR="003A3CD6" w14:paraId="7EB1962E" w14:textId="77777777">
        <w:tc>
          <w:tcPr>
            <w:tcW w:w="1098" w:type="dxa"/>
          </w:tcPr>
          <w:p w14:paraId="5653400A" w14:textId="450DCE4E" w:rsidR="003A3CD6" w:rsidRDefault="002754EE" w:rsidP="009F6BF0">
            <w:pPr>
              <w:rPr>
                <w:rFonts w:ascii="Helvetica" w:hAnsi="Helvetica"/>
                <w:sz w:val="18"/>
              </w:rPr>
            </w:pPr>
            <w:r>
              <w:rPr>
                <w:rFonts w:ascii="Helvetica" w:hAnsi="Helvetica"/>
                <w:sz w:val="18"/>
              </w:rPr>
              <w:t>3</w:t>
            </w:r>
            <w:r w:rsidR="003A3CD6" w:rsidRPr="005B18DD">
              <w:rPr>
                <w:rFonts w:ascii="Helvetica" w:hAnsi="Helvetica"/>
                <w:sz w:val="18"/>
              </w:rPr>
              <w:t xml:space="preserve"> top</w:t>
            </w:r>
          </w:p>
        </w:tc>
        <w:tc>
          <w:tcPr>
            <w:tcW w:w="1890" w:type="dxa"/>
          </w:tcPr>
          <w:p w14:paraId="52CCAB14" w14:textId="77777777" w:rsidR="003A3CD6" w:rsidRDefault="003A3CD6" w:rsidP="009F6BF0">
            <w:pPr>
              <w:spacing w:line="360" w:lineRule="auto"/>
              <w:rPr>
                <w:rFonts w:ascii="Helvetica" w:hAnsi="Helvetica"/>
                <w:sz w:val="18"/>
              </w:rPr>
            </w:pPr>
            <w:r>
              <w:rPr>
                <w:rFonts w:ascii="Helvetica" w:hAnsi="Helvetica"/>
                <w:sz w:val="18"/>
              </w:rPr>
              <w:t>TPN1 G</w:t>
            </w:r>
            <w:r w:rsidRPr="005B18DD">
              <w:rPr>
                <w:rFonts w:ascii="Helvetica" w:hAnsi="Helvetica"/>
                <w:sz w:val="18"/>
              </w:rPr>
              <w:t>CaMP</w:t>
            </w:r>
          </w:p>
        </w:tc>
        <w:tc>
          <w:tcPr>
            <w:tcW w:w="5868" w:type="dxa"/>
          </w:tcPr>
          <w:p w14:paraId="10CC0A3E" w14:textId="77777777" w:rsidR="003A3CD6" w:rsidRDefault="003A3CD6" w:rsidP="009F6BF0">
            <w:pPr>
              <w:rPr>
                <w:rFonts w:ascii="Helvetica" w:hAnsi="Helvetica"/>
                <w:sz w:val="18"/>
              </w:rPr>
            </w:pPr>
            <w:r>
              <w:rPr>
                <w:rFonts w:ascii="Helvetica" w:hAnsi="Helvetica"/>
                <w:sz w:val="18"/>
              </w:rPr>
              <w:t>UAS-cd8tdTomato/UAS-GCaMP6s ; R30A08-Gal4/UAS-GCaMP6s</w:t>
            </w:r>
          </w:p>
        </w:tc>
      </w:tr>
      <w:tr w:rsidR="003A3CD6" w14:paraId="10B30320" w14:textId="77777777">
        <w:tc>
          <w:tcPr>
            <w:tcW w:w="1098" w:type="dxa"/>
          </w:tcPr>
          <w:p w14:paraId="7DDB629C" w14:textId="46EDF2B9" w:rsidR="003A3CD6" w:rsidRDefault="002754EE" w:rsidP="009F6BF0">
            <w:pPr>
              <w:rPr>
                <w:rFonts w:ascii="Helvetica" w:hAnsi="Helvetica"/>
                <w:sz w:val="18"/>
              </w:rPr>
            </w:pPr>
            <w:r>
              <w:rPr>
                <w:rFonts w:ascii="Helvetica" w:hAnsi="Helvetica"/>
                <w:sz w:val="18"/>
              </w:rPr>
              <w:t>3</w:t>
            </w:r>
            <w:r w:rsidR="003A3CD6" w:rsidRPr="005B18DD">
              <w:rPr>
                <w:rFonts w:ascii="Helvetica" w:hAnsi="Helvetica"/>
                <w:sz w:val="18"/>
              </w:rPr>
              <w:t xml:space="preserve"> middle</w:t>
            </w:r>
          </w:p>
        </w:tc>
        <w:tc>
          <w:tcPr>
            <w:tcW w:w="1890" w:type="dxa"/>
          </w:tcPr>
          <w:p w14:paraId="6462FD45" w14:textId="77777777" w:rsidR="003A3CD6" w:rsidRDefault="003A3CD6" w:rsidP="009F6BF0">
            <w:pPr>
              <w:spacing w:line="360" w:lineRule="auto"/>
              <w:rPr>
                <w:rFonts w:ascii="Helvetica" w:hAnsi="Helvetica"/>
                <w:sz w:val="18"/>
              </w:rPr>
            </w:pPr>
            <w:r>
              <w:rPr>
                <w:rFonts w:ascii="Helvetica" w:hAnsi="Helvetica"/>
                <w:sz w:val="18"/>
              </w:rPr>
              <w:t>TPN2 G</w:t>
            </w:r>
            <w:r w:rsidRPr="005B18DD">
              <w:rPr>
                <w:rFonts w:ascii="Helvetica" w:hAnsi="Helvetica"/>
                <w:sz w:val="18"/>
              </w:rPr>
              <w:t>CaMP</w:t>
            </w:r>
          </w:p>
        </w:tc>
        <w:tc>
          <w:tcPr>
            <w:tcW w:w="5868" w:type="dxa"/>
          </w:tcPr>
          <w:p w14:paraId="449B30FC" w14:textId="77777777" w:rsidR="003A3CD6" w:rsidRDefault="003A3CD6" w:rsidP="009F6BF0">
            <w:pPr>
              <w:rPr>
                <w:rFonts w:ascii="Helvetica" w:hAnsi="Helvetica"/>
                <w:sz w:val="18"/>
              </w:rPr>
            </w:pPr>
            <w:r>
              <w:rPr>
                <w:rFonts w:ascii="Helvetica" w:hAnsi="Helvetica"/>
                <w:sz w:val="18"/>
              </w:rPr>
              <w:t>UAS-cd8tdTomato/UAS-GCaMP6s ; VT57358-Gal4/UAS-GCaMP6s</w:t>
            </w:r>
          </w:p>
        </w:tc>
      </w:tr>
      <w:tr w:rsidR="003A3CD6" w14:paraId="66B1CFF8" w14:textId="77777777">
        <w:tc>
          <w:tcPr>
            <w:tcW w:w="1098" w:type="dxa"/>
          </w:tcPr>
          <w:p w14:paraId="3E8B925B" w14:textId="342192C7" w:rsidR="003A3CD6" w:rsidRDefault="002754EE" w:rsidP="009F6BF0">
            <w:pPr>
              <w:rPr>
                <w:rFonts w:ascii="Helvetica" w:hAnsi="Helvetica"/>
                <w:sz w:val="18"/>
              </w:rPr>
            </w:pPr>
            <w:r>
              <w:rPr>
                <w:rFonts w:ascii="Helvetica" w:hAnsi="Helvetica"/>
                <w:sz w:val="18"/>
              </w:rPr>
              <w:t>3</w:t>
            </w:r>
            <w:r w:rsidR="003A3CD6" w:rsidRPr="005B18DD">
              <w:rPr>
                <w:rFonts w:ascii="Helvetica" w:hAnsi="Helvetica"/>
                <w:sz w:val="18"/>
              </w:rPr>
              <w:t xml:space="preserve"> bottom</w:t>
            </w:r>
          </w:p>
        </w:tc>
        <w:tc>
          <w:tcPr>
            <w:tcW w:w="1890" w:type="dxa"/>
          </w:tcPr>
          <w:p w14:paraId="0B7A7B96" w14:textId="77777777" w:rsidR="003A3CD6" w:rsidRDefault="003A3CD6" w:rsidP="009F6BF0">
            <w:pPr>
              <w:spacing w:line="360" w:lineRule="auto"/>
              <w:rPr>
                <w:rFonts w:ascii="Helvetica" w:hAnsi="Helvetica"/>
                <w:sz w:val="18"/>
              </w:rPr>
            </w:pPr>
            <w:r>
              <w:rPr>
                <w:rFonts w:ascii="Helvetica" w:hAnsi="Helvetica"/>
                <w:sz w:val="18"/>
              </w:rPr>
              <w:t>TPN3 G</w:t>
            </w:r>
            <w:r w:rsidRPr="005B18DD">
              <w:rPr>
                <w:rFonts w:ascii="Helvetica" w:hAnsi="Helvetica"/>
                <w:sz w:val="18"/>
              </w:rPr>
              <w:t>CaMP</w:t>
            </w:r>
          </w:p>
        </w:tc>
        <w:tc>
          <w:tcPr>
            <w:tcW w:w="5868" w:type="dxa"/>
          </w:tcPr>
          <w:p w14:paraId="74E3EAC0" w14:textId="77777777" w:rsidR="003A3CD6" w:rsidRPr="00993CAA" w:rsidRDefault="003A3CD6" w:rsidP="009F6BF0">
            <w:pPr>
              <w:rPr>
                <w:rFonts w:ascii="Helvetica" w:hAnsi="Helvetica"/>
                <w:sz w:val="18"/>
              </w:rPr>
            </w:pPr>
            <w:r>
              <w:rPr>
                <w:rFonts w:ascii="Helvetica" w:hAnsi="Helvetica"/>
                <w:sz w:val="18"/>
              </w:rPr>
              <w:t>UAS-cd8tdTomato/UAS-GCaMP6s</w:t>
            </w:r>
            <w:r w:rsidRPr="005B18DD">
              <w:rPr>
                <w:rFonts w:ascii="Helvetica" w:hAnsi="Helvetica"/>
                <w:sz w:val="18"/>
              </w:rPr>
              <w:t xml:space="preserve"> ; R11H09-Gal4/UAS-</w:t>
            </w:r>
            <w:r>
              <w:rPr>
                <w:rFonts w:ascii="Helvetica" w:hAnsi="Helvetica"/>
                <w:sz w:val="18"/>
              </w:rPr>
              <w:t>GCaMP6s</w:t>
            </w:r>
          </w:p>
        </w:tc>
      </w:tr>
      <w:tr w:rsidR="003A3CD6" w14:paraId="2AA0E7A0" w14:textId="77777777">
        <w:tc>
          <w:tcPr>
            <w:tcW w:w="1098" w:type="dxa"/>
          </w:tcPr>
          <w:p w14:paraId="4E843FA0" w14:textId="3D1AE193" w:rsidR="003A3CD6" w:rsidRDefault="002754EE" w:rsidP="009F6BF0">
            <w:pPr>
              <w:rPr>
                <w:rFonts w:ascii="Helvetica" w:hAnsi="Helvetica"/>
                <w:sz w:val="18"/>
              </w:rPr>
            </w:pPr>
            <w:r>
              <w:rPr>
                <w:rFonts w:ascii="Helvetica" w:hAnsi="Helvetica"/>
                <w:sz w:val="18"/>
              </w:rPr>
              <w:t>3</w:t>
            </w:r>
            <w:r w:rsidR="002846D9">
              <w:rPr>
                <w:rFonts w:ascii="Helvetica" w:hAnsi="Helvetica"/>
                <w:sz w:val="18"/>
              </w:rPr>
              <w:t xml:space="preserve"> – fs1 </w:t>
            </w:r>
            <w:r w:rsidR="003A3CD6">
              <w:rPr>
                <w:rFonts w:ascii="Helvetica" w:hAnsi="Helvetica"/>
                <w:sz w:val="18"/>
              </w:rPr>
              <w:t>A</w:t>
            </w:r>
          </w:p>
        </w:tc>
        <w:tc>
          <w:tcPr>
            <w:tcW w:w="1890" w:type="dxa"/>
          </w:tcPr>
          <w:p w14:paraId="4289B17F" w14:textId="77777777" w:rsidR="003A3CD6" w:rsidRDefault="003A3CD6" w:rsidP="009F6BF0">
            <w:pPr>
              <w:spacing w:line="360" w:lineRule="auto"/>
              <w:rPr>
                <w:rFonts w:ascii="Helvetica" w:hAnsi="Helvetica"/>
                <w:sz w:val="18"/>
              </w:rPr>
            </w:pPr>
            <w:r>
              <w:rPr>
                <w:rFonts w:ascii="Helvetica" w:hAnsi="Helvetica"/>
                <w:sz w:val="18"/>
              </w:rPr>
              <w:t xml:space="preserve">TPN1-GCaMP sugar-TRP </w:t>
            </w:r>
          </w:p>
        </w:tc>
        <w:tc>
          <w:tcPr>
            <w:tcW w:w="5868" w:type="dxa"/>
          </w:tcPr>
          <w:p w14:paraId="376B1CD8" w14:textId="77777777" w:rsidR="003A3CD6" w:rsidRDefault="003A3CD6" w:rsidP="009F6BF0">
            <w:pPr>
              <w:rPr>
                <w:rFonts w:ascii="Helvetica" w:hAnsi="Helvetica"/>
                <w:sz w:val="18"/>
              </w:rPr>
            </w:pPr>
            <w:r w:rsidRPr="005B18DD">
              <w:rPr>
                <w:rFonts w:ascii="Helvetica" w:hAnsi="Helvetica"/>
                <w:sz w:val="18"/>
              </w:rPr>
              <w:t>Gr5a</w:t>
            </w:r>
            <w:r>
              <w:rPr>
                <w:rFonts w:ascii="Helvetica" w:hAnsi="Helvetica"/>
                <w:sz w:val="18"/>
              </w:rPr>
              <w:t xml:space="preserve">-LexA/X ; UAS-GCaMP5/UAS-cd8tdTomato ; </w:t>
            </w:r>
          </w:p>
          <w:p w14:paraId="233E5DCB" w14:textId="77777777" w:rsidR="003A3CD6" w:rsidRDefault="003A3CD6" w:rsidP="009F6BF0">
            <w:pPr>
              <w:rPr>
                <w:rFonts w:ascii="Helvetica" w:hAnsi="Helvetica"/>
                <w:sz w:val="18"/>
              </w:rPr>
            </w:pPr>
            <w:r w:rsidRPr="005B18DD">
              <w:rPr>
                <w:rFonts w:ascii="Helvetica" w:hAnsi="Helvetica"/>
                <w:sz w:val="18"/>
              </w:rPr>
              <w:t>R30A08-Gal</w:t>
            </w:r>
            <w:r>
              <w:rPr>
                <w:rFonts w:ascii="Helvetica" w:hAnsi="Helvetica"/>
                <w:sz w:val="18"/>
              </w:rPr>
              <w:t>4/</w:t>
            </w:r>
            <w:r w:rsidRPr="005B18DD">
              <w:rPr>
                <w:rFonts w:ascii="Helvetica" w:hAnsi="Helvetica"/>
                <w:sz w:val="18"/>
              </w:rPr>
              <w:t>LexAop-dTRP</w:t>
            </w:r>
          </w:p>
        </w:tc>
      </w:tr>
      <w:tr w:rsidR="003A3CD6" w14:paraId="4E7B54DA" w14:textId="77777777">
        <w:tc>
          <w:tcPr>
            <w:tcW w:w="1098" w:type="dxa"/>
          </w:tcPr>
          <w:p w14:paraId="79E2A569" w14:textId="77777777" w:rsidR="003A3CD6" w:rsidRDefault="003A3CD6" w:rsidP="009F6BF0">
            <w:pPr>
              <w:rPr>
                <w:rFonts w:ascii="Helvetica" w:hAnsi="Helvetica"/>
                <w:sz w:val="18"/>
              </w:rPr>
            </w:pPr>
          </w:p>
        </w:tc>
        <w:tc>
          <w:tcPr>
            <w:tcW w:w="1890" w:type="dxa"/>
          </w:tcPr>
          <w:p w14:paraId="06F0A782" w14:textId="77777777" w:rsidR="003A3CD6" w:rsidRDefault="003A3CD6" w:rsidP="009F6BF0">
            <w:pPr>
              <w:rPr>
                <w:rFonts w:ascii="Helvetica" w:hAnsi="Helvetica"/>
                <w:sz w:val="18"/>
              </w:rPr>
            </w:pPr>
            <w:r>
              <w:rPr>
                <w:rFonts w:ascii="Helvetica" w:hAnsi="Helvetica"/>
                <w:sz w:val="18"/>
              </w:rPr>
              <w:t xml:space="preserve">TPN1-GCaMP </w:t>
            </w:r>
          </w:p>
          <w:p w14:paraId="5956CB2A" w14:textId="77777777" w:rsidR="003A3CD6" w:rsidRDefault="003A3CD6" w:rsidP="009F6BF0">
            <w:pPr>
              <w:spacing w:line="360" w:lineRule="auto"/>
              <w:rPr>
                <w:rFonts w:ascii="Helvetica" w:hAnsi="Helvetica"/>
                <w:sz w:val="18"/>
              </w:rPr>
            </w:pPr>
            <w:r>
              <w:rPr>
                <w:rFonts w:ascii="Helvetica" w:hAnsi="Helvetica"/>
                <w:sz w:val="18"/>
              </w:rPr>
              <w:t xml:space="preserve">bitter-TRP </w:t>
            </w:r>
          </w:p>
        </w:tc>
        <w:tc>
          <w:tcPr>
            <w:tcW w:w="5868" w:type="dxa"/>
          </w:tcPr>
          <w:p w14:paraId="71BCF926" w14:textId="77777777" w:rsidR="003A3CD6" w:rsidRDefault="003A3CD6" w:rsidP="009F6BF0">
            <w:pPr>
              <w:rPr>
                <w:rFonts w:ascii="Helvetica" w:hAnsi="Helvetica"/>
                <w:sz w:val="18"/>
              </w:rPr>
            </w:pPr>
            <w:r w:rsidRPr="005B18DD">
              <w:rPr>
                <w:rFonts w:ascii="Helvetica" w:hAnsi="Helvetica"/>
                <w:sz w:val="18"/>
              </w:rPr>
              <w:t>Gr66a</w:t>
            </w:r>
            <w:r>
              <w:rPr>
                <w:rFonts w:ascii="Helvetica" w:hAnsi="Helvetica"/>
                <w:sz w:val="18"/>
              </w:rPr>
              <w:t xml:space="preserve">-LexA/X ; UAS-GCaMP5/UAS-cd8tdTomato ; </w:t>
            </w:r>
          </w:p>
          <w:p w14:paraId="79AF2069" w14:textId="77777777" w:rsidR="003A3CD6" w:rsidRDefault="003A3CD6" w:rsidP="009F6BF0">
            <w:pPr>
              <w:rPr>
                <w:rFonts w:ascii="Helvetica" w:hAnsi="Helvetica"/>
                <w:sz w:val="18"/>
              </w:rPr>
            </w:pPr>
            <w:r w:rsidRPr="005B18DD">
              <w:rPr>
                <w:rFonts w:ascii="Helvetica" w:hAnsi="Helvetica"/>
                <w:sz w:val="18"/>
              </w:rPr>
              <w:t>R30A08-Gal</w:t>
            </w:r>
            <w:r>
              <w:rPr>
                <w:rFonts w:ascii="Helvetica" w:hAnsi="Helvetica"/>
                <w:sz w:val="18"/>
              </w:rPr>
              <w:t>4 /</w:t>
            </w:r>
            <w:r w:rsidRPr="005B18DD">
              <w:rPr>
                <w:rFonts w:ascii="Helvetica" w:hAnsi="Helvetica"/>
                <w:sz w:val="18"/>
              </w:rPr>
              <w:t>LexAop-dTRP</w:t>
            </w:r>
          </w:p>
        </w:tc>
      </w:tr>
      <w:tr w:rsidR="003A3CD6" w14:paraId="161B57E9" w14:textId="77777777">
        <w:tc>
          <w:tcPr>
            <w:tcW w:w="1098" w:type="dxa"/>
          </w:tcPr>
          <w:p w14:paraId="6C732102" w14:textId="2EC9D5B6" w:rsidR="003A3CD6" w:rsidRDefault="002754EE" w:rsidP="009F6BF0">
            <w:pPr>
              <w:rPr>
                <w:rFonts w:ascii="Helvetica" w:hAnsi="Helvetica"/>
                <w:sz w:val="18"/>
              </w:rPr>
            </w:pPr>
            <w:r>
              <w:rPr>
                <w:rFonts w:ascii="Helvetica" w:hAnsi="Helvetica"/>
                <w:sz w:val="18"/>
              </w:rPr>
              <w:t>3</w:t>
            </w:r>
            <w:r w:rsidR="002846D9">
              <w:rPr>
                <w:rFonts w:ascii="Helvetica" w:hAnsi="Helvetica"/>
                <w:sz w:val="18"/>
              </w:rPr>
              <w:t xml:space="preserve"> – fs1 </w:t>
            </w:r>
            <w:r w:rsidR="003A3CD6">
              <w:rPr>
                <w:rFonts w:ascii="Helvetica" w:hAnsi="Helvetica"/>
                <w:sz w:val="18"/>
              </w:rPr>
              <w:t>B</w:t>
            </w:r>
          </w:p>
        </w:tc>
        <w:tc>
          <w:tcPr>
            <w:tcW w:w="1890" w:type="dxa"/>
          </w:tcPr>
          <w:p w14:paraId="17C6468F" w14:textId="77777777" w:rsidR="003A3CD6" w:rsidRDefault="003A3CD6" w:rsidP="009F6BF0">
            <w:pPr>
              <w:spacing w:line="360" w:lineRule="auto"/>
              <w:rPr>
                <w:rFonts w:ascii="Helvetica" w:hAnsi="Helvetica"/>
                <w:sz w:val="18"/>
              </w:rPr>
            </w:pPr>
            <w:r>
              <w:rPr>
                <w:rFonts w:ascii="Helvetica" w:hAnsi="Helvetica"/>
                <w:sz w:val="18"/>
              </w:rPr>
              <w:t xml:space="preserve">TPN2-GCaMP sugar-TRP </w:t>
            </w:r>
          </w:p>
        </w:tc>
        <w:tc>
          <w:tcPr>
            <w:tcW w:w="5868" w:type="dxa"/>
          </w:tcPr>
          <w:p w14:paraId="2C8DA71B" w14:textId="77777777" w:rsidR="003A3CD6" w:rsidRDefault="003A3CD6" w:rsidP="009F6BF0">
            <w:pPr>
              <w:rPr>
                <w:rFonts w:ascii="Helvetica" w:hAnsi="Helvetica"/>
                <w:sz w:val="18"/>
              </w:rPr>
            </w:pPr>
            <w:r>
              <w:rPr>
                <w:rFonts w:ascii="Helvetica" w:hAnsi="Helvetica"/>
                <w:sz w:val="18"/>
              </w:rPr>
              <w:t>Gr5</w:t>
            </w:r>
            <w:r w:rsidRPr="005B18DD">
              <w:rPr>
                <w:rFonts w:ascii="Helvetica" w:hAnsi="Helvetica"/>
                <w:sz w:val="18"/>
              </w:rPr>
              <w:t>a</w:t>
            </w:r>
            <w:r>
              <w:rPr>
                <w:rFonts w:ascii="Helvetica" w:hAnsi="Helvetica"/>
                <w:sz w:val="18"/>
              </w:rPr>
              <w:t xml:space="preserve">-LexA/X ; UAS-GCaMP5/UAS-cd8tdTomato ; </w:t>
            </w:r>
          </w:p>
          <w:p w14:paraId="51507167" w14:textId="77777777" w:rsidR="003A3CD6" w:rsidRDefault="003A3CD6" w:rsidP="009F6BF0">
            <w:pPr>
              <w:rPr>
                <w:rFonts w:ascii="Helvetica" w:hAnsi="Helvetica"/>
                <w:sz w:val="18"/>
              </w:rPr>
            </w:pPr>
            <w:r>
              <w:rPr>
                <w:rFonts w:ascii="Helvetica" w:hAnsi="Helvetica"/>
                <w:sz w:val="18"/>
              </w:rPr>
              <w:t>VT57358-Gal4 /</w:t>
            </w:r>
            <w:r w:rsidRPr="005B18DD">
              <w:rPr>
                <w:rFonts w:ascii="Helvetica" w:hAnsi="Helvetica"/>
                <w:sz w:val="18"/>
              </w:rPr>
              <w:t>LexAop-dTRP</w:t>
            </w:r>
          </w:p>
        </w:tc>
      </w:tr>
      <w:tr w:rsidR="003A3CD6" w14:paraId="63336BDE" w14:textId="77777777">
        <w:tc>
          <w:tcPr>
            <w:tcW w:w="1098" w:type="dxa"/>
          </w:tcPr>
          <w:p w14:paraId="320830CE" w14:textId="77777777" w:rsidR="003A3CD6" w:rsidRDefault="003A3CD6" w:rsidP="009F6BF0">
            <w:pPr>
              <w:rPr>
                <w:rFonts w:ascii="Helvetica" w:hAnsi="Helvetica"/>
                <w:sz w:val="18"/>
              </w:rPr>
            </w:pPr>
          </w:p>
        </w:tc>
        <w:tc>
          <w:tcPr>
            <w:tcW w:w="1890" w:type="dxa"/>
          </w:tcPr>
          <w:p w14:paraId="7F451A49" w14:textId="77777777" w:rsidR="003A3CD6" w:rsidRDefault="003A3CD6" w:rsidP="009F6BF0">
            <w:pPr>
              <w:rPr>
                <w:rFonts w:ascii="Helvetica" w:hAnsi="Helvetica"/>
                <w:sz w:val="18"/>
              </w:rPr>
            </w:pPr>
            <w:r>
              <w:rPr>
                <w:rFonts w:ascii="Helvetica" w:hAnsi="Helvetica"/>
                <w:sz w:val="18"/>
              </w:rPr>
              <w:t xml:space="preserve">TPN2-GCaMP </w:t>
            </w:r>
          </w:p>
          <w:p w14:paraId="190E5F5A" w14:textId="77777777" w:rsidR="003A3CD6" w:rsidRDefault="003A3CD6" w:rsidP="009F6BF0">
            <w:pPr>
              <w:spacing w:line="360" w:lineRule="auto"/>
              <w:rPr>
                <w:rFonts w:ascii="Helvetica" w:hAnsi="Helvetica"/>
                <w:sz w:val="18"/>
              </w:rPr>
            </w:pPr>
            <w:r>
              <w:rPr>
                <w:rFonts w:ascii="Helvetica" w:hAnsi="Helvetica"/>
                <w:sz w:val="18"/>
              </w:rPr>
              <w:t xml:space="preserve">bitter-TRP </w:t>
            </w:r>
          </w:p>
        </w:tc>
        <w:tc>
          <w:tcPr>
            <w:tcW w:w="5868" w:type="dxa"/>
          </w:tcPr>
          <w:p w14:paraId="576CCAD9" w14:textId="77777777" w:rsidR="003A3CD6" w:rsidRDefault="003A3CD6" w:rsidP="009F6BF0">
            <w:pPr>
              <w:rPr>
                <w:rFonts w:ascii="Helvetica" w:hAnsi="Helvetica"/>
                <w:sz w:val="18"/>
              </w:rPr>
            </w:pPr>
            <w:r w:rsidRPr="005B18DD">
              <w:rPr>
                <w:rFonts w:ascii="Helvetica" w:hAnsi="Helvetica"/>
                <w:sz w:val="18"/>
              </w:rPr>
              <w:t>Gr66a</w:t>
            </w:r>
            <w:r>
              <w:rPr>
                <w:rFonts w:ascii="Helvetica" w:hAnsi="Helvetica"/>
                <w:sz w:val="18"/>
              </w:rPr>
              <w:t xml:space="preserve">-LexA/X ; UAS-GCaMP5/UAS-cd8tdTomato ; </w:t>
            </w:r>
          </w:p>
          <w:p w14:paraId="03AEC7CB" w14:textId="77777777" w:rsidR="003A3CD6" w:rsidRPr="005B18DD" w:rsidRDefault="003A3CD6" w:rsidP="009F6BF0">
            <w:pPr>
              <w:rPr>
                <w:rFonts w:ascii="Helvetica" w:hAnsi="Helvetica"/>
                <w:sz w:val="18"/>
              </w:rPr>
            </w:pPr>
            <w:r>
              <w:rPr>
                <w:rFonts w:ascii="Helvetica" w:hAnsi="Helvetica"/>
                <w:sz w:val="18"/>
              </w:rPr>
              <w:t>VT57358-Gal4 /</w:t>
            </w:r>
            <w:r w:rsidRPr="005B18DD">
              <w:rPr>
                <w:rFonts w:ascii="Helvetica" w:hAnsi="Helvetica"/>
                <w:sz w:val="18"/>
              </w:rPr>
              <w:t>LexAop-dTRP</w:t>
            </w:r>
          </w:p>
        </w:tc>
      </w:tr>
      <w:tr w:rsidR="003A3CD6" w14:paraId="5A7EE7CA" w14:textId="77777777">
        <w:tc>
          <w:tcPr>
            <w:tcW w:w="1098" w:type="dxa"/>
          </w:tcPr>
          <w:p w14:paraId="46BE1B89" w14:textId="261205DA" w:rsidR="003A3CD6" w:rsidRDefault="002754EE" w:rsidP="009F6BF0">
            <w:pPr>
              <w:rPr>
                <w:rFonts w:ascii="Helvetica" w:hAnsi="Helvetica"/>
                <w:sz w:val="18"/>
              </w:rPr>
            </w:pPr>
            <w:r>
              <w:rPr>
                <w:rFonts w:ascii="Helvetica" w:hAnsi="Helvetica"/>
                <w:sz w:val="18"/>
              </w:rPr>
              <w:t>3</w:t>
            </w:r>
            <w:r w:rsidR="002846D9">
              <w:rPr>
                <w:rFonts w:ascii="Helvetica" w:hAnsi="Helvetica"/>
                <w:sz w:val="18"/>
              </w:rPr>
              <w:t xml:space="preserve"> – fs1 </w:t>
            </w:r>
            <w:r w:rsidR="003A3CD6">
              <w:rPr>
                <w:rFonts w:ascii="Helvetica" w:hAnsi="Helvetica"/>
                <w:sz w:val="18"/>
              </w:rPr>
              <w:t>C</w:t>
            </w:r>
          </w:p>
        </w:tc>
        <w:tc>
          <w:tcPr>
            <w:tcW w:w="1890" w:type="dxa"/>
          </w:tcPr>
          <w:p w14:paraId="0633223A" w14:textId="77777777" w:rsidR="003A3CD6" w:rsidRDefault="003A3CD6" w:rsidP="009F6BF0">
            <w:pPr>
              <w:spacing w:line="360" w:lineRule="auto"/>
              <w:rPr>
                <w:rFonts w:ascii="Helvetica" w:hAnsi="Helvetica"/>
                <w:sz w:val="18"/>
              </w:rPr>
            </w:pPr>
            <w:r>
              <w:rPr>
                <w:rFonts w:ascii="Helvetica" w:hAnsi="Helvetica"/>
                <w:sz w:val="18"/>
              </w:rPr>
              <w:t xml:space="preserve">TPN3-GCaMP sugar-TRP </w:t>
            </w:r>
          </w:p>
        </w:tc>
        <w:tc>
          <w:tcPr>
            <w:tcW w:w="5868" w:type="dxa"/>
          </w:tcPr>
          <w:p w14:paraId="72B4BB2C" w14:textId="77777777" w:rsidR="003A3CD6" w:rsidRDefault="003A3CD6" w:rsidP="009F6BF0">
            <w:pPr>
              <w:rPr>
                <w:rFonts w:ascii="Helvetica" w:hAnsi="Helvetica"/>
                <w:sz w:val="18"/>
              </w:rPr>
            </w:pPr>
            <w:r>
              <w:rPr>
                <w:rFonts w:ascii="Helvetica" w:hAnsi="Helvetica"/>
                <w:sz w:val="18"/>
              </w:rPr>
              <w:t>Gr5</w:t>
            </w:r>
            <w:r w:rsidRPr="005B18DD">
              <w:rPr>
                <w:rFonts w:ascii="Helvetica" w:hAnsi="Helvetica"/>
                <w:sz w:val="18"/>
              </w:rPr>
              <w:t>a</w:t>
            </w:r>
            <w:r>
              <w:rPr>
                <w:rFonts w:ascii="Helvetica" w:hAnsi="Helvetica"/>
                <w:sz w:val="18"/>
              </w:rPr>
              <w:t xml:space="preserve">-LexA/X ; UAS-GCaMP5/UAS-cd8tdTomato ; </w:t>
            </w:r>
          </w:p>
          <w:p w14:paraId="1A7D785A" w14:textId="77777777" w:rsidR="003A3CD6" w:rsidRPr="005B18DD" w:rsidRDefault="003A3CD6" w:rsidP="009F6BF0">
            <w:pPr>
              <w:rPr>
                <w:rFonts w:ascii="Helvetica" w:hAnsi="Helvetica"/>
                <w:sz w:val="18"/>
              </w:rPr>
            </w:pPr>
            <w:r>
              <w:rPr>
                <w:rFonts w:ascii="Helvetica" w:hAnsi="Helvetica"/>
                <w:sz w:val="18"/>
              </w:rPr>
              <w:t>C220-Gal4/</w:t>
            </w:r>
            <w:r w:rsidRPr="005B18DD">
              <w:rPr>
                <w:rFonts w:ascii="Helvetica" w:hAnsi="Helvetica"/>
                <w:sz w:val="18"/>
              </w:rPr>
              <w:t>LexAop-dTRP</w:t>
            </w:r>
          </w:p>
        </w:tc>
      </w:tr>
      <w:tr w:rsidR="003A3CD6" w14:paraId="5475E981" w14:textId="77777777">
        <w:tc>
          <w:tcPr>
            <w:tcW w:w="1098" w:type="dxa"/>
          </w:tcPr>
          <w:p w14:paraId="518F1B14" w14:textId="77777777" w:rsidR="003A3CD6" w:rsidRDefault="003A3CD6" w:rsidP="009F6BF0">
            <w:pPr>
              <w:rPr>
                <w:rFonts w:ascii="Helvetica" w:hAnsi="Helvetica"/>
                <w:sz w:val="18"/>
              </w:rPr>
            </w:pPr>
          </w:p>
        </w:tc>
        <w:tc>
          <w:tcPr>
            <w:tcW w:w="1890" w:type="dxa"/>
          </w:tcPr>
          <w:p w14:paraId="7A0EC147" w14:textId="77777777" w:rsidR="003A3CD6" w:rsidRDefault="003A3CD6" w:rsidP="009F6BF0">
            <w:pPr>
              <w:rPr>
                <w:rFonts w:ascii="Helvetica" w:hAnsi="Helvetica"/>
                <w:sz w:val="18"/>
              </w:rPr>
            </w:pPr>
            <w:r>
              <w:rPr>
                <w:rFonts w:ascii="Helvetica" w:hAnsi="Helvetica"/>
                <w:sz w:val="18"/>
              </w:rPr>
              <w:t xml:space="preserve">TPN3-GCaMP </w:t>
            </w:r>
          </w:p>
          <w:p w14:paraId="2319BA07" w14:textId="77777777" w:rsidR="003A3CD6" w:rsidRDefault="003A3CD6" w:rsidP="009F6BF0">
            <w:pPr>
              <w:spacing w:line="360" w:lineRule="auto"/>
              <w:rPr>
                <w:rFonts w:ascii="Helvetica" w:hAnsi="Helvetica"/>
                <w:sz w:val="18"/>
              </w:rPr>
            </w:pPr>
            <w:r>
              <w:rPr>
                <w:rFonts w:ascii="Helvetica" w:hAnsi="Helvetica"/>
                <w:sz w:val="18"/>
              </w:rPr>
              <w:t xml:space="preserve">bitter-TRP </w:t>
            </w:r>
          </w:p>
        </w:tc>
        <w:tc>
          <w:tcPr>
            <w:tcW w:w="5868" w:type="dxa"/>
          </w:tcPr>
          <w:p w14:paraId="2D02747D" w14:textId="77777777" w:rsidR="003A3CD6" w:rsidRDefault="003A3CD6" w:rsidP="009F6BF0">
            <w:pPr>
              <w:rPr>
                <w:rFonts w:ascii="Helvetica" w:hAnsi="Helvetica"/>
                <w:sz w:val="18"/>
              </w:rPr>
            </w:pPr>
            <w:r w:rsidRPr="005B18DD">
              <w:rPr>
                <w:rFonts w:ascii="Helvetica" w:hAnsi="Helvetica"/>
                <w:sz w:val="18"/>
              </w:rPr>
              <w:t>Gr66a</w:t>
            </w:r>
            <w:r>
              <w:rPr>
                <w:rFonts w:ascii="Helvetica" w:hAnsi="Helvetica"/>
                <w:sz w:val="18"/>
              </w:rPr>
              <w:t xml:space="preserve">-LexA/X ; UAS-GCaMP5/UAS-cd8tdTomato ; </w:t>
            </w:r>
          </w:p>
          <w:p w14:paraId="523B9FFF" w14:textId="77777777" w:rsidR="003A3CD6" w:rsidRDefault="003A3CD6" w:rsidP="009F6BF0">
            <w:pPr>
              <w:rPr>
                <w:rFonts w:ascii="Helvetica" w:hAnsi="Helvetica"/>
                <w:sz w:val="18"/>
              </w:rPr>
            </w:pPr>
            <w:r>
              <w:rPr>
                <w:rFonts w:ascii="Helvetica" w:hAnsi="Helvetica"/>
                <w:sz w:val="18"/>
              </w:rPr>
              <w:t>C220-Gal4/</w:t>
            </w:r>
            <w:r w:rsidRPr="005B18DD">
              <w:rPr>
                <w:rFonts w:ascii="Helvetica" w:hAnsi="Helvetica"/>
                <w:sz w:val="18"/>
              </w:rPr>
              <w:t>LexAop-dTRP</w:t>
            </w:r>
          </w:p>
        </w:tc>
      </w:tr>
      <w:tr w:rsidR="002754EE" w14:paraId="7BE07915" w14:textId="77777777">
        <w:tc>
          <w:tcPr>
            <w:tcW w:w="1098" w:type="dxa"/>
          </w:tcPr>
          <w:p w14:paraId="3D58DC61" w14:textId="4970505B" w:rsidR="002754EE" w:rsidRDefault="002754EE" w:rsidP="009F6BF0">
            <w:pPr>
              <w:rPr>
                <w:rFonts w:ascii="Helvetica" w:hAnsi="Helvetica"/>
                <w:sz w:val="18"/>
              </w:rPr>
            </w:pPr>
            <w:r>
              <w:rPr>
                <w:rFonts w:ascii="Helvetica" w:hAnsi="Helvetica"/>
                <w:sz w:val="18"/>
              </w:rPr>
              <w:t>4B</w:t>
            </w:r>
          </w:p>
        </w:tc>
        <w:tc>
          <w:tcPr>
            <w:tcW w:w="1890" w:type="dxa"/>
          </w:tcPr>
          <w:p w14:paraId="150B3EF8" w14:textId="0F9D27D8" w:rsidR="002754EE" w:rsidRDefault="002754EE" w:rsidP="009F6BF0">
            <w:pPr>
              <w:rPr>
                <w:rFonts w:ascii="Helvetica" w:hAnsi="Helvetica"/>
                <w:sz w:val="18"/>
              </w:rPr>
            </w:pPr>
            <w:r>
              <w:rPr>
                <w:rFonts w:ascii="Helvetica" w:hAnsi="Helvetica"/>
                <w:sz w:val="18"/>
              </w:rPr>
              <w:t>TPN2 &amp; MB</w:t>
            </w:r>
          </w:p>
        </w:tc>
        <w:tc>
          <w:tcPr>
            <w:tcW w:w="5868" w:type="dxa"/>
          </w:tcPr>
          <w:p w14:paraId="6B7B7FBD" w14:textId="1B0E34DB" w:rsidR="002754EE" w:rsidRPr="005B18DD" w:rsidRDefault="002754EE" w:rsidP="009F6BF0">
            <w:pPr>
              <w:rPr>
                <w:rFonts w:ascii="Helvetica" w:hAnsi="Helvetica"/>
                <w:sz w:val="18"/>
              </w:rPr>
            </w:pPr>
            <w:r w:rsidRPr="00DA7B9D">
              <w:rPr>
                <w:rFonts w:ascii="Helvetica" w:hAnsi="Helvetica"/>
                <w:sz w:val="18"/>
              </w:rPr>
              <w:t>MB-dsRed/UAS-GFP ; VT57358-Gal4/ TM2 or 6b</w:t>
            </w:r>
          </w:p>
        </w:tc>
      </w:tr>
      <w:tr w:rsidR="002754EE" w14:paraId="7C0BB1CF" w14:textId="77777777">
        <w:tc>
          <w:tcPr>
            <w:tcW w:w="1098" w:type="dxa"/>
          </w:tcPr>
          <w:p w14:paraId="06068A29" w14:textId="26A60308" w:rsidR="002754EE" w:rsidRDefault="002754EE" w:rsidP="009F6BF0">
            <w:pPr>
              <w:rPr>
                <w:rFonts w:ascii="Helvetica" w:hAnsi="Helvetica"/>
                <w:sz w:val="18"/>
              </w:rPr>
            </w:pPr>
            <w:r>
              <w:rPr>
                <w:rFonts w:ascii="Helvetica" w:hAnsi="Helvetica"/>
                <w:sz w:val="18"/>
              </w:rPr>
              <w:t>4D</w:t>
            </w:r>
          </w:p>
        </w:tc>
        <w:tc>
          <w:tcPr>
            <w:tcW w:w="1890" w:type="dxa"/>
          </w:tcPr>
          <w:p w14:paraId="43EF0469" w14:textId="43DA64B1" w:rsidR="002754EE" w:rsidRDefault="002754EE" w:rsidP="009F6BF0">
            <w:pPr>
              <w:rPr>
                <w:rFonts w:ascii="Helvetica" w:hAnsi="Helvetica"/>
                <w:sz w:val="18"/>
              </w:rPr>
            </w:pPr>
            <w:r>
              <w:rPr>
                <w:rFonts w:ascii="Helvetica" w:hAnsi="Helvetica"/>
                <w:sz w:val="18"/>
              </w:rPr>
              <w:t>TPN3 &amp; MB</w:t>
            </w:r>
          </w:p>
        </w:tc>
        <w:tc>
          <w:tcPr>
            <w:tcW w:w="5868" w:type="dxa"/>
          </w:tcPr>
          <w:p w14:paraId="43890EDB" w14:textId="2C55A66E" w:rsidR="002754EE" w:rsidRPr="005B18DD" w:rsidRDefault="002754EE" w:rsidP="009F6BF0">
            <w:pPr>
              <w:rPr>
                <w:rFonts w:ascii="Helvetica" w:hAnsi="Helvetica"/>
                <w:sz w:val="18"/>
              </w:rPr>
            </w:pPr>
            <w:r w:rsidRPr="00DA7B9D">
              <w:rPr>
                <w:rFonts w:ascii="Helvetica" w:hAnsi="Helvetica"/>
                <w:sz w:val="18"/>
              </w:rPr>
              <w:t>MB-dsRed/UAS-GFP ; R11H09-Gal4/TM2 or 6b</w:t>
            </w:r>
          </w:p>
        </w:tc>
      </w:tr>
      <w:tr w:rsidR="002754EE" w14:paraId="32EBF479" w14:textId="77777777">
        <w:tc>
          <w:tcPr>
            <w:tcW w:w="1098" w:type="dxa"/>
          </w:tcPr>
          <w:p w14:paraId="0A5B1401" w14:textId="25CCDF69" w:rsidR="002754EE" w:rsidRDefault="002754EE" w:rsidP="009F6BF0">
            <w:pPr>
              <w:rPr>
                <w:rFonts w:ascii="Helvetica" w:hAnsi="Helvetica"/>
                <w:sz w:val="18"/>
              </w:rPr>
            </w:pPr>
            <w:r>
              <w:rPr>
                <w:rFonts w:ascii="Helvetica" w:hAnsi="Helvetica"/>
                <w:sz w:val="18"/>
              </w:rPr>
              <w:t>4 B-E</w:t>
            </w:r>
          </w:p>
        </w:tc>
        <w:tc>
          <w:tcPr>
            <w:tcW w:w="1890" w:type="dxa"/>
          </w:tcPr>
          <w:p w14:paraId="631B2C60" w14:textId="31A3DF26" w:rsidR="002754EE" w:rsidRDefault="002754EE" w:rsidP="009F6BF0">
            <w:pPr>
              <w:rPr>
                <w:rFonts w:ascii="Helvetica" w:hAnsi="Helvetica"/>
                <w:sz w:val="18"/>
              </w:rPr>
            </w:pPr>
            <w:r>
              <w:rPr>
                <w:rFonts w:ascii="Helvetica" w:hAnsi="Helvetica"/>
                <w:sz w:val="18"/>
              </w:rPr>
              <w:t>TPN2 &amp; olfactory PN</w:t>
            </w:r>
          </w:p>
        </w:tc>
        <w:tc>
          <w:tcPr>
            <w:tcW w:w="5868" w:type="dxa"/>
          </w:tcPr>
          <w:p w14:paraId="248239B1" w14:textId="76B48B58" w:rsidR="002754EE" w:rsidRPr="005B18DD" w:rsidRDefault="002754EE" w:rsidP="009F6BF0">
            <w:pPr>
              <w:rPr>
                <w:rFonts w:ascii="Helvetica" w:hAnsi="Helvetica"/>
                <w:sz w:val="18"/>
              </w:rPr>
            </w:pPr>
            <w:r w:rsidRPr="004F5A31">
              <w:rPr>
                <w:rFonts w:ascii="Helvetica" w:hAnsi="Helvetica"/>
                <w:sz w:val="18"/>
              </w:rPr>
              <w:t>GH146-Q</w:t>
            </w:r>
            <w:r>
              <w:rPr>
                <w:rFonts w:ascii="Helvetica" w:hAnsi="Helvetica"/>
                <w:sz w:val="18"/>
              </w:rPr>
              <w:t xml:space="preserve">UAS, QUAS-mtdTomato / </w:t>
            </w:r>
            <w:r w:rsidRPr="004F5A31">
              <w:rPr>
                <w:rFonts w:ascii="Helvetica" w:hAnsi="Helvetica"/>
                <w:sz w:val="18"/>
              </w:rPr>
              <w:t>UAS-GFP</w:t>
            </w:r>
            <w:r>
              <w:rPr>
                <w:rFonts w:ascii="Helvetica" w:hAnsi="Helvetica"/>
                <w:sz w:val="18"/>
              </w:rPr>
              <w:t xml:space="preserve"> ;</w:t>
            </w:r>
            <w:r w:rsidRPr="004F5A31">
              <w:rPr>
                <w:rFonts w:ascii="Helvetica" w:hAnsi="Helvetica"/>
                <w:sz w:val="18"/>
              </w:rPr>
              <w:t xml:space="preserve"> VT57358-Gal4</w:t>
            </w:r>
            <w:r>
              <w:rPr>
                <w:rFonts w:ascii="Helvetica" w:hAnsi="Helvetica"/>
                <w:sz w:val="18"/>
              </w:rPr>
              <w:t>/+</w:t>
            </w:r>
          </w:p>
        </w:tc>
      </w:tr>
      <w:tr w:rsidR="002754EE" w14:paraId="612742A0" w14:textId="77777777">
        <w:tc>
          <w:tcPr>
            <w:tcW w:w="1098" w:type="dxa"/>
          </w:tcPr>
          <w:p w14:paraId="7C244034" w14:textId="01FD0F8D" w:rsidR="002754EE" w:rsidRDefault="002754EE" w:rsidP="009F6BF0">
            <w:pPr>
              <w:rPr>
                <w:rFonts w:ascii="Helvetica" w:hAnsi="Helvetica"/>
                <w:sz w:val="18"/>
              </w:rPr>
            </w:pPr>
            <w:r>
              <w:rPr>
                <w:rFonts w:ascii="Helvetica" w:hAnsi="Helvetica"/>
                <w:sz w:val="18"/>
              </w:rPr>
              <w:t>4 G-J</w:t>
            </w:r>
          </w:p>
        </w:tc>
        <w:tc>
          <w:tcPr>
            <w:tcW w:w="1890" w:type="dxa"/>
          </w:tcPr>
          <w:p w14:paraId="15C00421" w14:textId="08E92A64" w:rsidR="002754EE" w:rsidRDefault="002754EE" w:rsidP="009F6BF0">
            <w:pPr>
              <w:rPr>
                <w:rFonts w:ascii="Helvetica" w:hAnsi="Helvetica"/>
                <w:sz w:val="18"/>
              </w:rPr>
            </w:pPr>
            <w:r>
              <w:rPr>
                <w:rFonts w:ascii="Helvetica" w:hAnsi="Helvetica"/>
                <w:sz w:val="18"/>
              </w:rPr>
              <w:t>TPN3 &amp; olfactory PN</w:t>
            </w:r>
          </w:p>
        </w:tc>
        <w:tc>
          <w:tcPr>
            <w:tcW w:w="5868" w:type="dxa"/>
          </w:tcPr>
          <w:p w14:paraId="026B1592" w14:textId="740BE3A4" w:rsidR="002754EE" w:rsidRPr="005B18DD" w:rsidRDefault="002754EE" w:rsidP="009F6BF0">
            <w:pPr>
              <w:rPr>
                <w:rFonts w:ascii="Helvetica" w:hAnsi="Helvetica"/>
                <w:sz w:val="18"/>
              </w:rPr>
            </w:pPr>
            <w:r w:rsidRPr="004F5A31">
              <w:rPr>
                <w:rFonts w:ascii="Helvetica" w:hAnsi="Helvetica"/>
                <w:sz w:val="18"/>
              </w:rPr>
              <w:t>GH146-Q</w:t>
            </w:r>
            <w:r>
              <w:rPr>
                <w:rFonts w:ascii="Helvetica" w:hAnsi="Helvetica"/>
                <w:sz w:val="18"/>
              </w:rPr>
              <w:t xml:space="preserve">UAS, QUAS-mtdTomato / </w:t>
            </w:r>
            <w:r w:rsidRPr="004F5A31">
              <w:rPr>
                <w:rFonts w:ascii="Helvetica" w:hAnsi="Helvetica"/>
                <w:sz w:val="18"/>
              </w:rPr>
              <w:t>UAS-</w:t>
            </w:r>
            <w:r w:rsidRPr="00DA7B9D">
              <w:rPr>
                <w:rFonts w:ascii="Helvetica" w:hAnsi="Helvetica"/>
                <w:sz w:val="18"/>
              </w:rPr>
              <w:t>GFP ; R11H09-Gal4/+</w:t>
            </w:r>
          </w:p>
        </w:tc>
      </w:tr>
      <w:tr w:rsidR="002754EE" w14:paraId="73EB5059" w14:textId="77777777">
        <w:tc>
          <w:tcPr>
            <w:tcW w:w="1098" w:type="dxa"/>
          </w:tcPr>
          <w:p w14:paraId="4A8BDAF8" w14:textId="77777777" w:rsidR="002754EE" w:rsidRDefault="002754EE" w:rsidP="009F6BF0">
            <w:pPr>
              <w:rPr>
                <w:rFonts w:ascii="Helvetica" w:hAnsi="Helvetica"/>
                <w:sz w:val="18"/>
              </w:rPr>
            </w:pPr>
            <w:r>
              <w:rPr>
                <w:rFonts w:ascii="Helvetica" w:hAnsi="Helvetica"/>
                <w:sz w:val="18"/>
              </w:rPr>
              <w:t>5A</w:t>
            </w:r>
          </w:p>
        </w:tc>
        <w:tc>
          <w:tcPr>
            <w:tcW w:w="1890" w:type="dxa"/>
          </w:tcPr>
          <w:p w14:paraId="725C4584" w14:textId="77777777" w:rsidR="002754EE" w:rsidRDefault="002754EE" w:rsidP="009F6BF0">
            <w:pPr>
              <w:spacing w:line="360" w:lineRule="auto"/>
              <w:rPr>
                <w:rFonts w:ascii="Helvetica" w:hAnsi="Helvetica"/>
                <w:sz w:val="18"/>
              </w:rPr>
            </w:pPr>
            <w:r>
              <w:rPr>
                <w:rFonts w:ascii="Helvetica" w:hAnsi="Helvetica"/>
                <w:sz w:val="18"/>
              </w:rPr>
              <w:t>Shi PER behavior</w:t>
            </w:r>
          </w:p>
        </w:tc>
        <w:tc>
          <w:tcPr>
            <w:tcW w:w="5868" w:type="dxa"/>
          </w:tcPr>
          <w:p w14:paraId="58E3C898" w14:textId="77777777" w:rsidR="002754EE" w:rsidRDefault="002754EE" w:rsidP="009F6BF0">
            <w:pPr>
              <w:rPr>
                <w:rFonts w:ascii="Helvetica" w:hAnsi="Helvetica"/>
                <w:sz w:val="18"/>
              </w:rPr>
            </w:pPr>
            <w:r>
              <w:rPr>
                <w:rFonts w:ascii="Helvetica" w:hAnsi="Helvetica"/>
                <w:sz w:val="18"/>
              </w:rPr>
              <w:t>R30A08-Gal4/</w:t>
            </w:r>
            <w:r w:rsidRPr="005B18DD">
              <w:rPr>
                <w:rFonts w:ascii="Helvetica" w:hAnsi="Helvetica"/>
                <w:sz w:val="18"/>
              </w:rPr>
              <w:t>UAS-Shibire(ts)</w:t>
            </w:r>
          </w:p>
          <w:p w14:paraId="359361EF" w14:textId="77777777" w:rsidR="002754EE" w:rsidRDefault="002754EE" w:rsidP="009F6BF0">
            <w:pPr>
              <w:rPr>
                <w:rFonts w:ascii="Helvetica" w:hAnsi="Helvetica"/>
                <w:sz w:val="18"/>
              </w:rPr>
            </w:pPr>
            <w:r>
              <w:rPr>
                <w:rFonts w:ascii="Helvetica" w:hAnsi="Helvetica"/>
                <w:sz w:val="18"/>
              </w:rPr>
              <w:t>VT57358-Gal4/</w:t>
            </w:r>
            <w:r w:rsidRPr="005B18DD">
              <w:rPr>
                <w:rFonts w:ascii="Helvetica" w:hAnsi="Helvetica"/>
                <w:sz w:val="18"/>
              </w:rPr>
              <w:t>UAS-Shibire(ts)</w:t>
            </w:r>
          </w:p>
          <w:p w14:paraId="7220EB2F" w14:textId="77777777" w:rsidR="002754EE" w:rsidRPr="005B18DD" w:rsidRDefault="002754EE" w:rsidP="009F6BF0">
            <w:pPr>
              <w:rPr>
                <w:rFonts w:ascii="Helvetica" w:hAnsi="Helvetica"/>
                <w:sz w:val="18"/>
              </w:rPr>
            </w:pPr>
            <w:r>
              <w:rPr>
                <w:rFonts w:ascii="Helvetica" w:hAnsi="Helvetica"/>
                <w:sz w:val="18"/>
              </w:rPr>
              <w:t>R11H09-Gal4/</w:t>
            </w:r>
            <w:r w:rsidRPr="005B18DD">
              <w:rPr>
                <w:rFonts w:ascii="Helvetica" w:hAnsi="Helvetica"/>
                <w:sz w:val="18"/>
              </w:rPr>
              <w:t>UAS-Shibire(ts)</w:t>
            </w:r>
          </w:p>
        </w:tc>
      </w:tr>
      <w:tr w:rsidR="002754EE" w14:paraId="0BD84816" w14:textId="77777777">
        <w:tc>
          <w:tcPr>
            <w:tcW w:w="1098" w:type="dxa"/>
          </w:tcPr>
          <w:p w14:paraId="2576644A" w14:textId="77777777" w:rsidR="002754EE" w:rsidRDefault="002754EE" w:rsidP="009F6BF0">
            <w:pPr>
              <w:rPr>
                <w:rFonts w:ascii="Helvetica" w:hAnsi="Helvetica"/>
                <w:sz w:val="18"/>
              </w:rPr>
            </w:pPr>
            <w:r>
              <w:rPr>
                <w:rFonts w:ascii="Helvetica" w:hAnsi="Helvetica"/>
                <w:sz w:val="18"/>
              </w:rPr>
              <w:t>5 B &amp; C</w:t>
            </w:r>
          </w:p>
        </w:tc>
        <w:tc>
          <w:tcPr>
            <w:tcW w:w="1890" w:type="dxa"/>
          </w:tcPr>
          <w:p w14:paraId="49F22B65" w14:textId="77777777" w:rsidR="002754EE" w:rsidRDefault="002754EE" w:rsidP="009F6BF0">
            <w:pPr>
              <w:spacing w:line="360" w:lineRule="auto"/>
              <w:rPr>
                <w:rFonts w:ascii="Helvetica" w:hAnsi="Helvetica"/>
                <w:sz w:val="18"/>
              </w:rPr>
            </w:pPr>
            <w:r>
              <w:rPr>
                <w:rFonts w:ascii="Helvetica" w:hAnsi="Helvetica"/>
                <w:sz w:val="18"/>
              </w:rPr>
              <w:t>PER: noGal4</w:t>
            </w:r>
          </w:p>
        </w:tc>
        <w:tc>
          <w:tcPr>
            <w:tcW w:w="5868" w:type="dxa"/>
          </w:tcPr>
          <w:p w14:paraId="6A77AA97" w14:textId="77777777" w:rsidR="002754EE" w:rsidRDefault="002754EE" w:rsidP="009F6BF0">
            <w:pPr>
              <w:rPr>
                <w:rFonts w:ascii="Helvetica" w:hAnsi="Helvetica"/>
                <w:sz w:val="18"/>
              </w:rPr>
            </w:pPr>
            <w:r>
              <w:rPr>
                <w:rFonts w:ascii="Helvetica" w:hAnsi="Helvetica"/>
                <w:sz w:val="18"/>
              </w:rPr>
              <w:t>UAS-CsChRimson/X</w:t>
            </w:r>
            <w:r w:rsidRPr="005B18DD">
              <w:rPr>
                <w:rFonts w:ascii="Helvetica" w:hAnsi="Helvetica"/>
                <w:sz w:val="18"/>
              </w:rPr>
              <w:t xml:space="preserve"> ; + ; +</w:t>
            </w:r>
          </w:p>
        </w:tc>
      </w:tr>
      <w:tr w:rsidR="002754EE" w14:paraId="1444B3DC" w14:textId="77777777">
        <w:tc>
          <w:tcPr>
            <w:tcW w:w="1098" w:type="dxa"/>
          </w:tcPr>
          <w:p w14:paraId="035236AF" w14:textId="77777777" w:rsidR="002754EE" w:rsidRDefault="002754EE" w:rsidP="009F6BF0">
            <w:pPr>
              <w:rPr>
                <w:rFonts w:ascii="Helvetica" w:hAnsi="Helvetica"/>
                <w:sz w:val="18"/>
              </w:rPr>
            </w:pPr>
            <w:r>
              <w:rPr>
                <w:rFonts w:ascii="Helvetica" w:hAnsi="Helvetica"/>
                <w:sz w:val="18"/>
              </w:rPr>
              <w:t>5 B &amp; C</w:t>
            </w:r>
          </w:p>
        </w:tc>
        <w:tc>
          <w:tcPr>
            <w:tcW w:w="1890" w:type="dxa"/>
          </w:tcPr>
          <w:p w14:paraId="04087E04" w14:textId="77777777" w:rsidR="002754EE" w:rsidRDefault="002754EE" w:rsidP="009F6BF0">
            <w:pPr>
              <w:spacing w:line="360" w:lineRule="auto"/>
              <w:rPr>
                <w:rFonts w:ascii="Helvetica" w:hAnsi="Helvetica"/>
                <w:sz w:val="18"/>
              </w:rPr>
            </w:pPr>
            <w:r>
              <w:rPr>
                <w:rFonts w:ascii="Helvetica" w:hAnsi="Helvetica"/>
                <w:sz w:val="18"/>
              </w:rPr>
              <w:t>PER: GR Gal4s</w:t>
            </w:r>
          </w:p>
        </w:tc>
        <w:tc>
          <w:tcPr>
            <w:tcW w:w="5868" w:type="dxa"/>
          </w:tcPr>
          <w:p w14:paraId="54D719E6" w14:textId="77777777" w:rsidR="002754EE" w:rsidRDefault="002754EE" w:rsidP="009F6BF0">
            <w:pPr>
              <w:rPr>
                <w:rFonts w:ascii="Helvetica" w:hAnsi="Helvetica"/>
                <w:sz w:val="18"/>
              </w:rPr>
            </w:pPr>
            <w:r>
              <w:rPr>
                <w:rFonts w:ascii="Helvetica" w:hAnsi="Helvetica"/>
                <w:sz w:val="18"/>
              </w:rPr>
              <w:t>UAS-CsChRimson/X</w:t>
            </w:r>
            <w:r w:rsidRPr="005B18DD">
              <w:rPr>
                <w:rFonts w:ascii="Helvetica" w:hAnsi="Helvetica"/>
                <w:sz w:val="18"/>
              </w:rPr>
              <w:t xml:space="preserve"> ; </w:t>
            </w:r>
            <w:r>
              <w:rPr>
                <w:rFonts w:ascii="Helvetica" w:hAnsi="Helvetica"/>
                <w:sz w:val="18"/>
              </w:rPr>
              <w:t>Gr64f-Gal4/+ ; TM2 or TM6b/</w:t>
            </w:r>
            <w:r w:rsidRPr="005B18DD">
              <w:rPr>
                <w:rFonts w:ascii="Helvetica" w:hAnsi="Helvetica"/>
                <w:sz w:val="18"/>
              </w:rPr>
              <w:t>+</w:t>
            </w:r>
          </w:p>
          <w:p w14:paraId="5B097119" w14:textId="77777777" w:rsidR="002754EE" w:rsidRPr="005B18DD" w:rsidRDefault="002754EE" w:rsidP="009F6BF0">
            <w:pPr>
              <w:rPr>
                <w:rFonts w:ascii="Helvetica" w:hAnsi="Helvetica"/>
                <w:sz w:val="18"/>
              </w:rPr>
            </w:pPr>
            <w:r>
              <w:rPr>
                <w:rFonts w:ascii="Helvetica" w:hAnsi="Helvetica"/>
                <w:sz w:val="18"/>
              </w:rPr>
              <w:t>UAS-CsChRimson/X</w:t>
            </w:r>
            <w:r w:rsidRPr="005B18DD">
              <w:rPr>
                <w:rFonts w:ascii="Helvetica" w:hAnsi="Helvetica"/>
                <w:sz w:val="18"/>
              </w:rPr>
              <w:t xml:space="preserve"> ; </w:t>
            </w:r>
            <w:r>
              <w:rPr>
                <w:rFonts w:ascii="Helvetica" w:hAnsi="Helvetica"/>
                <w:sz w:val="18"/>
              </w:rPr>
              <w:t>Gr66a-Gal4/+ ; TM2 or TM6b/</w:t>
            </w:r>
            <w:r w:rsidRPr="005B18DD">
              <w:rPr>
                <w:rFonts w:ascii="Helvetica" w:hAnsi="Helvetica"/>
                <w:sz w:val="18"/>
              </w:rPr>
              <w:t>+</w:t>
            </w:r>
          </w:p>
        </w:tc>
      </w:tr>
      <w:tr w:rsidR="002754EE" w14:paraId="7A936CF3" w14:textId="77777777">
        <w:tc>
          <w:tcPr>
            <w:tcW w:w="1098" w:type="dxa"/>
          </w:tcPr>
          <w:p w14:paraId="2AB4C85A" w14:textId="77777777" w:rsidR="002754EE" w:rsidRDefault="002754EE" w:rsidP="009F6BF0">
            <w:pPr>
              <w:rPr>
                <w:rFonts w:ascii="Helvetica" w:hAnsi="Helvetica"/>
                <w:sz w:val="18"/>
              </w:rPr>
            </w:pPr>
            <w:r>
              <w:rPr>
                <w:rFonts w:ascii="Helvetica" w:hAnsi="Helvetica"/>
                <w:sz w:val="18"/>
              </w:rPr>
              <w:t>5 B &amp; C</w:t>
            </w:r>
          </w:p>
        </w:tc>
        <w:tc>
          <w:tcPr>
            <w:tcW w:w="1890" w:type="dxa"/>
          </w:tcPr>
          <w:p w14:paraId="7476FED5" w14:textId="77777777" w:rsidR="002754EE" w:rsidRDefault="002754EE" w:rsidP="009F6BF0">
            <w:pPr>
              <w:spacing w:line="360" w:lineRule="auto"/>
              <w:rPr>
                <w:rFonts w:ascii="Helvetica" w:hAnsi="Helvetica"/>
                <w:sz w:val="18"/>
              </w:rPr>
            </w:pPr>
            <w:r>
              <w:rPr>
                <w:rFonts w:ascii="Helvetica" w:hAnsi="Helvetica"/>
                <w:sz w:val="18"/>
              </w:rPr>
              <w:t>PER: TPN Gal4s</w:t>
            </w:r>
          </w:p>
        </w:tc>
        <w:tc>
          <w:tcPr>
            <w:tcW w:w="5868" w:type="dxa"/>
          </w:tcPr>
          <w:p w14:paraId="141B1EED" w14:textId="77777777" w:rsidR="002754EE" w:rsidRDefault="002754EE" w:rsidP="009F6BF0">
            <w:pPr>
              <w:rPr>
                <w:rFonts w:ascii="Helvetica" w:hAnsi="Helvetica"/>
                <w:sz w:val="18"/>
              </w:rPr>
            </w:pPr>
            <w:r>
              <w:rPr>
                <w:rFonts w:ascii="Helvetica" w:hAnsi="Helvetica"/>
                <w:sz w:val="18"/>
              </w:rPr>
              <w:t>UAS-CsChRimson/X</w:t>
            </w:r>
            <w:r w:rsidRPr="005B18DD">
              <w:rPr>
                <w:rFonts w:ascii="Helvetica" w:hAnsi="Helvetica"/>
                <w:sz w:val="18"/>
              </w:rPr>
              <w:t xml:space="preserve"> ; </w:t>
            </w:r>
            <w:r>
              <w:rPr>
                <w:rFonts w:ascii="Helvetica" w:hAnsi="Helvetica"/>
                <w:sz w:val="18"/>
              </w:rPr>
              <w:t xml:space="preserve">+ ; </w:t>
            </w:r>
            <w:r w:rsidRPr="005B18DD">
              <w:rPr>
                <w:rFonts w:ascii="Helvetica" w:hAnsi="Helvetica"/>
                <w:sz w:val="18"/>
              </w:rPr>
              <w:t>R</w:t>
            </w:r>
            <w:r>
              <w:rPr>
                <w:rFonts w:ascii="Helvetica" w:hAnsi="Helvetica"/>
                <w:sz w:val="18"/>
              </w:rPr>
              <w:t>30A08</w:t>
            </w:r>
            <w:r w:rsidRPr="005B18DD">
              <w:rPr>
                <w:rFonts w:ascii="Helvetica" w:hAnsi="Helvetica"/>
                <w:sz w:val="18"/>
              </w:rPr>
              <w:t>-Gal4</w:t>
            </w:r>
            <w:r>
              <w:rPr>
                <w:rFonts w:ascii="Helvetica" w:hAnsi="Helvetica"/>
                <w:sz w:val="18"/>
              </w:rPr>
              <w:t>/</w:t>
            </w:r>
            <w:r w:rsidRPr="005B18DD">
              <w:rPr>
                <w:rFonts w:ascii="Helvetica" w:hAnsi="Helvetica"/>
                <w:sz w:val="18"/>
              </w:rPr>
              <w:t>+</w:t>
            </w:r>
          </w:p>
          <w:p w14:paraId="6F7E3326" w14:textId="77777777" w:rsidR="002754EE" w:rsidRDefault="002754EE" w:rsidP="009F6BF0">
            <w:pPr>
              <w:rPr>
                <w:rFonts w:ascii="Helvetica" w:hAnsi="Helvetica"/>
                <w:sz w:val="18"/>
              </w:rPr>
            </w:pPr>
            <w:r>
              <w:rPr>
                <w:rFonts w:ascii="Helvetica" w:hAnsi="Helvetica"/>
                <w:sz w:val="18"/>
              </w:rPr>
              <w:t>UAS-CsChRimson/X</w:t>
            </w:r>
            <w:r w:rsidRPr="005B18DD">
              <w:rPr>
                <w:rFonts w:ascii="Helvetica" w:hAnsi="Helvetica"/>
                <w:sz w:val="18"/>
              </w:rPr>
              <w:t xml:space="preserve"> ; </w:t>
            </w:r>
            <w:r>
              <w:rPr>
                <w:rFonts w:ascii="Helvetica" w:hAnsi="Helvetica"/>
                <w:sz w:val="18"/>
              </w:rPr>
              <w:t>+ ; VT57358-Gal4/</w:t>
            </w:r>
            <w:r w:rsidRPr="005B18DD">
              <w:rPr>
                <w:rFonts w:ascii="Helvetica" w:hAnsi="Helvetica"/>
                <w:sz w:val="18"/>
              </w:rPr>
              <w:t>+</w:t>
            </w:r>
          </w:p>
          <w:p w14:paraId="577D3CD4" w14:textId="77777777" w:rsidR="002754EE" w:rsidRPr="005B18DD" w:rsidRDefault="002754EE" w:rsidP="009F6BF0">
            <w:pPr>
              <w:rPr>
                <w:rFonts w:ascii="Helvetica" w:hAnsi="Helvetica"/>
                <w:sz w:val="18"/>
              </w:rPr>
            </w:pPr>
            <w:r>
              <w:rPr>
                <w:rFonts w:ascii="Helvetica" w:hAnsi="Helvetica"/>
                <w:sz w:val="18"/>
              </w:rPr>
              <w:t>UAS-CsChRimson/X</w:t>
            </w:r>
            <w:r w:rsidRPr="005B18DD">
              <w:rPr>
                <w:rFonts w:ascii="Helvetica" w:hAnsi="Helvetica"/>
                <w:sz w:val="18"/>
              </w:rPr>
              <w:t xml:space="preserve"> ; </w:t>
            </w:r>
            <w:r>
              <w:rPr>
                <w:rFonts w:ascii="Helvetica" w:hAnsi="Helvetica"/>
                <w:sz w:val="18"/>
              </w:rPr>
              <w:t xml:space="preserve">+ ; </w:t>
            </w:r>
            <w:r w:rsidRPr="005B18DD">
              <w:rPr>
                <w:rFonts w:ascii="Helvetica" w:hAnsi="Helvetica"/>
                <w:sz w:val="18"/>
              </w:rPr>
              <w:t>R11H09-Gal4</w:t>
            </w:r>
            <w:r>
              <w:rPr>
                <w:rFonts w:ascii="Helvetica" w:hAnsi="Helvetica"/>
                <w:sz w:val="18"/>
              </w:rPr>
              <w:t>/</w:t>
            </w:r>
            <w:r w:rsidRPr="005B18DD">
              <w:rPr>
                <w:rFonts w:ascii="Helvetica" w:hAnsi="Helvetica"/>
                <w:sz w:val="18"/>
              </w:rPr>
              <w:t>+</w:t>
            </w:r>
          </w:p>
        </w:tc>
      </w:tr>
      <w:tr w:rsidR="002754EE" w14:paraId="52E4EE7A" w14:textId="77777777">
        <w:tc>
          <w:tcPr>
            <w:tcW w:w="1098" w:type="dxa"/>
          </w:tcPr>
          <w:p w14:paraId="04C7A19D" w14:textId="77777777" w:rsidR="002754EE" w:rsidRDefault="002754EE" w:rsidP="009F6BF0">
            <w:pPr>
              <w:rPr>
                <w:rFonts w:ascii="Helvetica" w:hAnsi="Helvetica"/>
                <w:sz w:val="18"/>
              </w:rPr>
            </w:pPr>
            <w:r>
              <w:rPr>
                <w:rFonts w:ascii="Helvetica" w:hAnsi="Helvetica"/>
                <w:sz w:val="18"/>
              </w:rPr>
              <w:t>5 – fs1A</w:t>
            </w:r>
          </w:p>
        </w:tc>
        <w:tc>
          <w:tcPr>
            <w:tcW w:w="1890" w:type="dxa"/>
          </w:tcPr>
          <w:p w14:paraId="798FB6E9" w14:textId="77777777" w:rsidR="002754EE" w:rsidRDefault="002754EE" w:rsidP="009F6BF0">
            <w:pPr>
              <w:spacing w:line="360" w:lineRule="auto"/>
              <w:rPr>
                <w:rFonts w:ascii="Helvetica" w:hAnsi="Helvetica"/>
                <w:sz w:val="18"/>
              </w:rPr>
            </w:pPr>
            <w:r>
              <w:rPr>
                <w:rFonts w:ascii="Helvetica" w:hAnsi="Helvetica"/>
                <w:sz w:val="18"/>
              </w:rPr>
              <w:t>TPN-Gal4s (controls for PER with Shi)</w:t>
            </w:r>
          </w:p>
        </w:tc>
        <w:tc>
          <w:tcPr>
            <w:tcW w:w="5868" w:type="dxa"/>
          </w:tcPr>
          <w:p w14:paraId="1968EF4D" w14:textId="77777777" w:rsidR="002754EE" w:rsidRDefault="002754EE" w:rsidP="009F6BF0">
            <w:pPr>
              <w:rPr>
                <w:rFonts w:ascii="Helvetica" w:hAnsi="Helvetica"/>
                <w:sz w:val="18"/>
              </w:rPr>
            </w:pPr>
            <w:r w:rsidRPr="005B18DD">
              <w:rPr>
                <w:rFonts w:ascii="Helvetica" w:hAnsi="Helvetica"/>
                <w:sz w:val="18"/>
              </w:rPr>
              <w:t>R</w:t>
            </w:r>
            <w:r>
              <w:rPr>
                <w:rFonts w:ascii="Helvetica" w:hAnsi="Helvetica"/>
                <w:sz w:val="18"/>
              </w:rPr>
              <w:t>30A08-Gal4/</w:t>
            </w:r>
            <w:r w:rsidRPr="005B18DD">
              <w:rPr>
                <w:rFonts w:ascii="Helvetica" w:hAnsi="Helvetica"/>
                <w:sz w:val="18"/>
              </w:rPr>
              <w:t>+</w:t>
            </w:r>
          </w:p>
          <w:p w14:paraId="69B10AC0" w14:textId="77777777" w:rsidR="002754EE" w:rsidRDefault="002754EE" w:rsidP="009F6BF0">
            <w:pPr>
              <w:rPr>
                <w:rFonts w:ascii="Helvetica" w:hAnsi="Helvetica"/>
                <w:sz w:val="18"/>
              </w:rPr>
            </w:pPr>
            <w:r>
              <w:rPr>
                <w:rFonts w:ascii="Helvetica" w:hAnsi="Helvetica"/>
                <w:sz w:val="18"/>
              </w:rPr>
              <w:t>VT57358-Gal4/</w:t>
            </w:r>
            <w:r w:rsidRPr="005B18DD">
              <w:rPr>
                <w:rFonts w:ascii="Helvetica" w:hAnsi="Helvetica"/>
                <w:sz w:val="18"/>
              </w:rPr>
              <w:t>+</w:t>
            </w:r>
          </w:p>
          <w:p w14:paraId="47F66747" w14:textId="77777777" w:rsidR="002754EE" w:rsidRPr="005B18DD" w:rsidRDefault="002754EE" w:rsidP="009F6BF0">
            <w:pPr>
              <w:rPr>
                <w:rFonts w:ascii="Helvetica" w:hAnsi="Helvetica"/>
                <w:sz w:val="18"/>
              </w:rPr>
            </w:pPr>
            <w:r w:rsidRPr="005B18DD">
              <w:rPr>
                <w:rFonts w:ascii="Helvetica" w:hAnsi="Helvetica"/>
                <w:sz w:val="18"/>
              </w:rPr>
              <w:t>R</w:t>
            </w:r>
            <w:r>
              <w:rPr>
                <w:rFonts w:ascii="Helvetica" w:hAnsi="Helvetica"/>
                <w:sz w:val="18"/>
              </w:rPr>
              <w:t>11H09-Gal4/</w:t>
            </w:r>
            <w:r w:rsidRPr="005B18DD">
              <w:rPr>
                <w:rFonts w:ascii="Helvetica" w:hAnsi="Helvetica"/>
                <w:sz w:val="18"/>
              </w:rPr>
              <w:t>+</w:t>
            </w:r>
          </w:p>
        </w:tc>
      </w:tr>
      <w:tr w:rsidR="002754EE" w14:paraId="35ADEC1E" w14:textId="77777777">
        <w:tc>
          <w:tcPr>
            <w:tcW w:w="1098" w:type="dxa"/>
          </w:tcPr>
          <w:p w14:paraId="339D9670" w14:textId="77777777" w:rsidR="002754EE" w:rsidRDefault="002754EE" w:rsidP="009F6BF0">
            <w:pPr>
              <w:rPr>
                <w:rFonts w:ascii="Helvetica" w:hAnsi="Helvetica"/>
                <w:sz w:val="18"/>
              </w:rPr>
            </w:pPr>
            <w:r>
              <w:rPr>
                <w:rFonts w:ascii="Helvetica" w:hAnsi="Helvetica"/>
                <w:sz w:val="18"/>
              </w:rPr>
              <w:t>5 – fs1B</w:t>
            </w:r>
          </w:p>
        </w:tc>
        <w:tc>
          <w:tcPr>
            <w:tcW w:w="1890" w:type="dxa"/>
          </w:tcPr>
          <w:p w14:paraId="3FA1118B" w14:textId="77777777" w:rsidR="002754EE" w:rsidRDefault="002754EE" w:rsidP="009F6BF0">
            <w:pPr>
              <w:rPr>
                <w:rFonts w:ascii="Helvetica" w:hAnsi="Helvetica"/>
                <w:sz w:val="18"/>
              </w:rPr>
            </w:pPr>
            <w:r>
              <w:rPr>
                <w:rFonts w:ascii="Helvetica" w:hAnsi="Helvetica"/>
                <w:sz w:val="18"/>
              </w:rPr>
              <w:t>TPN3 – 2</w:t>
            </w:r>
            <w:r w:rsidRPr="00406D12">
              <w:rPr>
                <w:rFonts w:ascii="Helvetica" w:hAnsi="Helvetica"/>
                <w:sz w:val="18"/>
                <w:vertAlign w:val="superscript"/>
              </w:rPr>
              <w:t>nd</w:t>
            </w:r>
            <w:r>
              <w:rPr>
                <w:rFonts w:ascii="Helvetica" w:hAnsi="Helvetica"/>
                <w:sz w:val="18"/>
              </w:rPr>
              <w:t xml:space="preserve"> Gal4 (PER with Shi)</w:t>
            </w:r>
          </w:p>
        </w:tc>
        <w:tc>
          <w:tcPr>
            <w:tcW w:w="5868" w:type="dxa"/>
          </w:tcPr>
          <w:p w14:paraId="212AC695" w14:textId="77777777" w:rsidR="002754EE" w:rsidRDefault="002754EE" w:rsidP="009F6BF0">
            <w:pPr>
              <w:rPr>
                <w:rFonts w:ascii="Helvetica" w:hAnsi="Helvetica"/>
                <w:sz w:val="18"/>
              </w:rPr>
            </w:pPr>
            <w:r>
              <w:rPr>
                <w:rFonts w:ascii="Helvetica" w:hAnsi="Helvetica"/>
                <w:sz w:val="18"/>
              </w:rPr>
              <w:t>UAS-Shibire(ts)/+</w:t>
            </w:r>
          </w:p>
          <w:p w14:paraId="011107BE" w14:textId="77777777" w:rsidR="002754EE" w:rsidRDefault="002754EE" w:rsidP="009F6BF0">
            <w:pPr>
              <w:rPr>
                <w:rFonts w:ascii="Helvetica" w:hAnsi="Helvetica"/>
                <w:sz w:val="18"/>
              </w:rPr>
            </w:pPr>
            <w:r>
              <w:rPr>
                <w:rFonts w:ascii="Helvetica" w:hAnsi="Helvetica"/>
                <w:sz w:val="18"/>
              </w:rPr>
              <w:t>C220-Gal4/</w:t>
            </w:r>
            <w:r w:rsidRPr="005B18DD">
              <w:rPr>
                <w:rFonts w:ascii="Helvetica" w:hAnsi="Helvetica"/>
                <w:sz w:val="18"/>
              </w:rPr>
              <w:t>+</w:t>
            </w:r>
          </w:p>
          <w:p w14:paraId="0562ADB0" w14:textId="77777777" w:rsidR="002754EE" w:rsidRDefault="002754EE" w:rsidP="009F6BF0">
            <w:pPr>
              <w:rPr>
                <w:rFonts w:ascii="Helvetica" w:hAnsi="Helvetica"/>
                <w:sz w:val="18"/>
              </w:rPr>
            </w:pPr>
            <w:r>
              <w:rPr>
                <w:rFonts w:ascii="Helvetica" w:hAnsi="Helvetica"/>
                <w:sz w:val="18"/>
              </w:rPr>
              <w:t>C220-Gal4/UAS-Shibire(ts)</w:t>
            </w:r>
          </w:p>
        </w:tc>
      </w:tr>
      <w:tr w:rsidR="002754EE" w14:paraId="79B3CCD5" w14:textId="77777777">
        <w:tc>
          <w:tcPr>
            <w:tcW w:w="1098" w:type="dxa"/>
          </w:tcPr>
          <w:p w14:paraId="6C47FC31" w14:textId="77777777" w:rsidR="002754EE" w:rsidRDefault="002754EE" w:rsidP="009F6BF0">
            <w:pPr>
              <w:rPr>
                <w:rFonts w:ascii="Helvetica" w:hAnsi="Helvetica"/>
                <w:sz w:val="18"/>
              </w:rPr>
            </w:pPr>
            <w:r>
              <w:rPr>
                <w:rFonts w:ascii="Helvetica" w:hAnsi="Helvetica"/>
                <w:sz w:val="18"/>
              </w:rPr>
              <w:t>5 – fs1C</w:t>
            </w:r>
          </w:p>
        </w:tc>
        <w:tc>
          <w:tcPr>
            <w:tcW w:w="1890" w:type="dxa"/>
          </w:tcPr>
          <w:p w14:paraId="20A2D4B8" w14:textId="77777777" w:rsidR="002754EE" w:rsidRDefault="002754EE" w:rsidP="009F6BF0">
            <w:pPr>
              <w:rPr>
                <w:rFonts w:ascii="Helvetica" w:hAnsi="Helvetica"/>
                <w:sz w:val="18"/>
              </w:rPr>
            </w:pPr>
            <w:r>
              <w:rPr>
                <w:rFonts w:ascii="Helvetica" w:hAnsi="Helvetica"/>
                <w:sz w:val="18"/>
              </w:rPr>
              <w:t>TPN1 &amp; TPN2 (PER with double Shi)</w:t>
            </w:r>
          </w:p>
        </w:tc>
        <w:tc>
          <w:tcPr>
            <w:tcW w:w="5868" w:type="dxa"/>
          </w:tcPr>
          <w:p w14:paraId="21C7667F" w14:textId="77777777" w:rsidR="002754EE" w:rsidRDefault="002754EE" w:rsidP="009F6BF0">
            <w:pPr>
              <w:rPr>
                <w:rFonts w:ascii="Helvetica" w:hAnsi="Helvetica"/>
                <w:sz w:val="18"/>
              </w:rPr>
            </w:pPr>
            <w:r>
              <w:rPr>
                <w:rFonts w:ascii="Helvetica" w:hAnsi="Helvetica"/>
                <w:sz w:val="18"/>
              </w:rPr>
              <w:t>+ ; VT57358-Gal4, 20xUAS-Shibire(ts) VK0005 /R30A08-Gal4</w:t>
            </w:r>
          </w:p>
        </w:tc>
      </w:tr>
      <w:tr w:rsidR="002754EE" w14:paraId="267EECD5" w14:textId="77777777">
        <w:tc>
          <w:tcPr>
            <w:tcW w:w="1098" w:type="dxa"/>
          </w:tcPr>
          <w:p w14:paraId="01C5F826" w14:textId="77777777" w:rsidR="002754EE" w:rsidRDefault="002754EE" w:rsidP="009F6BF0">
            <w:pPr>
              <w:rPr>
                <w:rFonts w:ascii="Helvetica" w:hAnsi="Helvetica"/>
                <w:sz w:val="18"/>
              </w:rPr>
            </w:pPr>
            <w:r>
              <w:rPr>
                <w:rFonts w:ascii="Helvetica" w:hAnsi="Helvetica"/>
                <w:sz w:val="18"/>
              </w:rPr>
              <w:t>5 – fs1D &amp; E</w:t>
            </w:r>
          </w:p>
        </w:tc>
        <w:tc>
          <w:tcPr>
            <w:tcW w:w="1890" w:type="dxa"/>
          </w:tcPr>
          <w:p w14:paraId="22CD8B85" w14:textId="77777777" w:rsidR="002754EE" w:rsidRDefault="002754EE" w:rsidP="009F6BF0">
            <w:pPr>
              <w:rPr>
                <w:rFonts w:ascii="Helvetica" w:hAnsi="Helvetica"/>
                <w:sz w:val="18"/>
              </w:rPr>
            </w:pPr>
            <w:r>
              <w:rPr>
                <w:rFonts w:ascii="Helvetica" w:hAnsi="Helvetica"/>
                <w:sz w:val="18"/>
              </w:rPr>
              <w:t>Gr-Gal4s</w:t>
            </w:r>
          </w:p>
        </w:tc>
        <w:tc>
          <w:tcPr>
            <w:tcW w:w="5868" w:type="dxa"/>
          </w:tcPr>
          <w:p w14:paraId="426E2C42" w14:textId="77777777" w:rsidR="002754EE" w:rsidRDefault="002754EE" w:rsidP="009F6BF0">
            <w:pPr>
              <w:rPr>
                <w:rFonts w:ascii="Helvetica" w:hAnsi="Helvetica"/>
                <w:sz w:val="18"/>
              </w:rPr>
            </w:pPr>
            <w:r>
              <w:rPr>
                <w:rFonts w:ascii="Helvetica" w:hAnsi="Helvetica"/>
                <w:sz w:val="18"/>
              </w:rPr>
              <w:t>Gr64f-Gal4/+ ; TM2 or TM6b/</w:t>
            </w:r>
            <w:r w:rsidRPr="005B18DD">
              <w:rPr>
                <w:rFonts w:ascii="Helvetica" w:hAnsi="Helvetica"/>
                <w:sz w:val="18"/>
              </w:rPr>
              <w:t>+</w:t>
            </w:r>
          </w:p>
          <w:p w14:paraId="17A4C0A3" w14:textId="77777777" w:rsidR="002754EE" w:rsidRPr="005B18DD" w:rsidRDefault="002754EE" w:rsidP="009F6BF0">
            <w:pPr>
              <w:rPr>
                <w:rFonts w:ascii="Helvetica" w:hAnsi="Helvetica"/>
                <w:sz w:val="18"/>
              </w:rPr>
            </w:pPr>
            <w:r>
              <w:rPr>
                <w:rFonts w:ascii="Helvetica" w:hAnsi="Helvetica"/>
                <w:sz w:val="18"/>
              </w:rPr>
              <w:t>Gr66a-Gal4/+ ; TM2 or TM6b/</w:t>
            </w:r>
            <w:r w:rsidRPr="005B18DD">
              <w:rPr>
                <w:rFonts w:ascii="Helvetica" w:hAnsi="Helvetica"/>
                <w:sz w:val="18"/>
              </w:rPr>
              <w:t>+</w:t>
            </w:r>
          </w:p>
        </w:tc>
      </w:tr>
      <w:tr w:rsidR="002754EE" w14:paraId="3329B2C2" w14:textId="77777777">
        <w:tc>
          <w:tcPr>
            <w:tcW w:w="1098" w:type="dxa"/>
          </w:tcPr>
          <w:p w14:paraId="6E506305" w14:textId="77777777" w:rsidR="002754EE" w:rsidRDefault="002754EE" w:rsidP="009F6BF0">
            <w:pPr>
              <w:rPr>
                <w:rFonts w:ascii="Helvetica" w:hAnsi="Helvetica"/>
                <w:sz w:val="18"/>
              </w:rPr>
            </w:pPr>
            <w:r>
              <w:rPr>
                <w:rFonts w:ascii="Helvetica" w:hAnsi="Helvetica"/>
                <w:sz w:val="18"/>
              </w:rPr>
              <w:t>5 – fs1D &amp; E</w:t>
            </w:r>
          </w:p>
        </w:tc>
        <w:tc>
          <w:tcPr>
            <w:tcW w:w="1890" w:type="dxa"/>
          </w:tcPr>
          <w:p w14:paraId="1CF3A723" w14:textId="77777777" w:rsidR="002754EE" w:rsidRDefault="002754EE" w:rsidP="009F6BF0">
            <w:pPr>
              <w:rPr>
                <w:rFonts w:ascii="Helvetica" w:hAnsi="Helvetica"/>
                <w:sz w:val="18"/>
              </w:rPr>
            </w:pPr>
            <w:r>
              <w:rPr>
                <w:rFonts w:ascii="Helvetica" w:hAnsi="Helvetica"/>
                <w:sz w:val="18"/>
              </w:rPr>
              <w:t>TPN-Gal4s</w:t>
            </w:r>
          </w:p>
        </w:tc>
        <w:tc>
          <w:tcPr>
            <w:tcW w:w="5868" w:type="dxa"/>
          </w:tcPr>
          <w:p w14:paraId="4A5FA7FB" w14:textId="77777777" w:rsidR="002754EE" w:rsidRDefault="002754EE" w:rsidP="009F6BF0">
            <w:pPr>
              <w:rPr>
                <w:rFonts w:ascii="Helvetica" w:hAnsi="Helvetica"/>
                <w:sz w:val="18"/>
              </w:rPr>
            </w:pPr>
            <w:r w:rsidRPr="005B18DD">
              <w:rPr>
                <w:rFonts w:ascii="Helvetica" w:hAnsi="Helvetica"/>
                <w:sz w:val="18"/>
              </w:rPr>
              <w:t>R</w:t>
            </w:r>
            <w:r>
              <w:rPr>
                <w:rFonts w:ascii="Helvetica" w:hAnsi="Helvetica"/>
                <w:sz w:val="18"/>
              </w:rPr>
              <w:t>30A08-Gal4/</w:t>
            </w:r>
            <w:r w:rsidRPr="005B18DD">
              <w:rPr>
                <w:rFonts w:ascii="Helvetica" w:hAnsi="Helvetica"/>
                <w:sz w:val="18"/>
              </w:rPr>
              <w:t>+</w:t>
            </w:r>
          </w:p>
          <w:p w14:paraId="52BC1FD9" w14:textId="77777777" w:rsidR="002754EE" w:rsidRDefault="002754EE" w:rsidP="009F6BF0">
            <w:pPr>
              <w:rPr>
                <w:rFonts w:ascii="Helvetica" w:hAnsi="Helvetica"/>
                <w:sz w:val="18"/>
              </w:rPr>
            </w:pPr>
            <w:r>
              <w:rPr>
                <w:rFonts w:ascii="Helvetica" w:hAnsi="Helvetica"/>
                <w:sz w:val="18"/>
              </w:rPr>
              <w:t>VT57358-Gal4/</w:t>
            </w:r>
            <w:r w:rsidRPr="005B18DD">
              <w:rPr>
                <w:rFonts w:ascii="Helvetica" w:hAnsi="Helvetica"/>
                <w:sz w:val="18"/>
              </w:rPr>
              <w:t>+</w:t>
            </w:r>
          </w:p>
          <w:p w14:paraId="161EB59B" w14:textId="77777777" w:rsidR="002754EE" w:rsidRPr="005B18DD" w:rsidRDefault="002754EE" w:rsidP="009F6BF0">
            <w:pPr>
              <w:rPr>
                <w:rFonts w:ascii="Helvetica" w:hAnsi="Helvetica"/>
                <w:sz w:val="18"/>
              </w:rPr>
            </w:pPr>
            <w:r w:rsidRPr="005B18DD">
              <w:rPr>
                <w:rFonts w:ascii="Helvetica" w:hAnsi="Helvetica"/>
                <w:sz w:val="18"/>
              </w:rPr>
              <w:t>R</w:t>
            </w:r>
            <w:r>
              <w:rPr>
                <w:rFonts w:ascii="Helvetica" w:hAnsi="Helvetica"/>
                <w:sz w:val="18"/>
              </w:rPr>
              <w:t>11H09-Gal4/</w:t>
            </w:r>
            <w:r w:rsidRPr="005B18DD">
              <w:rPr>
                <w:rFonts w:ascii="Helvetica" w:hAnsi="Helvetica"/>
                <w:sz w:val="18"/>
              </w:rPr>
              <w:t>+</w:t>
            </w:r>
          </w:p>
        </w:tc>
      </w:tr>
      <w:tr w:rsidR="002754EE" w14:paraId="2A1B1B00" w14:textId="77777777">
        <w:tc>
          <w:tcPr>
            <w:tcW w:w="1098" w:type="dxa"/>
          </w:tcPr>
          <w:p w14:paraId="61BB7FD6" w14:textId="77777777" w:rsidR="002754EE" w:rsidRDefault="002754EE" w:rsidP="009F6BF0">
            <w:pPr>
              <w:rPr>
                <w:rFonts w:ascii="Helvetica" w:hAnsi="Helvetica"/>
                <w:sz w:val="18"/>
              </w:rPr>
            </w:pPr>
            <w:r>
              <w:rPr>
                <w:rFonts w:ascii="Helvetica" w:hAnsi="Helvetica"/>
                <w:sz w:val="18"/>
              </w:rPr>
              <w:t>5 – fs1F</w:t>
            </w:r>
          </w:p>
        </w:tc>
        <w:tc>
          <w:tcPr>
            <w:tcW w:w="1890" w:type="dxa"/>
          </w:tcPr>
          <w:p w14:paraId="712419E5" w14:textId="77777777" w:rsidR="002754EE" w:rsidRDefault="002754EE" w:rsidP="009F6BF0">
            <w:pPr>
              <w:rPr>
                <w:rFonts w:ascii="Helvetica" w:hAnsi="Helvetica"/>
                <w:sz w:val="18"/>
              </w:rPr>
            </w:pPr>
            <w:r>
              <w:rPr>
                <w:rFonts w:ascii="Helvetica" w:hAnsi="Helvetica"/>
                <w:sz w:val="18"/>
              </w:rPr>
              <w:t>TPN3 – 2</w:t>
            </w:r>
            <w:r w:rsidRPr="00406D12">
              <w:rPr>
                <w:rFonts w:ascii="Helvetica" w:hAnsi="Helvetica"/>
                <w:sz w:val="18"/>
                <w:vertAlign w:val="superscript"/>
              </w:rPr>
              <w:t>nd</w:t>
            </w:r>
            <w:r>
              <w:rPr>
                <w:rFonts w:ascii="Helvetica" w:hAnsi="Helvetica"/>
                <w:sz w:val="18"/>
              </w:rPr>
              <w:t xml:space="preserve"> Gal4</w:t>
            </w:r>
          </w:p>
        </w:tc>
        <w:tc>
          <w:tcPr>
            <w:tcW w:w="5868" w:type="dxa"/>
          </w:tcPr>
          <w:p w14:paraId="11024847" w14:textId="77777777" w:rsidR="002754EE" w:rsidRDefault="002754EE" w:rsidP="009F6BF0">
            <w:pPr>
              <w:rPr>
                <w:rFonts w:ascii="Helvetica" w:hAnsi="Helvetica"/>
                <w:sz w:val="18"/>
              </w:rPr>
            </w:pPr>
            <w:r>
              <w:rPr>
                <w:rFonts w:ascii="Helvetica" w:hAnsi="Helvetica"/>
                <w:sz w:val="18"/>
              </w:rPr>
              <w:t>UAS-CsChRimson/X ; + ; C220-Gal4/</w:t>
            </w:r>
            <w:r w:rsidRPr="005B18DD">
              <w:rPr>
                <w:rFonts w:ascii="Helvetica" w:hAnsi="Helvetica"/>
                <w:sz w:val="18"/>
              </w:rPr>
              <w:t>+</w:t>
            </w:r>
          </w:p>
          <w:p w14:paraId="1F9B766E" w14:textId="77777777" w:rsidR="002754EE" w:rsidRPr="005B18DD" w:rsidRDefault="002754EE" w:rsidP="009F6BF0">
            <w:pPr>
              <w:rPr>
                <w:rFonts w:ascii="Helvetica" w:hAnsi="Helvetica"/>
                <w:sz w:val="18"/>
              </w:rPr>
            </w:pPr>
            <w:r>
              <w:rPr>
                <w:rFonts w:ascii="Helvetica" w:hAnsi="Helvetica"/>
                <w:sz w:val="18"/>
              </w:rPr>
              <w:t>X/X ; + ; C220-Gal4/</w:t>
            </w:r>
            <w:r w:rsidRPr="005B18DD">
              <w:rPr>
                <w:rFonts w:ascii="Helvetica" w:hAnsi="Helvetica"/>
                <w:sz w:val="18"/>
              </w:rPr>
              <w:t>+</w:t>
            </w:r>
          </w:p>
        </w:tc>
      </w:tr>
      <w:tr w:rsidR="002754EE" w14:paraId="78905CA9" w14:textId="77777777">
        <w:tc>
          <w:tcPr>
            <w:tcW w:w="1098" w:type="dxa"/>
          </w:tcPr>
          <w:p w14:paraId="6CE79BF3" w14:textId="77777777" w:rsidR="002754EE" w:rsidRDefault="002754EE" w:rsidP="009F6BF0">
            <w:pPr>
              <w:rPr>
                <w:rFonts w:ascii="Helvetica" w:hAnsi="Helvetica"/>
                <w:sz w:val="18"/>
              </w:rPr>
            </w:pPr>
            <w:r>
              <w:rPr>
                <w:rFonts w:ascii="Helvetica" w:hAnsi="Helvetica"/>
                <w:sz w:val="18"/>
              </w:rPr>
              <w:t>6B</w:t>
            </w:r>
          </w:p>
        </w:tc>
        <w:tc>
          <w:tcPr>
            <w:tcW w:w="1890" w:type="dxa"/>
          </w:tcPr>
          <w:p w14:paraId="0C56A806" w14:textId="77777777" w:rsidR="002754EE" w:rsidRDefault="002754EE" w:rsidP="009F6BF0">
            <w:pPr>
              <w:rPr>
                <w:rFonts w:ascii="Helvetica" w:hAnsi="Helvetica"/>
                <w:sz w:val="18"/>
              </w:rPr>
            </w:pPr>
            <w:r>
              <w:rPr>
                <w:rFonts w:ascii="Helvetica" w:hAnsi="Helvetica"/>
                <w:sz w:val="18"/>
              </w:rPr>
              <w:t>Memory – TPN1 Shi</w:t>
            </w:r>
          </w:p>
        </w:tc>
        <w:tc>
          <w:tcPr>
            <w:tcW w:w="5868" w:type="dxa"/>
          </w:tcPr>
          <w:p w14:paraId="7378B3A3" w14:textId="77777777" w:rsidR="002754EE" w:rsidRPr="005B18DD" w:rsidRDefault="002754EE" w:rsidP="009F6BF0">
            <w:pPr>
              <w:rPr>
                <w:rFonts w:ascii="Helvetica" w:hAnsi="Helvetica"/>
                <w:sz w:val="18"/>
              </w:rPr>
            </w:pPr>
            <w:r>
              <w:rPr>
                <w:rFonts w:ascii="Helvetica" w:hAnsi="Helvetica"/>
                <w:sz w:val="18"/>
              </w:rPr>
              <w:t>R30A08-Gal4/</w:t>
            </w:r>
            <w:r w:rsidRPr="005B18DD">
              <w:rPr>
                <w:rFonts w:ascii="Helvetica" w:hAnsi="Helvetica"/>
                <w:sz w:val="18"/>
              </w:rPr>
              <w:t>UAS-Shibire(ts)</w:t>
            </w:r>
          </w:p>
        </w:tc>
      </w:tr>
      <w:tr w:rsidR="002754EE" w14:paraId="37AEC161" w14:textId="77777777">
        <w:tc>
          <w:tcPr>
            <w:tcW w:w="1098" w:type="dxa"/>
          </w:tcPr>
          <w:p w14:paraId="553FC7B0" w14:textId="77777777" w:rsidR="002754EE" w:rsidRDefault="002754EE" w:rsidP="009F6BF0">
            <w:pPr>
              <w:rPr>
                <w:rFonts w:ascii="Helvetica" w:hAnsi="Helvetica"/>
                <w:sz w:val="18"/>
              </w:rPr>
            </w:pPr>
            <w:r>
              <w:rPr>
                <w:rFonts w:ascii="Helvetica" w:hAnsi="Helvetica"/>
                <w:sz w:val="18"/>
              </w:rPr>
              <w:t>6C</w:t>
            </w:r>
          </w:p>
        </w:tc>
        <w:tc>
          <w:tcPr>
            <w:tcW w:w="1890" w:type="dxa"/>
          </w:tcPr>
          <w:p w14:paraId="0ADC945D" w14:textId="77777777" w:rsidR="002754EE" w:rsidRDefault="002754EE" w:rsidP="009F6BF0">
            <w:pPr>
              <w:rPr>
                <w:rFonts w:ascii="Helvetica" w:hAnsi="Helvetica"/>
                <w:sz w:val="18"/>
              </w:rPr>
            </w:pPr>
            <w:r>
              <w:rPr>
                <w:rFonts w:ascii="Helvetica" w:hAnsi="Helvetica"/>
                <w:sz w:val="18"/>
              </w:rPr>
              <w:t>Memory – TPN2 Shi</w:t>
            </w:r>
          </w:p>
        </w:tc>
        <w:tc>
          <w:tcPr>
            <w:tcW w:w="5868" w:type="dxa"/>
          </w:tcPr>
          <w:p w14:paraId="4B347D11" w14:textId="77777777" w:rsidR="002754EE" w:rsidRPr="005B18DD" w:rsidRDefault="002754EE" w:rsidP="009F6BF0">
            <w:pPr>
              <w:rPr>
                <w:rFonts w:ascii="Helvetica" w:hAnsi="Helvetica"/>
                <w:sz w:val="18"/>
              </w:rPr>
            </w:pPr>
            <w:r>
              <w:rPr>
                <w:rFonts w:ascii="Helvetica" w:hAnsi="Helvetica"/>
                <w:sz w:val="18"/>
              </w:rPr>
              <w:t>VT57358-Gal4/</w:t>
            </w:r>
            <w:r w:rsidRPr="005B18DD">
              <w:rPr>
                <w:rFonts w:ascii="Helvetica" w:hAnsi="Helvetica"/>
                <w:sz w:val="18"/>
              </w:rPr>
              <w:t>UAS-Shibire(ts)</w:t>
            </w:r>
          </w:p>
        </w:tc>
      </w:tr>
      <w:tr w:rsidR="002754EE" w14:paraId="777CCFCE" w14:textId="77777777">
        <w:tc>
          <w:tcPr>
            <w:tcW w:w="1098" w:type="dxa"/>
          </w:tcPr>
          <w:p w14:paraId="463D75AA" w14:textId="77777777" w:rsidR="002754EE" w:rsidRDefault="002754EE" w:rsidP="009F6BF0">
            <w:pPr>
              <w:rPr>
                <w:rFonts w:ascii="Helvetica" w:hAnsi="Helvetica"/>
                <w:sz w:val="18"/>
              </w:rPr>
            </w:pPr>
            <w:r>
              <w:rPr>
                <w:rFonts w:ascii="Helvetica" w:hAnsi="Helvetica"/>
                <w:sz w:val="18"/>
              </w:rPr>
              <w:t>6D</w:t>
            </w:r>
          </w:p>
        </w:tc>
        <w:tc>
          <w:tcPr>
            <w:tcW w:w="1890" w:type="dxa"/>
          </w:tcPr>
          <w:p w14:paraId="3ED7C2EA" w14:textId="77777777" w:rsidR="002754EE" w:rsidRDefault="002754EE" w:rsidP="009F6BF0">
            <w:pPr>
              <w:rPr>
                <w:rFonts w:ascii="Helvetica" w:hAnsi="Helvetica"/>
                <w:sz w:val="18"/>
              </w:rPr>
            </w:pPr>
            <w:r>
              <w:rPr>
                <w:rFonts w:ascii="Helvetica" w:hAnsi="Helvetica"/>
                <w:sz w:val="18"/>
              </w:rPr>
              <w:t>Memory – TPN3 Shi</w:t>
            </w:r>
          </w:p>
        </w:tc>
        <w:tc>
          <w:tcPr>
            <w:tcW w:w="5868" w:type="dxa"/>
          </w:tcPr>
          <w:p w14:paraId="765D61C6" w14:textId="77777777" w:rsidR="002754EE" w:rsidRPr="005B18DD" w:rsidRDefault="002754EE" w:rsidP="009F6BF0">
            <w:pPr>
              <w:rPr>
                <w:rFonts w:ascii="Helvetica" w:hAnsi="Helvetica"/>
                <w:sz w:val="18"/>
              </w:rPr>
            </w:pPr>
            <w:r>
              <w:rPr>
                <w:rFonts w:ascii="Helvetica" w:hAnsi="Helvetica"/>
                <w:sz w:val="18"/>
              </w:rPr>
              <w:t>R11H09-Gal4/</w:t>
            </w:r>
            <w:r w:rsidRPr="005B18DD">
              <w:rPr>
                <w:rFonts w:ascii="Helvetica" w:hAnsi="Helvetica"/>
                <w:sz w:val="18"/>
              </w:rPr>
              <w:t>UAS-Shibire(ts)</w:t>
            </w:r>
          </w:p>
        </w:tc>
      </w:tr>
      <w:tr w:rsidR="002754EE" w14:paraId="0591B0D5" w14:textId="77777777">
        <w:tc>
          <w:tcPr>
            <w:tcW w:w="1098" w:type="dxa"/>
          </w:tcPr>
          <w:p w14:paraId="0A3CFAD0" w14:textId="77777777" w:rsidR="002754EE" w:rsidRDefault="002754EE" w:rsidP="009F6BF0">
            <w:pPr>
              <w:rPr>
                <w:rFonts w:ascii="Helvetica" w:hAnsi="Helvetica"/>
                <w:sz w:val="18"/>
              </w:rPr>
            </w:pPr>
            <w:r>
              <w:rPr>
                <w:rFonts w:ascii="Helvetica" w:hAnsi="Helvetica"/>
                <w:sz w:val="18"/>
              </w:rPr>
              <w:t>6F</w:t>
            </w:r>
          </w:p>
        </w:tc>
        <w:tc>
          <w:tcPr>
            <w:tcW w:w="1890" w:type="dxa"/>
          </w:tcPr>
          <w:p w14:paraId="606EC378" w14:textId="77777777" w:rsidR="002754EE" w:rsidRDefault="002754EE" w:rsidP="009F6BF0">
            <w:pPr>
              <w:rPr>
                <w:rFonts w:ascii="Helvetica" w:hAnsi="Helvetica"/>
                <w:sz w:val="18"/>
              </w:rPr>
            </w:pPr>
            <w:r>
              <w:rPr>
                <w:rFonts w:ascii="Helvetica" w:hAnsi="Helvetica"/>
                <w:sz w:val="18"/>
              </w:rPr>
              <w:t>Memory – TPN3 Chrimson</w:t>
            </w:r>
          </w:p>
        </w:tc>
        <w:tc>
          <w:tcPr>
            <w:tcW w:w="5868" w:type="dxa"/>
          </w:tcPr>
          <w:p w14:paraId="144DBE7E" w14:textId="77777777" w:rsidR="002754EE" w:rsidRDefault="002754EE" w:rsidP="009F6BF0">
            <w:pPr>
              <w:rPr>
                <w:rFonts w:ascii="Helvetica" w:hAnsi="Helvetica"/>
                <w:sz w:val="18"/>
              </w:rPr>
            </w:pPr>
            <w:r>
              <w:rPr>
                <w:rFonts w:ascii="Helvetica" w:hAnsi="Helvetica"/>
                <w:sz w:val="18"/>
              </w:rPr>
              <w:t>UAS-CsChRimson/X ; + ; R11H09-Gal4/</w:t>
            </w:r>
            <w:r w:rsidRPr="005B18DD">
              <w:rPr>
                <w:rFonts w:ascii="Helvetica" w:hAnsi="Helvetica"/>
                <w:sz w:val="18"/>
              </w:rPr>
              <w:t>+</w:t>
            </w:r>
          </w:p>
        </w:tc>
      </w:tr>
      <w:tr w:rsidR="002754EE" w14:paraId="3E9D1838" w14:textId="77777777">
        <w:tc>
          <w:tcPr>
            <w:tcW w:w="1098" w:type="dxa"/>
          </w:tcPr>
          <w:p w14:paraId="413992AD" w14:textId="77777777" w:rsidR="002754EE" w:rsidRDefault="002754EE" w:rsidP="009F6BF0">
            <w:pPr>
              <w:rPr>
                <w:rFonts w:ascii="Helvetica" w:hAnsi="Helvetica"/>
                <w:sz w:val="18"/>
              </w:rPr>
            </w:pPr>
            <w:r>
              <w:rPr>
                <w:rFonts w:ascii="Helvetica" w:hAnsi="Helvetica"/>
                <w:sz w:val="18"/>
              </w:rPr>
              <w:t>6 – fs1A</w:t>
            </w:r>
          </w:p>
        </w:tc>
        <w:tc>
          <w:tcPr>
            <w:tcW w:w="1890" w:type="dxa"/>
          </w:tcPr>
          <w:p w14:paraId="58BCD2A2" w14:textId="77777777" w:rsidR="002754EE" w:rsidRDefault="002754EE" w:rsidP="009F6BF0">
            <w:pPr>
              <w:rPr>
                <w:rFonts w:ascii="Helvetica" w:hAnsi="Helvetica"/>
                <w:sz w:val="18"/>
              </w:rPr>
            </w:pPr>
            <w:r>
              <w:rPr>
                <w:rFonts w:ascii="Helvetica" w:hAnsi="Helvetica"/>
                <w:sz w:val="18"/>
              </w:rPr>
              <w:t>TPN3 – 2</w:t>
            </w:r>
            <w:r w:rsidRPr="00406D12">
              <w:rPr>
                <w:rFonts w:ascii="Helvetica" w:hAnsi="Helvetica"/>
                <w:sz w:val="18"/>
                <w:vertAlign w:val="superscript"/>
              </w:rPr>
              <w:t>nd</w:t>
            </w:r>
            <w:r>
              <w:rPr>
                <w:rFonts w:ascii="Helvetica" w:hAnsi="Helvetica"/>
                <w:sz w:val="18"/>
              </w:rPr>
              <w:t xml:space="preserve"> Gal4</w:t>
            </w:r>
          </w:p>
        </w:tc>
        <w:tc>
          <w:tcPr>
            <w:tcW w:w="5868" w:type="dxa"/>
          </w:tcPr>
          <w:p w14:paraId="5EE97E3F" w14:textId="77777777" w:rsidR="002754EE" w:rsidRPr="005B18DD" w:rsidRDefault="002754EE" w:rsidP="009F6BF0">
            <w:pPr>
              <w:rPr>
                <w:rFonts w:ascii="Helvetica" w:hAnsi="Helvetica"/>
                <w:sz w:val="18"/>
              </w:rPr>
            </w:pPr>
            <w:r>
              <w:rPr>
                <w:rFonts w:ascii="Helvetica" w:hAnsi="Helvetica"/>
                <w:sz w:val="18"/>
              </w:rPr>
              <w:t>X ; + ; C220-Gal4/</w:t>
            </w:r>
            <w:r w:rsidRPr="005B18DD">
              <w:rPr>
                <w:rFonts w:ascii="Helvetica" w:hAnsi="Helvetica"/>
                <w:sz w:val="18"/>
              </w:rPr>
              <w:t>UAS-Shibire(ts)</w:t>
            </w:r>
          </w:p>
        </w:tc>
      </w:tr>
      <w:tr w:rsidR="002754EE" w14:paraId="6B5DED72" w14:textId="77777777">
        <w:tc>
          <w:tcPr>
            <w:tcW w:w="1098" w:type="dxa"/>
          </w:tcPr>
          <w:p w14:paraId="2BB6F450" w14:textId="77777777" w:rsidR="002754EE" w:rsidRDefault="002754EE" w:rsidP="009F6BF0">
            <w:pPr>
              <w:rPr>
                <w:rFonts w:ascii="Helvetica" w:hAnsi="Helvetica"/>
                <w:sz w:val="18"/>
              </w:rPr>
            </w:pPr>
            <w:r>
              <w:rPr>
                <w:rFonts w:ascii="Helvetica" w:hAnsi="Helvetica"/>
                <w:sz w:val="18"/>
              </w:rPr>
              <w:t>6 – fs1B</w:t>
            </w:r>
          </w:p>
        </w:tc>
        <w:tc>
          <w:tcPr>
            <w:tcW w:w="1890" w:type="dxa"/>
          </w:tcPr>
          <w:p w14:paraId="24C75DFB" w14:textId="77777777" w:rsidR="002754EE" w:rsidRDefault="002754EE" w:rsidP="009F6BF0">
            <w:pPr>
              <w:rPr>
                <w:rFonts w:ascii="Helvetica" w:hAnsi="Helvetica"/>
                <w:sz w:val="18"/>
              </w:rPr>
            </w:pPr>
            <w:r>
              <w:rPr>
                <w:rFonts w:ascii="Helvetica" w:hAnsi="Helvetica"/>
                <w:sz w:val="18"/>
              </w:rPr>
              <w:t>TPN3 – 2</w:t>
            </w:r>
            <w:r w:rsidRPr="00406D12">
              <w:rPr>
                <w:rFonts w:ascii="Helvetica" w:hAnsi="Helvetica"/>
                <w:sz w:val="18"/>
                <w:vertAlign w:val="superscript"/>
              </w:rPr>
              <w:t>nd</w:t>
            </w:r>
            <w:r>
              <w:rPr>
                <w:rFonts w:ascii="Helvetica" w:hAnsi="Helvetica"/>
                <w:sz w:val="18"/>
              </w:rPr>
              <w:t xml:space="preserve"> Gal4</w:t>
            </w:r>
          </w:p>
        </w:tc>
        <w:tc>
          <w:tcPr>
            <w:tcW w:w="5868" w:type="dxa"/>
          </w:tcPr>
          <w:p w14:paraId="0F6D3383" w14:textId="77777777" w:rsidR="002754EE" w:rsidRPr="005B18DD" w:rsidRDefault="002754EE" w:rsidP="009F6BF0">
            <w:pPr>
              <w:rPr>
                <w:rFonts w:ascii="Helvetica" w:hAnsi="Helvetica"/>
                <w:sz w:val="18"/>
              </w:rPr>
            </w:pPr>
            <w:r w:rsidRPr="005B18DD">
              <w:rPr>
                <w:rFonts w:ascii="Helvetica" w:hAnsi="Helvetica"/>
                <w:sz w:val="18"/>
              </w:rPr>
              <w:t>UAS-C</w:t>
            </w:r>
            <w:r>
              <w:rPr>
                <w:rFonts w:ascii="Helvetica" w:hAnsi="Helvetica"/>
                <w:sz w:val="18"/>
              </w:rPr>
              <w:t>sChRimson/X</w:t>
            </w:r>
            <w:r w:rsidRPr="005B18DD">
              <w:rPr>
                <w:rFonts w:ascii="Helvetica" w:hAnsi="Helvetica"/>
                <w:sz w:val="18"/>
              </w:rPr>
              <w:t xml:space="preserve"> ; </w:t>
            </w:r>
            <w:r>
              <w:rPr>
                <w:rFonts w:ascii="Helvetica" w:hAnsi="Helvetica"/>
                <w:sz w:val="18"/>
              </w:rPr>
              <w:t>+ ; C220-Gal4/</w:t>
            </w:r>
            <w:r w:rsidRPr="005B18DD">
              <w:rPr>
                <w:rFonts w:ascii="Helvetica" w:hAnsi="Helvetica"/>
                <w:sz w:val="18"/>
              </w:rPr>
              <w:t>+</w:t>
            </w:r>
          </w:p>
        </w:tc>
      </w:tr>
      <w:tr w:rsidR="002754EE" w14:paraId="0C6FD0F8" w14:textId="77777777">
        <w:tc>
          <w:tcPr>
            <w:tcW w:w="1098" w:type="dxa"/>
          </w:tcPr>
          <w:p w14:paraId="0D6B2BD9" w14:textId="77777777" w:rsidR="002754EE" w:rsidRDefault="002754EE" w:rsidP="009F6BF0">
            <w:pPr>
              <w:rPr>
                <w:rFonts w:ascii="Helvetica" w:hAnsi="Helvetica"/>
                <w:sz w:val="18"/>
              </w:rPr>
            </w:pPr>
            <w:r>
              <w:rPr>
                <w:rFonts w:ascii="Helvetica" w:hAnsi="Helvetica"/>
                <w:sz w:val="18"/>
              </w:rPr>
              <w:t>7 A &amp; B</w:t>
            </w:r>
          </w:p>
        </w:tc>
        <w:tc>
          <w:tcPr>
            <w:tcW w:w="1890" w:type="dxa"/>
          </w:tcPr>
          <w:p w14:paraId="637DDA01" w14:textId="77777777" w:rsidR="002754EE" w:rsidRDefault="002754EE" w:rsidP="009F6BF0">
            <w:pPr>
              <w:rPr>
                <w:rFonts w:ascii="Helvetica" w:hAnsi="Helvetica"/>
                <w:sz w:val="18"/>
              </w:rPr>
            </w:pPr>
            <w:r>
              <w:rPr>
                <w:rFonts w:ascii="Helvetica" w:hAnsi="Helvetica"/>
                <w:sz w:val="18"/>
              </w:rPr>
              <w:t>Memory – TPN2 Shi</w:t>
            </w:r>
          </w:p>
        </w:tc>
        <w:tc>
          <w:tcPr>
            <w:tcW w:w="5868" w:type="dxa"/>
          </w:tcPr>
          <w:p w14:paraId="6E213EB6" w14:textId="77777777" w:rsidR="002754EE" w:rsidRPr="005B18DD" w:rsidRDefault="002754EE" w:rsidP="009F6BF0">
            <w:pPr>
              <w:rPr>
                <w:rFonts w:ascii="Helvetica" w:hAnsi="Helvetica"/>
                <w:sz w:val="18"/>
              </w:rPr>
            </w:pPr>
            <w:r>
              <w:rPr>
                <w:rFonts w:ascii="Helvetica" w:hAnsi="Helvetica"/>
                <w:sz w:val="18"/>
              </w:rPr>
              <w:t>VT57358-Gal4/</w:t>
            </w:r>
            <w:r w:rsidRPr="005B18DD">
              <w:rPr>
                <w:rFonts w:ascii="Helvetica" w:hAnsi="Helvetica"/>
                <w:sz w:val="18"/>
              </w:rPr>
              <w:t>UAS-Shibire(ts)</w:t>
            </w:r>
          </w:p>
        </w:tc>
      </w:tr>
      <w:tr w:rsidR="002754EE" w14:paraId="444F94B9" w14:textId="77777777">
        <w:tc>
          <w:tcPr>
            <w:tcW w:w="1098" w:type="dxa"/>
          </w:tcPr>
          <w:p w14:paraId="38B06F85" w14:textId="77777777" w:rsidR="002754EE" w:rsidRDefault="002754EE" w:rsidP="009F6BF0">
            <w:pPr>
              <w:rPr>
                <w:rFonts w:ascii="Helvetica" w:hAnsi="Helvetica"/>
                <w:sz w:val="18"/>
              </w:rPr>
            </w:pPr>
            <w:r>
              <w:rPr>
                <w:rFonts w:ascii="Helvetica" w:hAnsi="Helvetica"/>
                <w:sz w:val="18"/>
              </w:rPr>
              <w:t>7 C &amp; D</w:t>
            </w:r>
          </w:p>
        </w:tc>
        <w:tc>
          <w:tcPr>
            <w:tcW w:w="1890" w:type="dxa"/>
          </w:tcPr>
          <w:p w14:paraId="63B30859" w14:textId="77777777" w:rsidR="002754EE" w:rsidRDefault="002754EE" w:rsidP="009F6BF0">
            <w:pPr>
              <w:rPr>
                <w:rFonts w:ascii="Helvetica" w:hAnsi="Helvetica"/>
                <w:sz w:val="18"/>
              </w:rPr>
            </w:pPr>
            <w:r>
              <w:rPr>
                <w:rFonts w:ascii="Helvetica" w:hAnsi="Helvetica"/>
                <w:sz w:val="18"/>
              </w:rPr>
              <w:t>Memory – TPN3 Shi</w:t>
            </w:r>
          </w:p>
        </w:tc>
        <w:tc>
          <w:tcPr>
            <w:tcW w:w="5868" w:type="dxa"/>
          </w:tcPr>
          <w:p w14:paraId="66541FA9" w14:textId="77777777" w:rsidR="002754EE" w:rsidRPr="005B18DD" w:rsidRDefault="002754EE" w:rsidP="009F6BF0">
            <w:pPr>
              <w:rPr>
                <w:rFonts w:ascii="Helvetica" w:hAnsi="Helvetica"/>
                <w:b/>
                <w:sz w:val="18"/>
              </w:rPr>
            </w:pPr>
            <w:r>
              <w:rPr>
                <w:rFonts w:ascii="Helvetica" w:hAnsi="Helvetica"/>
                <w:sz w:val="18"/>
              </w:rPr>
              <w:t>R11H09-Gal4/</w:t>
            </w:r>
            <w:r w:rsidRPr="005B18DD">
              <w:rPr>
                <w:rFonts w:ascii="Helvetica" w:hAnsi="Helvetica"/>
                <w:sz w:val="18"/>
              </w:rPr>
              <w:t>UAS-Shibire(ts)</w:t>
            </w:r>
          </w:p>
        </w:tc>
      </w:tr>
      <w:tr w:rsidR="002754EE" w14:paraId="3CD0C862" w14:textId="77777777">
        <w:tc>
          <w:tcPr>
            <w:tcW w:w="1098" w:type="dxa"/>
          </w:tcPr>
          <w:p w14:paraId="3C09607D" w14:textId="77777777" w:rsidR="002754EE" w:rsidRDefault="002754EE" w:rsidP="009F6BF0">
            <w:pPr>
              <w:rPr>
                <w:rFonts w:ascii="Helvetica" w:hAnsi="Helvetica"/>
                <w:sz w:val="18"/>
              </w:rPr>
            </w:pPr>
            <w:r>
              <w:rPr>
                <w:rFonts w:ascii="Helvetica" w:hAnsi="Helvetica"/>
                <w:sz w:val="18"/>
              </w:rPr>
              <w:t>8 &amp; 9</w:t>
            </w:r>
          </w:p>
        </w:tc>
        <w:tc>
          <w:tcPr>
            <w:tcW w:w="1890" w:type="dxa"/>
          </w:tcPr>
          <w:p w14:paraId="4EC768BC" w14:textId="77777777" w:rsidR="002754EE" w:rsidRDefault="002754EE" w:rsidP="009F6BF0">
            <w:pPr>
              <w:rPr>
                <w:rFonts w:ascii="Helvetica" w:hAnsi="Helvetica"/>
                <w:sz w:val="18"/>
              </w:rPr>
            </w:pPr>
            <w:r>
              <w:rPr>
                <w:rFonts w:ascii="Helvetica" w:hAnsi="Helvetica"/>
                <w:sz w:val="18"/>
              </w:rPr>
              <w:t xml:space="preserve">PPL1 - control </w:t>
            </w:r>
          </w:p>
        </w:tc>
        <w:tc>
          <w:tcPr>
            <w:tcW w:w="5868" w:type="dxa"/>
          </w:tcPr>
          <w:p w14:paraId="5309DF85" w14:textId="77777777" w:rsidR="002754EE" w:rsidRPr="005B18DD" w:rsidRDefault="002754EE" w:rsidP="009F6BF0">
            <w:pPr>
              <w:rPr>
                <w:rFonts w:ascii="Helvetica" w:hAnsi="Helvetica"/>
                <w:sz w:val="18"/>
              </w:rPr>
            </w:pPr>
            <w:r w:rsidRPr="005B18DD">
              <w:rPr>
                <w:rFonts w:ascii="Helvetica" w:hAnsi="Helvetica"/>
                <w:sz w:val="18"/>
              </w:rPr>
              <w:t>U</w:t>
            </w:r>
            <w:r>
              <w:rPr>
                <w:rFonts w:ascii="Helvetica" w:hAnsi="Helvetica"/>
                <w:sz w:val="18"/>
              </w:rPr>
              <w:t>AS-CsChRimson/X ; LexAop-GCaMP6s ; TH-LexA/</w:t>
            </w:r>
            <w:r w:rsidRPr="005B18DD">
              <w:rPr>
                <w:rFonts w:ascii="Helvetica" w:hAnsi="Helvetica"/>
                <w:sz w:val="18"/>
              </w:rPr>
              <w:t>TM3-</w:t>
            </w:r>
            <w:r>
              <w:rPr>
                <w:rFonts w:ascii="Helvetica" w:hAnsi="Helvetica"/>
                <w:sz w:val="18"/>
              </w:rPr>
              <w:t>ser</w:t>
            </w:r>
          </w:p>
        </w:tc>
      </w:tr>
      <w:tr w:rsidR="002754EE" w14:paraId="0C4821B4" w14:textId="77777777">
        <w:tc>
          <w:tcPr>
            <w:tcW w:w="1098" w:type="dxa"/>
          </w:tcPr>
          <w:p w14:paraId="30A433FD" w14:textId="77777777" w:rsidR="002754EE" w:rsidRDefault="002754EE" w:rsidP="009F6BF0">
            <w:pPr>
              <w:rPr>
                <w:rFonts w:ascii="Helvetica" w:hAnsi="Helvetica"/>
                <w:sz w:val="18"/>
              </w:rPr>
            </w:pPr>
            <w:r>
              <w:rPr>
                <w:rFonts w:ascii="Helvetica" w:hAnsi="Helvetica"/>
                <w:sz w:val="18"/>
              </w:rPr>
              <w:t>8 &amp; 9</w:t>
            </w:r>
          </w:p>
        </w:tc>
        <w:tc>
          <w:tcPr>
            <w:tcW w:w="1890" w:type="dxa"/>
          </w:tcPr>
          <w:p w14:paraId="266B4954" w14:textId="77777777" w:rsidR="002754EE" w:rsidRDefault="002754EE" w:rsidP="009F6BF0">
            <w:pPr>
              <w:rPr>
                <w:rFonts w:ascii="Helvetica" w:hAnsi="Helvetica"/>
                <w:sz w:val="18"/>
              </w:rPr>
            </w:pPr>
            <w:r>
              <w:rPr>
                <w:rFonts w:ascii="Helvetica" w:hAnsi="Helvetica"/>
                <w:sz w:val="18"/>
              </w:rPr>
              <w:t xml:space="preserve">PPL1 – TPN2 </w:t>
            </w:r>
          </w:p>
        </w:tc>
        <w:tc>
          <w:tcPr>
            <w:tcW w:w="5868" w:type="dxa"/>
          </w:tcPr>
          <w:p w14:paraId="7CE8DBE0" w14:textId="77777777" w:rsidR="002754EE" w:rsidRDefault="002754EE" w:rsidP="009F6BF0">
            <w:pPr>
              <w:rPr>
                <w:rFonts w:ascii="Helvetica" w:hAnsi="Helvetica"/>
                <w:sz w:val="18"/>
              </w:rPr>
            </w:pPr>
            <w:r w:rsidRPr="005B18DD">
              <w:rPr>
                <w:rFonts w:ascii="Helvetica" w:hAnsi="Helvetica"/>
                <w:sz w:val="18"/>
              </w:rPr>
              <w:t>U</w:t>
            </w:r>
            <w:r>
              <w:rPr>
                <w:rFonts w:ascii="Helvetica" w:hAnsi="Helvetica"/>
                <w:sz w:val="18"/>
              </w:rPr>
              <w:t>AS-CsChRimson/X ; LexAop-GCaMP6s ; TH-LexA/</w:t>
            </w:r>
            <w:r w:rsidRPr="005B18DD">
              <w:rPr>
                <w:rFonts w:ascii="Helvetica" w:hAnsi="Helvetica"/>
                <w:sz w:val="18"/>
              </w:rPr>
              <w:t xml:space="preserve"> VT57358-Gal4</w:t>
            </w:r>
          </w:p>
        </w:tc>
      </w:tr>
      <w:tr w:rsidR="002754EE" w14:paraId="52D7B277" w14:textId="77777777">
        <w:tc>
          <w:tcPr>
            <w:tcW w:w="1098" w:type="dxa"/>
          </w:tcPr>
          <w:p w14:paraId="4641BDA6" w14:textId="77777777" w:rsidR="002754EE" w:rsidRDefault="002754EE" w:rsidP="009F6BF0">
            <w:pPr>
              <w:rPr>
                <w:rFonts w:ascii="Helvetica" w:hAnsi="Helvetica"/>
                <w:sz w:val="18"/>
              </w:rPr>
            </w:pPr>
            <w:r>
              <w:rPr>
                <w:rFonts w:ascii="Helvetica" w:hAnsi="Helvetica"/>
                <w:sz w:val="18"/>
              </w:rPr>
              <w:t>8 &amp; 9</w:t>
            </w:r>
          </w:p>
        </w:tc>
        <w:tc>
          <w:tcPr>
            <w:tcW w:w="1890" w:type="dxa"/>
          </w:tcPr>
          <w:p w14:paraId="6315592D" w14:textId="77777777" w:rsidR="002754EE" w:rsidRDefault="002754EE" w:rsidP="009F6BF0">
            <w:pPr>
              <w:rPr>
                <w:rFonts w:ascii="Helvetica" w:hAnsi="Helvetica"/>
                <w:sz w:val="18"/>
              </w:rPr>
            </w:pPr>
            <w:r>
              <w:rPr>
                <w:rFonts w:ascii="Helvetica" w:hAnsi="Helvetica"/>
                <w:sz w:val="18"/>
              </w:rPr>
              <w:t xml:space="preserve">PPL1 – TPN3 </w:t>
            </w:r>
          </w:p>
        </w:tc>
        <w:tc>
          <w:tcPr>
            <w:tcW w:w="5868" w:type="dxa"/>
          </w:tcPr>
          <w:p w14:paraId="450B0550" w14:textId="77777777" w:rsidR="002754EE" w:rsidRPr="005B18DD" w:rsidRDefault="002754EE" w:rsidP="009F6BF0">
            <w:pPr>
              <w:rPr>
                <w:rFonts w:ascii="Helvetica" w:hAnsi="Helvetica"/>
                <w:sz w:val="18"/>
              </w:rPr>
            </w:pPr>
            <w:r w:rsidRPr="005B18DD">
              <w:rPr>
                <w:rFonts w:ascii="Helvetica" w:hAnsi="Helvetica"/>
                <w:sz w:val="18"/>
              </w:rPr>
              <w:t>U</w:t>
            </w:r>
            <w:r>
              <w:rPr>
                <w:rFonts w:ascii="Helvetica" w:hAnsi="Helvetica"/>
                <w:sz w:val="18"/>
              </w:rPr>
              <w:t>AS-CsChRimson/X ; LexAop-GCaMP6s ; TH-LexA/</w:t>
            </w:r>
            <w:r w:rsidRPr="005B18DD">
              <w:rPr>
                <w:rFonts w:ascii="Helvetica" w:hAnsi="Helvetica"/>
                <w:sz w:val="18"/>
              </w:rPr>
              <w:t xml:space="preserve"> </w:t>
            </w:r>
            <w:r>
              <w:rPr>
                <w:rFonts w:ascii="Helvetica" w:hAnsi="Helvetica"/>
                <w:sz w:val="18"/>
              </w:rPr>
              <w:t>R11H09</w:t>
            </w:r>
            <w:r w:rsidRPr="005B18DD">
              <w:rPr>
                <w:rFonts w:ascii="Helvetica" w:hAnsi="Helvetica"/>
                <w:sz w:val="18"/>
              </w:rPr>
              <w:t>-Gal4</w:t>
            </w:r>
          </w:p>
        </w:tc>
      </w:tr>
      <w:tr w:rsidR="002754EE" w14:paraId="45E8F251" w14:textId="77777777">
        <w:tc>
          <w:tcPr>
            <w:tcW w:w="1098" w:type="dxa"/>
          </w:tcPr>
          <w:p w14:paraId="37E6685B" w14:textId="77777777" w:rsidR="002754EE" w:rsidRDefault="002754EE" w:rsidP="009F6BF0">
            <w:pPr>
              <w:rPr>
                <w:rFonts w:ascii="Helvetica" w:hAnsi="Helvetica"/>
                <w:sz w:val="18"/>
              </w:rPr>
            </w:pPr>
            <w:r>
              <w:rPr>
                <w:rFonts w:ascii="Helvetica" w:hAnsi="Helvetica"/>
                <w:sz w:val="18"/>
              </w:rPr>
              <w:t>8 – fs1A</w:t>
            </w:r>
          </w:p>
        </w:tc>
        <w:tc>
          <w:tcPr>
            <w:tcW w:w="1890" w:type="dxa"/>
          </w:tcPr>
          <w:p w14:paraId="1D3E3ED5" w14:textId="77777777" w:rsidR="002754EE" w:rsidRDefault="002754EE" w:rsidP="009F6BF0">
            <w:pPr>
              <w:rPr>
                <w:rFonts w:ascii="Helvetica" w:hAnsi="Helvetica"/>
                <w:sz w:val="18"/>
              </w:rPr>
            </w:pPr>
            <w:r>
              <w:rPr>
                <w:rFonts w:ascii="Helvetica" w:hAnsi="Helvetica"/>
                <w:sz w:val="18"/>
              </w:rPr>
              <w:t>PPL1 imaging</w:t>
            </w:r>
          </w:p>
        </w:tc>
        <w:tc>
          <w:tcPr>
            <w:tcW w:w="5868" w:type="dxa"/>
          </w:tcPr>
          <w:p w14:paraId="77FD27B3" w14:textId="77777777" w:rsidR="002754EE" w:rsidRDefault="002754EE" w:rsidP="009F6BF0">
            <w:pPr>
              <w:rPr>
                <w:rFonts w:ascii="Helvetica" w:hAnsi="Helvetica"/>
                <w:sz w:val="18"/>
              </w:rPr>
            </w:pPr>
            <w:r>
              <w:rPr>
                <w:rFonts w:ascii="Helvetica" w:hAnsi="Helvetica"/>
                <w:sz w:val="18"/>
              </w:rPr>
              <w:t>UAS-CsChRimson/X</w:t>
            </w:r>
            <w:r w:rsidRPr="005B18DD">
              <w:rPr>
                <w:rFonts w:ascii="Helvetica" w:hAnsi="Helvetica"/>
                <w:sz w:val="18"/>
              </w:rPr>
              <w:t xml:space="preserve"> ; LexAop-GCaMP6s</w:t>
            </w:r>
            <w:r>
              <w:rPr>
                <w:rFonts w:ascii="Helvetica" w:hAnsi="Helvetica"/>
                <w:sz w:val="18"/>
              </w:rPr>
              <w:t xml:space="preserve"> ; TH-LexA/</w:t>
            </w:r>
            <w:r w:rsidRPr="005B18DD">
              <w:rPr>
                <w:rFonts w:ascii="Helvetica" w:hAnsi="Helvetica"/>
                <w:sz w:val="18"/>
              </w:rPr>
              <w:t>C220</w:t>
            </w:r>
            <w:r>
              <w:rPr>
                <w:rFonts w:ascii="Helvetica" w:hAnsi="Helvetica"/>
                <w:sz w:val="18"/>
              </w:rPr>
              <w:t>-Gal4</w:t>
            </w:r>
          </w:p>
        </w:tc>
      </w:tr>
      <w:tr w:rsidR="002754EE" w14:paraId="00591782" w14:textId="77777777">
        <w:tc>
          <w:tcPr>
            <w:tcW w:w="1098" w:type="dxa"/>
          </w:tcPr>
          <w:p w14:paraId="14A4E3AC" w14:textId="77777777" w:rsidR="002754EE" w:rsidRDefault="002754EE" w:rsidP="009F6BF0">
            <w:pPr>
              <w:rPr>
                <w:rFonts w:ascii="Helvetica" w:hAnsi="Helvetica"/>
                <w:sz w:val="18"/>
              </w:rPr>
            </w:pPr>
            <w:r>
              <w:rPr>
                <w:rFonts w:ascii="Helvetica" w:hAnsi="Helvetica"/>
                <w:sz w:val="18"/>
              </w:rPr>
              <w:t>8 – fs1B</w:t>
            </w:r>
          </w:p>
        </w:tc>
        <w:tc>
          <w:tcPr>
            <w:tcW w:w="1890" w:type="dxa"/>
          </w:tcPr>
          <w:p w14:paraId="14BEF396" w14:textId="77777777" w:rsidR="002754EE" w:rsidRDefault="002754EE" w:rsidP="009F6BF0">
            <w:pPr>
              <w:rPr>
                <w:rFonts w:ascii="Helvetica" w:hAnsi="Helvetica"/>
                <w:sz w:val="18"/>
              </w:rPr>
            </w:pPr>
            <w:r>
              <w:rPr>
                <w:rFonts w:ascii="Helvetica" w:hAnsi="Helvetica"/>
                <w:sz w:val="18"/>
              </w:rPr>
              <w:t>PPL1 imaging</w:t>
            </w:r>
          </w:p>
        </w:tc>
        <w:tc>
          <w:tcPr>
            <w:tcW w:w="5868" w:type="dxa"/>
          </w:tcPr>
          <w:p w14:paraId="7C937A82" w14:textId="77777777" w:rsidR="002754EE" w:rsidRDefault="002754EE" w:rsidP="009F6BF0">
            <w:pPr>
              <w:rPr>
                <w:rFonts w:ascii="Helvetica" w:hAnsi="Helvetica"/>
                <w:sz w:val="18"/>
              </w:rPr>
            </w:pPr>
            <w:r>
              <w:rPr>
                <w:rFonts w:ascii="Helvetica" w:hAnsi="Helvetica"/>
                <w:sz w:val="18"/>
              </w:rPr>
              <w:t>UAS-CsChRimson/X</w:t>
            </w:r>
            <w:r w:rsidRPr="005B18DD">
              <w:rPr>
                <w:rFonts w:ascii="Helvetica" w:hAnsi="Helvetica"/>
                <w:sz w:val="18"/>
              </w:rPr>
              <w:t xml:space="preserve"> ; LexAop-GCaMP6s</w:t>
            </w:r>
            <w:r>
              <w:rPr>
                <w:rFonts w:ascii="Helvetica" w:hAnsi="Helvetica"/>
                <w:sz w:val="18"/>
              </w:rPr>
              <w:t xml:space="preserve"> ; TH-LexA/TM3-ser</w:t>
            </w:r>
          </w:p>
          <w:p w14:paraId="40CFD632" w14:textId="77777777" w:rsidR="002754EE" w:rsidRPr="005B18DD" w:rsidRDefault="002754EE" w:rsidP="009F6BF0">
            <w:pPr>
              <w:rPr>
                <w:rFonts w:ascii="Helvetica" w:hAnsi="Helvetica"/>
                <w:sz w:val="18"/>
              </w:rPr>
            </w:pPr>
            <w:r>
              <w:rPr>
                <w:rFonts w:ascii="Helvetica" w:hAnsi="Helvetica"/>
                <w:sz w:val="18"/>
              </w:rPr>
              <w:t>UAS-CsChRimson/X</w:t>
            </w:r>
            <w:r w:rsidRPr="005B18DD">
              <w:rPr>
                <w:rFonts w:ascii="Helvetica" w:hAnsi="Helvetica"/>
                <w:sz w:val="18"/>
              </w:rPr>
              <w:t xml:space="preserve"> ; LexAop-GCaMP6s</w:t>
            </w:r>
            <w:r>
              <w:rPr>
                <w:rFonts w:ascii="Helvetica" w:hAnsi="Helvetica"/>
                <w:sz w:val="18"/>
              </w:rPr>
              <w:t xml:space="preserve"> ; TH-LexA/</w:t>
            </w:r>
            <w:r w:rsidRPr="005B18DD">
              <w:rPr>
                <w:rFonts w:ascii="Helvetica" w:hAnsi="Helvetica"/>
                <w:sz w:val="18"/>
              </w:rPr>
              <w:t>C220</w:t>
            </w:r>
            <w:r>
              <w:rPr>
                <w:rFonts w:ascii="Helvetica" w:hAnsi="Helvetica"/>
                <w:sz w:val="18"/>
              </w:rPr>
              <w:t>-Gal4</w:t>
            </w:r>
          </w:p>
        </w:tc>
      </w:tr>
      <w:tr w:rsidR="002754EE" w14:paraId="1CC1FED5" w14:textId="77777777">
        <w:tc>
          <w:tcPr>
            <w:tcW w:w="1098" w:type="dxa"/>
          </w:tcPr>
          <w:p w14:paraId="74E77372" w14:textId="77777777" w:rsidR="002754EE" w:rsidRDefault="002754EE" w:rsidP="002846D9">
            <w:pPr>
              <w:rPr>
                <w:rFonts w:ascii="Helvetica" w:hAnsi="Helvetica"/>
                <w:sz w:val="18"/>
              </w:rPr>
            </w:pPr>
            <w:r>
              <w:rPr>
                <w:rFonts w:ascii="Helvetica" w:hAnsi="Helvetica"/>
                <w:sz w:val="18"/>
              </w:rPr>
              <w:t>8 – fs1C-E</w:t>
            </w:r>
          </w:p>
        </w:tc>
        <w:tc>
          <w:tcPr>
            <w:tcW w:w="1890" w:type="dxa"/>
          </w:tcPr>
          <w:p w14:paraId="6E44D679" w14:textId="77777777" w:rsidR="002754EE" w:rsidRDefault="002754EE" w:rsidP="009F6BF0">
            <w:pPr>
              <w:rPr>
                <w:rFonts w:ascii="Helvetica" w:hAnsi="Helvetica"/>
                <w:sz w:val="18"/>
              </w:rPr>
            </w:pPr>
            <w:r>
              <w:rPr>
                <w:rFonts w:ascii="Helvetica" w:hAnsi="Helvetica"/>
                <w:sz w:val="18"/>
              </w:rPr>
              <w:t>PPL1 ex vivo imaging</w:t>
            </w:r>
          </w:p>
        </w:tc>
        <w:tc>
          <w:tcPr>
            <w:tcW w:w="5868" w:type="dxa"/>
          </w:tcPr>
          <w:p w14:paraId="61E4C422" w14:textId="77777777" w:rsidR="002754EE" w:rsidRDefault="002754EE" w:rsidP="009F6BF0">
            <w:pPr>
              <w:rPr>
                <w:rFonts w:ascii="Helvetica" w:hAnsi="Helvetica"/>
                <w:sz w:val="18"/>
              </w:rPr>
            </w:pPr>
            <w:r w:rsidRPr="005B18DD">
              <w:rPr>
                <w:rFonts w:ascii="Helvetica" w:hAnsi="Helvetica"/>
                <w:sz w:val="18"/>
              </w:rPr>
              <w:t>U</w:t>
            </w:r>
            <w:r>
              <w:rPr>
                <w:rFonts w:ascii="Helvetica" w:hAnsi="Helvetica"/>
                <w:sz w:val="18"/>
              </w:rPr>
              <w:t>AS-CsChRimson/X ; LexAop-GCaMP6s ; TH-LexA/</w:t>
            </w:r>
            <w:r w:rsidRPr="005B18DD">
              <w:rPr>
                <w:rFonts w:ascii="Helvetica" w:hAnsi="Helvetica"/>
                <w:sz w:val="18"/>
              </w:rPr>
              <w:t xml:space="preserve"> VT57358-Gal4</w:t>
            </w:r>
          </w:p>
          <w:p w14:paraId="20454703" w14:textId="77777777" w:rsidR="002754EE" w:rsidRPr="005B18DD" w:rsidRDefault="002754EE" w:rsidP="009F6BF0">
            <w:pPr>
              <w:rPr>
                <w:rFonts w:ascii="Helvetica" w:hAnsi="Helvetica"/>
                <w:sz w:val="18"/>
              </w:rPr>
            </w:pPr>
            <w:r w:rsidRPr="005B18DD">
              <w:rPr>
                <w:rFonts w:ascii="Helvetica" w:hAnsi="Helvetica"/>
                <w:sz w:val="18"/>
              </w:rPr>
              <w:t>U</w:t>
            </w:r>
            <w:r>
              <w:rPr>
                <w:rFonts w:ascii="Helvetica" w:hAnsi="Helvetica"/>
                <w:sz w:val="18"/>
              </w:rPr>
              <w:t>AS-CsChRimson/X ; LexAop-GCaMP6s ; TH-LexA/</w:t>
            </w:r>
            <w:r w:rsidRPr="005B18DD">
              <w:rPr>
                <w:rFonts w:ascii="Helvetica" w:hAnsi="Helvetica"/>
                <w:sz w:val="18"/>
              </w:rPr>
              <w:t xml:space="preserve"> </w:t>
            </w:r>
            <w:r>
              <w:rPr>
                <w:rFonts w:ascii="Helvetica" w:hAnsi="Helvetica"/>
                <w:sz w:val="18"/>
              </w:rPr>
              <w:t>R11H09</w:t>
            </w:r>
            <w:r w:rsidRPr="005B18DD">
              <w:rPr>
                <w:rFonts w:ascii="Helvetica" w:hAnsi="Helvetica"/>
                <w:sz w:val="18"/>
              </w:rPr>
              <w:t>-Gal4</w:t>
            </w:r>
          </w:p>
        </w:tc>
      </w:tr>
      <w:tr w:rsidR="002754EE" w14:paraId="4AB0C563" w14:textId="77777777">
        <w:tc>
          <w:tcPr>
            <w:tcW w:w="1098" w:type="dxa"/>
          </w:tcPr>
          <w:p w14:paraId="5959E275" w14:textId="77777777" w:rsidR="002754EE" w:rsidRDefault="002754EE" w:rsidP="009F6BF0">
            <w:pPr>
              <w:rPr>
                <w:rFonts w:ascii="Helvetica" w:hAnsi="Helvetica"/>
                <w:sz w:val="18"/>
              </w:rPr>
            </w:pPr>
            <w:r>
              <w:rPr>
                <w:rFonts w:ascii="Helvetica" w:hAnsi="Helvetica"/>
                <w:sz w:val="18"/>
              </w:rPr>
              <w:t>10</w:t>
            </w:r>
          </w:p>
        </w:tc>
        <w:tc>
          <w:tcPr>
            <w:tcW w:w="1890" w:type="dxa"/>
          </w:tcPr>
          <w:p w14:paraId="68517B5E" w14:textId="77777777" w:rsidR="002754EE" w:rsidRDefault="002754EE" w:rsidP="009F6BF0">
            <w:pPr>
              <w:rPr>
                <w:rFonts w:ascii="Helvetica" w:hAnsi="Helvetica"/>
                <w:sz w:val="18"/>
              </w:rPr>
            </w:pPr>
          </w:p>
        </w:tc>
        <w:tc>
          <w:tcPr>
            <w:tcW w:w="5868" w:type="dxa"/>
          </w:tcPr>
          <w:p w14:paraId="18F6AF53" w14:textId="77777777" w:rsidR="002754EE" w:rsidRPr="005B18DD" w:rsidRDefault="002754EE" w:rsidP="009F6BF0">
            <w:pPr>
              <w:rPr>
                <w:rFonts w:ascii="Helvetica" w:hAnsi="Helvetica"/>
                <w:sz w:val="18"/>
              </w:rPr>
            </w:pPr>
            <w:r>
              <w:rPr>
                <w:rFonts w:ascii="Helvetica" w:hAnsi="Helvetica"/>
                <w:sz w:val="18"/>
              </w:rPr>
              <w:t>Gr66a-LexA, LexAop-CsChrimson / UAS-CD8-tdTomato ; UAS-GCaMP6s / MB065B-Gal4 AD ; R11H09-Gal4 , UAS-GCaMP6s / MB065B-Gal4 DBD</w:t>
            </w:r>
          </w:p>
        </w:tc>
      </w:tr>
    </w:tbl>
    <w:p w14:paraId="7A9156AE" w14:textId="77777777" w:rsidR="003A3CD6" w:rsidRPr="008733B4" w:rsidRDefault="003A3CD6" w:rsidP="008E4BF1">
      <w:pPr>
        <w:jc w:val="both"/>
        <w:rPr>
          <w:rFonts w:ascii="Times New Roman" w:hAnsi="Times New Roman"/>
        </w:rPr>
      </w:pPr>
    </w:p>
    <w:sectPr w:rsidR="003A3CD6" w:rsidRPr="008733B4" w:rsidSect="0081751B">
      <w:footerReference w:type="even" r:id="rId9"/>
      <w:footerReference w:type="default" r:id="rId10"/>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2EC8A" w14:textId="77777777" w:rsidR="00716D78" w:rsidRDefault="00716D78">
      <w:r>
        <w:separator/>
      </w:r>
    </w:p>
  </w:endnote>
  <w:endnote w:type="continuationSeparator" w:id="0">
    <w:p w14:paraId="55207425" w14:textId="77777777" w:rsidR="00716D78" w:rsidRDefault="00716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icrosoft Sans Serif">
    <w:panose1 w:val="020B0604020202020204"/>
    <w:charset w:val="00"/>
    <w:family w:val="auto"/>
    <w:pitch w:val="variable"/>
    <w:sig w:usb0="E1002AFF" w:usb1="C0000002" w:usb2="00000008" w:usb3="00000000" w:csb0="000101FF" w:csb1="00000000"/>
  </w:font>
  <w:font w:name="Minion Pro">
    <w:panose1 w:val="02040503050201020203"/>
    <w:charset w:val="00"/>
    <w:family w:val="auto"/>
    <w:pitch w:val="variable"/>
    <w:sig w:usb0="60000287" w:usb1="00000001"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6CDA3" w14:textId="77777777" w:rsidR="00716D78" w:rsidRDefault="00716D78" w:rsidP="008175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CB8B3B" w14:textId="77777777" w:rsidR="00716D78" w:rsidRDefault="00716D78" w:rsidP="008175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127F4" w14:textId="77777777" w:rsidR="00716D78" w:rsidRPr="008248F5" w:rsidRDefault="00716D78" w:rsidP="0081751B">
    <w:pPr>
      <w:pStyle w:val="Footer"/>
      <w:framePr w:wrap="around" w:vAnchor="text" w:hAnchor="margin" w:xAlign="right" w:y="1"/>
      <w:rPr>
        <w:rStyle w:val="PageNumber"/>
      </w:rPr>
    </w:pPr>
    <w:r w:rsidRPr="008248F5">
      <w:rPr>
        <w:rStyle w:val="PageNumber"/>
        <w:rFonts w:ascii="Times New Roman" w:hAnsi="Times New Roman"/>
      </w:rPr>
      <w:fldChar w:fldCharType="begin"/>
    </w:r>
    <w:r w:rsidRPr="008248F5">
      <w:rPr>
        <w:rStyle w:val="PageNumber"/>
        <w:rFonts w:ascii="Times New Roman" w:hAnsi="Times New Roman"/>
      </w:rPr>
      <w:instrText xml:space="preserve">PAGE  </w:instrText>
    </w:r>
    <w:r w:rsidRPr="008248F5">
      <w:rPr>
        <w:rStyle w:val="PageNumber"/>
        <w:rFonts w:ascii="Times New Roman" w:hAnsi="Times New Roman"/>
      </w:rPr>
      <w:fldChar w:fldCharType="separate"/>
    </w:r>
    <w:r w:rsidR="004C0126">
      <w:rPr>
        <w:rStyle w:val="PageNumber"/>
        <w:rFonts w:ascii="Times New Roman" w:hAnsi="Times New Roman"/>
        <w:noProof/>
      </w:rPr>
      <w:t>28</w:t>
    </w:r>
    <w:r w:rsidRPr="008248F5">
      <w:rPr>
        <w:rStyle w:val="PageNumber"/>
        <w:rFonts w:ascii="Times New Roman" w:hAnsi="Times New Roman"/>
      </w:rPr>
      <w:fldChar w:fldCharType="end"/>
    </w:r>
  </w:p>
  <w:p w14:paraId="05068539" w14:textId="77777777" w:rsidR="00716D78" w:rsidRPr="008248F5" w:rsidRDefault="00716D78" w:rsidP="0081751B">
    <w:pPr>
      <w:pStyle w:val="Footer"/>
      <w:ind w:right="360"/>
      <w:rPr>
        <w:rFonts w:ascii="Helvetica" w:hAnsi="Helveti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74ABF" w14:textId="77777777" w:rsidR="00716D78" w:rsidRDefault="00716D78">
      <w:r>
        <w:separator/>
      </w:r>
    </w:p>
  </w:footnote>
  <w:footnote w:type="continuationSeparator" w:id="0">
    <w:p w14:paraId="0A7FAA94" w14:textId="77777777" w:rsidR="00716D78" w:rsidRDefault="00716D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E7475"/>
    <w:multiLevelType w:val="hybridMultilevel"/>
    <w:tmpl w:val="6F20A5F8"/>
    <w:lvl w:ilvl="0" w:tplc="741266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0755F0"/>
    <w:multiLevelType w:val="hybridMultilevel"/>
    <w:tmpl w:val="37286BA6"/>
    <w:lvl w:ilvl="0" w:tplc="BDCE3D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51B"/>
    <w:rsid w:val="00005AE8"/>
    <w:rsid w:val="00027A19"/>
    <w:rsid w:val="00031C40"/>
    <w:rsid w:val="00044E0B"/>
    <w:rsid w:val="00054558"/>
    <w:rsid w:val="00061BDC"/>
    <w:rsid w:val="0007473E"/>
    <w:rsid w:val="00075202"/>
    <w:rsid w:val="00080B8E"/>
    <w:rsid w:val="00091260"/>
    <w:rsid w:val="000B76A0"/>
    <w:rsid w:val="000D0441"/>
    <w:rsid w:val="000D2BA1"/>
    <w:rsid w:val="000E1E30"/>
    <w:rsid w:val="000F224D"/>
    <w:rsid w:val="00122EB1"/>
    <w:rsid w:val="00150F33"/>
    <w:rsid w:val="00153BC2"/>
    <w:rsid w:val="0015510B"/>
    <w:rsid w:val="001806E2"/>
    <w:rsid w:val="001926DC"/>
    <w:rsid w:val="00193858"/>
    <w:rsid w:val="001A3091"/>
    <w:rsid w:val="001A35EA"/>
    <w:rsid w:val="001B660A"/>
    <w:rsid w:val="001C4EA3"/>
    <w:rsid w:val="001F35F4"/>
    <w:rsid w:val="001F7E99"/>
    <w:rsid w:val="00204797"/>
    <w:rsid w:val="00225F82"/>
    <w:rsid w:val="00230E5E"/>
    <w:rsid w:val="00232CDE"/>
    <w:rsid w:val="00242193"/>
    <w:rsid w:val="00252991"/>
    <w:rsid w:val="00255B3A"/>
    <w:rsid w:val="00261984"/>
    <w:rsid w:val="00263761"/>
    <w:rsid w:val="002754EE"/>
    <w:rsid w:val="002846D9"/>
    <w:rsid w:val="00294AE0"/>
    <w:rsid w:val="002A4FBD"/>
    <w:rsid w:val="002A7EBE"/>
    <w:rsid w:val="002B1BE8"/>
    <w:rsid w:val="002C3198"/>
    <w:rsid w:val="002C4B2B"/>
    <w:rsid w:val="002E08C9"/>
    <w:rsid w:val="002F5133"/>
    <w:rsid w:val="003065DA"/>
    <w:rsid w:val="003074B1"/>
    <w:rsid w:val="00312647"/>
    <w:rsid w:val="00315933"/>
    <w:rsid w:val="00340F47"/>
    <w:rsid w:val="00356939"/>
    <w:rsid w:val="003633AD"/>
    <w:rsid w:val="00365F18"/>
    <w:rsid w:val="00371443"/>
    <w:rsid w:val="00392B72"/>
    <w:rsid w:val="003A3CD6"/>
    <w:rsid w:val="003E385C"/>
    <w:rsid w:val="003E438E"/>
    <w:rsid w:val="003E4B6C"/>
    <w:rsid w:val="00407403"/>
    <w:rsid w:val="00420E1C"/>
    <w:rsid w:val="004238DC"/>
    <w:rsid w:val="00446D04"/>
    <w:rsid w:val="004733EE"/>
    <w:rsid w:val="0048572F"/>
    <w:rsid w:val="004925E4"/>
    <w:rsid w:val="004946B8"/>
    <w:rsid w:val="004A612A"/>
    <w:rsid w:val="004C0126"/>
    <w:rsid w:val="004C1509"/>
    <w:rsid w:val="004C4778"/>
    <w:rsid w:val="004C4B00"/>
    <w:rsid w:val="004E5C9D"/>
    <w:rsid w:val="004F3E29"/>
    <w:rsid w:val="004F5365"/>
    <w:rsid w:val="0050188E"/>
    <w:rsid w:val="00512983"/>
    <w:rsid w:val="0051449A"/>
    <w:rsid w:val="00515781"/>
    <w:rsid w:val="005249B5"/>
    <w:rsid w:val="00535DC7"/>
    <w:rsid w:val="0054461F"/>
    <w:rsid w:val="005451F7"/>
    <w:rsid w:val="0055156E"/>
    <w:rsid w:val="00555C18"/>
    <w:rsid w:val="00557509"/>
    <w:rsid w:val="005628B8"/>
    <w:rsid w:val="005701BC"/>
    <w:rsid w:val="005719C0"/>
    <w:rsid w:val="005A2D61"/>
    <w:rsid w:val="005A5BE2"/>
    <w:rsid w:val="005B4B2D"/>
    <w:rsid w:val="005E50A1"/>
    <w:rsid w:val="005E5BCF"/>
    <w:rsid w:val="005E66CB"/>
    <w:rsid w:val="005F4C1F"/>
    <w:rsid w:val="00614340"/>
    <w:rsid w:val="00616278"/>
    <w:rsid w:val="00632BFE"/>
    <w:rsid w:val="0065137A"/>
    <w:rsid w:val="00651EB4"/>
    <w:rsid w:val="00651F03"/>
    <w:rsid w:val="0065322D"/>
    <w:rsid w:val="006712B8"/>
    <w:rsid w:val="00680674"/>
    <w:rsid w:val="00680A03"/>
    <w:rsid w:val="00684C10"/>
    <w:rsid w:val="0068716A"/>
    <w:rsid w:val="006B23F0"/>
    <w:rsid w:val="006D5A05"/>
    <w:rsid w:val="006F13C5"/>
    <w:rsid w:val="006F3106"/>
    <w:rsid w:val="00716D78"/>
    <w:rsid w:val="00717CB8"/>
    <w:rsid w:val="00726542"/>
    <w:rsid w:val="0073073E"/>
    <w:rsid w:val="007362CC"/>
    <w:rsid w:val="00743DA3"/>
    <w:rsid w:val="007554FA"/>
    <w:rsid w:val="00761429"/>
    <w:rsid w:val="00773E8A"/>
    <w:rsid w:val="00787DE8"/>
    <w:rsid w:val="00795CC9"/>
    <w:rsid w:val="00796942"/>
    <w:rsid w:val="007A4610"/>
    <w:rsid w:val="007A6A24"/>
    <w:rsid w:val="007B0A5D"/>
    <w:rsid w:val="007C2667"/>
    <w:rsid w:val="007E10A8"/>
    <w:rsid w:val="007E6B0F"/>
    <w:rsid w:val="00814613"/>
    <w:rsid w:val="0081751B"/>
    <w:rsid w:val="00817D4F"/>
    <w:rsid w:val="00822C10"/>
    <w:rsid w:val="00822E29"/>
    <w:rsid w:val="00826828"/>
    <w:rsid w:val="008340ED"/>
    <w:rsid w:val="0083702D"/>
    <w:rsid w:val="00854175"/>
    <w:rsid w:val="008637E8"/>
    <w:rsid w:val="00863D6D"/>
    <w:rsid w:val="008733B4"/>
    <w:rsid w:val="00873637"/>
    <w:rsid w:val="008875D0"/>
    <w:rsid w:val="00892940"/>
    <w:rsid w:val="00892C2C"/>
    <w:rsid w:val="008A6D1E"/>
    <w:rsid w:val="008B1C18"/>
    <w:rsid w:val="008B5942"/>
    <w:rsid w:val="008B7244"/>
    <w:rsid w:val="008C3414"/>
    <w:rsid w:val="008D0C8D"/>
    <w:rsid w:val="008D6F7D"/>
    <w:rsid w:val="008E31E8"/>
    <w:rsid w:val="008E3F8A"/>
    <w:rsid w:val="008E4BF1"/>
    <w:rsid w:val="008E5BEF"/>
    <w:rsid w:val="008F7EF2"/>
    <w:rsid w:val="00907F1B"/>
    <w:rsid w:val="0092032C"/>
    <w:rsid w:val="00931BAD"/>
    <w:rsid w:val="00943926"/>
    <w:rsid w:val="00943FD7"/>
    <w:rsid w:val="00985F64"/>
    <w:rsid w:val="00986000"/>
    <w:rsid w:val="009916A9"/>
    <w:rsid w:val="009A435A"/>
    <w:rsid w:val="009A6FB1"/>
    <w:rsid w:val="009A6FCC"/>
    <w:rsid w:val="009C0EC0"/>
    <w:rsid w:val="009D25A7"/>
    <w:rsid w:val="009D52B0"/>
    <w:rsid w:val="009E2931"/>
    <w:rsid w:val="009E2EAA"/>
    <w:rsid w:val="009F1C55"/>
    <w:rsid w:val="009F6BF0"/>
    <w:rsid w:val="00A0300D"/>
    <w:rsid w:val="00A10D94"/>
    <w:rsid w:val="00A34271"/>
    <w:rsid w:val="00A477AA"/>
    <w:rsid w:val="00A53A6B"/>
    <w:rsid w:val="00A55B2F"/>
    <w:rsid w:val="00A62B59"/>
    <w:rsid w:val="00A64414"/>
    <w:rsid w:val="00A727F1"/>
    <w:rsid w:val="00A96D24"/>
    <w:rsid w:val="00AA4E2F"/>
    <w:rsid w:val="00AC4D70"/>
    <w:rsid w:val="00AD754F"/>
    <w:rsid w:val="00B16AE6"/>
    <w:rsid w:val="00B35A5E"/>
    <w:rsid w:val="00B37A44"/>
    <w:rsid w:val="00B5336D"/>
    <w:rsid w:val="00B6017B"/>
    <w:rsid w:val="00B66F2C"/>
    <w:rsid w:val="00B8145E"/>
    <w:rsid w:val="00B958CA"/>
    <w:rsid w:val="00BB5266"/>
    <w:rsid w:val="00BC4755"/>
    <w:rsid w:val="00BD0F0B"/>
    <w:rsid w:val="00BD409C"/>
    <w:rsid w:val="00BE6A84"/>
    <w:rsid w:val="00BE7C99"/>
    <w:rsid w:val="00BF1992"/>
    <w:rsid w:val="00BF1B43"/>
    <w:rsid w:val="00BF25AD"/>
    <w:rsid w:val="00C02C49"/>
    <w:rsid w:val="00C50AD5"/>
    <w:rsid w:val="00C510C2"/>
    <w:rsid w:val="00C54C12"/>
    <w:rsid w:val="00C83151"/>
    <w:rsid w:val="00CA744A"/>
    <w:rsid w:val="00CC1C92"/>
    <w:rsid w:val="00CC41F0"/>
    <w:rsid w:val="00CD1BD7"/>
    <w:rsid w:val="00CD4A94"/>
    <w:rsid w:val="00CE26D6"/>
    <w:rsid w:val="00CE5FFA"/>
    <w:rsid w:val="00CF7743"/>
    <w:rsid w:val="00D0252B"/>
    <w:rsid w:val="00D05EFD"/>
    <w:rsid w:val="00D15F0E"/>
    <w:rsid w:val="00D234C6"/>
    <w:rsid w:val="00D35170"/>
    <w:rsid w:val="00D37FED"/>
    <w:rsid w:val="00D511D1"/>
    <w:rsid w:val="00D525F2"/>
    <w:rsid w:val="00D57E70"/>
    <w:rsid w:val="00D64101"/>
    <w:rsid w:val="00D81449"/>
    <w:rsid w:val="00D877E9"/>
    <w:rsid w:val="00D92FEB"/>
    <w:rsid w:val="00D93DC1"/>
    <w:rsid w:val="00DA09DE"/>
    <w:rsid w:val="00DA1E07"/>
    <w:rsid w:val="00DB19BB"/>
    <w:rsid w:val="00DB1FD8"/>
    <w:rsid w:val="00DC4621"/>
    <w:rsid w:val="00DD1F73"/>
    <w:rsid w:val="00E01293"/>
    <w:rsid w:val="00E02570"/>
    <w:rsid w:val="00E028EE"/>
    <w:rsid w:val="00E16A84"/>
    <w:rsid w:val="00E172B5"/>
    <w:rsid w:val="00E20D07"/>
    <w:rsid w:val="00E53218"/>
    <w:rsid w:val="00E533CD"/>
    <w:rsid w:val="00E639EB"/>
    <w:rsid w:val="00E65546"/>
    <w:rsid w:val="00E72845"/>
    <w:rsid w:val="00E816E7"/>
    <w:rsid w:val="00E837F0"/>
    <w:rsid w:val="00EB0CDF"/>
    <w:rsid w:val="00EC1CF8"/>
    <w:rsid w:val="00ED46C6"/>
    <w:rsid w:val="00EE0B19"/>
    <w:rsid w:val="00EE283B"/>
    <w:rsid w:val="00F04B07"/>
    <w:rsid w:val="00F37E16"/>
    <w:rsid w:val="00F40484"/>
    <w:rsid w:val="00F41351"/>
    <w:rsid w:val="00F53EC4"/>
    <w:rsid w:val="00F67CEE"/>
    <w:rsid w:val="00F847C6"/>
    <w:rsid w:val="00F870C2"/>
    <w:rsid w:val="00F92746"/>
    <w:rsid w:val="00FB6D27"/>
    <w:rsid w:val="00FD0800"/>
    <w:rsid w:val="00FD110C"/>
    <w:rsid w:val="00FD61EE"/>
    <w:rsid w:val="00FF476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62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81751B"/>
  </w:style>
  <w:style w:type="character" w:styleId="Hyperlink">
    <w:name w:val="Hyperlink"/>
    <w:basedOn w:val="DefaultParagraphFont"/>
    <w:uiPriority w:val="99"/>
    <w:semiHidden/>
    <w:unhideWhenUsed/>
    <w:rsid w:val="0081751B"/>
    <w:rPr>
      <w:color w:val="0000FF" w:themeColor="hyperlink"/>
      <w:u w:val="single"/>
    </w:rPr>
  </w:style>
  <w:style w:type="character" w:styleId="LineNumber">
    <w:name w:val="line number"/>
    <w:basedOn w:val="DefaultParagraphFont"/>
    <w:uiPriority w:val="99"/>
    <w:semiHidden/>
    <w:unhideWhenUsed/>
    <w:rsid w:val="0081751B"/>
  </w:style>
  <w:style w:type="paragraph" w:styleId="CommentText">
    <w:name w:val="annotation text"/>
    <w:basedOn w:val="Normal"/>
    <w:link w:val="CommentTextChar"/>
    <w:uiPriority w:val="99"/>
    <w:semiHidden/>
    <w:unhideWhenUsed/>
    <w:rsid w:val="0081751B"/>
  </w:style>
  <w:style w:type="character" w:customStyle="1" w:styleId="CommentTextChar">
    <w:name w:val="Comment Text Char"/>
    <w:basedOn w:val="DefaultParagraphFont"/>
    <w:link w:val="CommentText"/>
    <w:uiPriority w:val="99"/>
    <w:semiHidden/>
    <w:rsid w:val="0081751B"/>
    <w:rPr>
      <w:rFonts w:eastAsiaTheme="minorEastAsia"/>
      <w:lang w:eastAsia="ja-JP"/>
    </w:rPr>
  </w:style>
  <w:style w:type="paragraph" w:styleId="CommentSubject">
    <w:name w:val="annotation subject"/>
    <w:basedOn w:val="CommentText"/>
    <w:next w:val="CommentText"/>
    <w:link w:val="CommentSubjectChar"/>
    <w:uiPriority w:val="99"/>
    <w:semiHidden/>
    <w:unhideWhenUsed/>
    <w:rsid w:val="0081751B"/>
    <w:rPr>
      <w:b/>
      <w:bCs/>
      <w:sz w:val="20"/>
      <w:szCs w:val="20"/>
    </w:rPr>
  </w:style>
  <w:style w:type="character" w:customStyle="1" w:styleId="CommentSubjectChar">
    <w:name w:val="Comment Subject Char"/>
    <w:basedOn w:val="CommentTextChar"/>
    <w:link w:val="CommentSubject"/>
    <w:uiPriority w:val="99"/>
    <w:semiHidden/>
    <w:rsid w:val="0081751B"/>
    <w:rPr>
      <w:rFonts w:eastAsiaTheme="minorEastAsia"/>
      <w:b/>
      <w:bCs/>
      <w:sz w:val="20"/>
      <w:szCs w:val="20"/>
      <w:lang w:eastAsia="ja-JP"/>
    </w:rPr>
  </w:style>
  <w:style w:type="paragraph" w:styleId="BalloonText">
    <w:name w:val="Balloon Text"/>
    <w:basedOn w:val="Normal"/>
    <w:link w:val="BalloonTextChar"/>
    <w:uiPriority w:val="99"/>
    <w:semiHidden/>
    <w:unhideWhenUsed/>
    <w:rsid w:val="0081751B"/>
    <w:rPr>
      <w:rFonts w:ascii="Lucida Grande" w:hAnsi="Lucida Grande"/>
      <w:sz w:val="18"/>
      <w:szCs w:val="18"/>
    </w:rPr>
  </w:style>
  <w:style w:type="character" w:customStyle="1" w:styleId="BalloonTextChar">
    <w:name w:val="Balloon Text Char"/>
    <w:basedOn w:val="DefaultParagraphFont"/>
    <w:link w:val="BalloonText"/>
    <w:uiPriority w:val="99"/>
    <w:semiHidden/>
    <w:rsid w:val="0081751B"/>
    <w:rPr>
      <w:rFonts w:ascii="Lucida Grande" w:eastAsiaTheme="minorEastAsia" w:hAnsi="Lucida Grande"/>
      <w:sz w:val="18"/>
      <w:szCs w:val="18"/>
      <w:lang w:eastAsia="ja-JP"/>
    </w:rPr>
  </w:style>
  <w:style w:type="character" w:styleId="Strong">
    <w:name w:val="Strong"/>
    <w:basedOn w:val="DefaultParagraphFont"/>
    <w:uiPriority w:val="22"/>
    <w:qFormat/>
    <w:rsid w:val="0081751B"/>
    <w:rPr>
      <w:b/>
      <w:bCs/>
    </w:rPr>
  </w:style>
  <w:style w:type="paragraph" w:styleId="NormalWeb">
    <w:name w:val="Normal (Web)"/>
    <w:basedOn w:val="Normal"/>
    <w:uiPriority w:val="99"/>
    <w:rsid w:val="0081751B"/>
    <w:pPr>
      <w:spacing w:beforeLines="1" w:afterLines="1"/>
    </w:pPr>
    <w:rPr>
      <w:rFonts w:ascii="Times" w:hAnsi="Times" w:cs="Times New Roman"/>
      <w:sz w:val="20"/>
      <w:szCs w:val="20"/>
      <w:lang w:eastAsia="en-US"/>
    </w:rPr>
  </w:style>
  <w:style w:type="paragraph" w:styleId="Footer">
    <w:name w:val="footer"/>
    <w:basedOn w:val="Normal"/>
    <w:link w:val="FooterChar"/>
    <w:uiPriority w:val="99"/>
    <w:unhideWhenUsed/>
    <w:rsid w:val="0081751B"/>
    <w:pPr>
      <w:tabs>
        <w:tab w:val="center" w:pos="4320"/>
        <w:tab w:val="right" w:pos="8640"/>
      </w:tabs>
    </w:pPr>
  </w:style>
  <w:style w:type="character" w:customStyle="1" w:styleId="FooterChar">
    <w:name w:val="Footer Char"/>
    <w:basedOn w:val="DefaultParagraphFont"/>
    <w:link w:val="Footer"/>
    <w:uiPriority w:val="99"/>
    <w:rsid w:val="0081751B"/>
    <w:rPr>
      <w:rFonts w:eastAsiaTheme="minorEastAsia"/>
      <w:lang w:eastAsia="ja-JP"/>
    </w:rPr>
  </w:style>
  <w:style w:type="character" w:styleId="PageNumber">
    <w:name w:val="page number"/>
    <w:basedOn w:val="DefaultParagraphFont"/>
    <w:uiPriority w:val="99"/>
    <w:semiHidden/>
    <w:unhideWhenUsed/>
    <w:rsid w:val="0081751B"/>
  </w:style>
  <w:style w:type="character" w:customStyle="1" w:styleId="apple-converted-space">
    <w:name w:val="apple-converted-space"/>
    <w:basedOn w:val="DefaultParagraphFont"/>
    <w:rsid w:val="0081751B"/>
  </w:style>
  <w:style w:type="character" w:customStyle="1" w:styleId="HeaderChar">
    <w:name w:val="Header Char"/>
    <w:basedOn w:val="DefaultParagraphFont"/>
    <w:link w:val="Header"/>
    <w:uiPriority w:val="99"/>
    <w:semiHidden/>
    <w:rsid w:val="0081751B"/>
    <w:rPr>
      <w:rFonts w:eastAsiaTheme="minorEastAsia"/>
      <w:lang w:eastAsia="ja-JP"/>
    </w:rPr>
  </w:style>
  <w:style w:type="paragraph" w:styleId="Header">
    <w:name w:val="header"/>
    <w:basedOn w:val="Normal"/>
    <w:link w:val="HeaderChar"/>
    <w:uiPriority w:val="99"/>
    <w:semiHidden/>
    <w:unhideWhenUsed/>
    <w:rsid w:val="0081751B"/>
    <w:pPr>
      <w:tabs>
        <w:tab w:val="center" w:pos="4320"/>
        <w:tab w:val="right" w:pos="8640"/>
      </w:tabs>
    </w:pPr>
  </w:style>
  <w:style w:type="paragraph" w:styleId="ListParagraph">
    <w:name w:val="List Paragraph"/>
    <w:basedOn w:val="Normal"/>
    <w:uiPriority w:val="34"/>
    <w:qFormat/>
    <w:rsid w:val="0081751B"/>
    <w:pPr>
      <w:ind w:left="720"/>
      <w:contextualSpacing/>
    </w:pPr>
  </w:style>
  <w:style w:type="character" w:styleId="CommentReference">
    <w:name w:val="annotation reference"/>
    <w:basedOn w:val="DefaultParagraphFont"/>
    <w:uiPriority w:val="99"/>
    <w:semiHidden/>
    <w:unhideWhenUsed/>
    <w:rsid w:val="0081751B"/>
    <w:rPr>
      <w:sz w:val="18"/>
      <w:szCs w:val="18"/>
    </w:rPr>
  </w:style>
  <w:style w:type="paragraph" w:styleId="DocumentMap">
    <w:name w:val="Document Map"/>
    <w:basedOn w:val="Normal"/>
    <w:link w:val="DocumentMapChar"/>
    <w:rsid w:val="00986000"/>
    <w:rPr>
      <w:rFonts w:ascii="Lucida Grande" w:eastAsiaTheme="minorHAnsi" w:hAnsi="Lucida Grande"/>
      <w:lang w:eastAsia="en-US"/>
    </w:rPr>
  </w:style>
  <w:style w:type="character" w:customStyle="1" w:styleId="DocumentMapChar">
    <w:name w:val="Document Map Char"/>
    <w:basedOn w:val="DefaultParagraphFont"/>
    <w:link w:val="DocumentMap"/>
    <w:rsid w:val="00986000"/>
    <w:rPr>
      <w:rFonts w:ascii="Lucida Grande" w:eastAsiaTheme="minorHAnsi" w:hAnsi="Lucida Grande"/>
      <w:lang w:eastAsia="en-US"/>
    </w:rPr>
  </w:style>
  <w:style w:type="table" w:styleId="TableGrid">
    <w:name w:val="Table Grid"/>
    <w:basedOn w:val="TableNormal"/>
    <w:rsid w:val="003A3CD6"/>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005A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81751B"/>
  </w:style>
  <w:style w:type="character" w:styleId="Hyperlink">
    <w:name w:val="Hyperlink"/>
    <w:basedOn w:val="DefaultParagraphFont"/>
    <w:uiPriority w:val="99"/>
    <w:semiHidden/>
    <w:unhideWhenUsed/>
    <w:rsid w:val="0081751B"/>
    <w:rPr>
      <w:color w:val="0000FF" w:themeColor="hyperlink"/>
      <w:u w:val="single"/>
    </w:rPr>
  </w:style>
  <w:style w:type="character" w:styleId="LineNumber">
    <w:name w:val="line number"/>
    <w:basedOn w:val="DefaultParagraphFont"/>
    <w:uiPriority w:val="99"/>
    <w:semiHidden/>
    <w:unhideWhenUsed/>
    <w:rsid w:val="0081751B"/>
  </w:style>
  <w:style w:type="paragraph" w:styleId="CommentText">
    <w:name w:val="annotation text"/>
    <w:basedOn w:val="Normal"/>
    <w:link w:val="CommentTextChar"/>
    <w:uiPriority w:val="99"/>
    <w:semiHidden/>
    <w:unhideWhenUsed/>
    <w:rsid w:val="0081751B"/>
  </w:style>
  <w:style w:type="character" w:customStyle="1" w:styleId="CommentTextChar">
    <w:name w:val="Comment Text Char"/>
    <w:basedOn w:val="DefaultParagraphFont"/>
    <w:link w:val="CommentText"/>
    <w:uiPriority w:val="99"/>
    <w:semiHidden/>
    <w:rsid w:val="0081751B"/>
    <w:rPr>
      <w:rFonts w:eastAsiaTheme="minorEastAsia"/>
      <w:lang w:eastAsia="ja-JP"/>
    </w:rPr>
  </w:style>
  <w:style w:type="paragraph" w:styleId="CommentSubject">
    <w:name w:val="annotation subject"/>
    <w:basedOn w:val="CommentText"/>
    <w:next w:val="CommentText"/>
    <w:link w:val="CommentSubjectChar"/>
    <w:uiPriority w:val="99"/>
    <w:semiHidden/>
    <w:unhideWhenUsed/>
    <w:rsid w:val="0081751B"/>
    <w:rPr>
      <w:b/>
      <w:bCs/>
      <w:sz w:val="20"/>
      <w:szCs w:val="20"/>
    </w:rPr>
  </w:style>
  <w:style w:type="character" w:customStyle="1" w:styleId="CommentSubjectChar">
    <w:name w:val="Comment Subject Char"/>
    <w:basedOn w:val="CommentTextChar"/>
    <w:link w:val="CommentSubject"/>
    <w:uiPriority w:val="99"/>
    <w:semiHidden/>
    <w:rsid w:val="0081751B"/>
    <w:rPr>
      <w:rFonts w:eastAsiaTheme="minorEastAsia"/>
      <w:b/>
      <w:bCs/>
      <w:sz w:val="20"/>
      <w:szCs w:val="20"/>
      <w:lang w:eastAsia="ja-JP"/>
    </w:rPr>
  </w:style>
  <w:style w:type="paragraph" w:styleId="BalloonText">
    <w:name w:val="Balloon Text"/>
    <w:basedOn w:val="Normal"/>
    <w:link w:val="BalloonTextChar"/>
    <w:uiPriority w:val="99"/>
    <w:semiHidden/>
    <w:unhideWhenUsed/>
    <w:rsid w:val="0081751B"/>
    <w:rPr>
      <w:rFonts w:ascii="Lucida Grande" w:hAnsi="Lucida Grande"/>
      <w:sz w:val="18"/>
      <w:szCs w:val="18"/>
    </w:rPr>
  </w:style>
  <w:style w:type="character" w:customStyle="1" w:styleId="BalloonTextChar">
    <w:name w:val="Balloon Text Char"/>
    <w:basedOn w:val="DefaultParagraphFont"/>
    <w:link w:val="BalloonText"/>
    <w:uiPriority w:val="99"/>
    <w:semiHidden/>
    <w:rsid w:val="0081751B"/>
    <w:rPr>
      <w:rFonts w:ascii="Lucida Grande" w:eastAsiaTheme="minorEastAsia" w:hAnsi="Lucida Grande"/>
      <w:sz w:val="18"/>
      <w:szCs w:val="18"/>
      <w:lang w:eastAsia="ja-JP"/>
    </w:rPr>
  </w:style>
  <w:style w:type="character" w:styleId="Strong">
    <w:name w:val="Strong"/>
    <w:basedOn w:val="DefaultParagraphFont"/>
    <w:uiPriority w:val="22"/>
    <w:qFormat/>
    <w:rsid w:val="0081751B"/>
    <w:rPr>
      <w:b/>
      <w:bCs/>
    </w:rPr>
  </w:style>
  <w:style w:type="paragraph" w:styleId="NormalWeb">
    <w:name w:val="Normal (Web)"/>
    <w:basedOn w:val="Normal"/>
    <w:uiPriority w:val="99"/>
    <w:rsid w:val="0081751B"/>
    <w:pPr>
      <w:spacing w:beforeLines="1" w:afterLines="1"/>
    </w:pPr>
    <w:rPr>
      <w:rFonts w:ascii="Times" w:hAnsi="Times" w:cs="Times New Roman"/>
      <w:sz w:val="20"/>
      <w:szCs w:val="20"/>
      <w:lang w:eastAsia="en-US"/>
    </w:rPr>
  </w:style>
  <w:style w:type="paragraph" w:styleId="Footer">
    <w:name w:val="footer"/>
    <w:basedOn w:val="Normal"/>
    <w:link w:val="FooterChar"/>
    <w:uiPriority w:val="99"/>
    <w:unhideWhenUsed/>
    <w:rsid w:val="0081751B"/>
    <w:pPr>
      <w:tabs>
        <w:tab w:val="center" w:pos="4320"/>
        <w:tab w:val="right" w:pos="8640"/>
      </w:tabs>
    </w:pPr>
  </w:style>
  <w:style w:type="character" w:customStyle="1" w:styleId="FooterChar">
    <w:name w:val="Footer Char"/>
    <w:basedOn w:val="DefaultParagraphFont"/>
    <w:link w:val="Footer"/>
    <w:uiPriority w:val="99"/>
    <w:rsid w:val="0081751B"/>
    <w:rPr>
      <w:rFonts w:eastAsiaTheme="minorEastAsia"/>
      <w:lang w:eastAsia="ja-JP"/>
    </w:rPr>
  </w:style>
  <w:style w:type="character" w:styleId="PageNumber">
    <w:name w:val="page number"/>
    <w:basedOn w:val="DefaultParagraphFont"/>
    <w:uiPriority w:val="99"/>
    <w:semiHidden/>
    <w:unhideWhenUsed/>
    <w:rsid w:val="0081751B"/>
  </w:style>
  <w:style w:type="character" w:customStyle="1" w:styleId="apple-converted-space">
    <w:name w:val="apple-converted-space"/>
    <w:basedOn w:val="DefaultParagraphFont"/>
    <w:rsid w:val="0081751B"/>
  </w:style>
  <w:style w:type="character" w:customStyle="1" w:styleId="HeaderChar">
    <w:name w:val="Header Char"/>
    <w:basedOn w:val="DefaultParagraphFont"/>
    <w:link w:val="Header"/>
    <w:uiPriority w:val="99"/>
    <w:semiHidden/>
    <w:rsid w:val="0081751B"/>
    <w:rPr>
      <w:rFonts w:eastAsiaTheme="minorEastAsia"/>
      <w:lang w:eastAsia="ja-JP"/>
    </w:rPr>
  </w:style>
  <w:style w:type="paragraph" w:styleId="Header">
    <w:name w:val="header"/>
    <w:basedOn w:val="Normal"/>
    <w:link w:val="HeaderChar"/>
    <w:uiPriority w:val="99"/>
    <w:semiHidden/>
    <w:unhideWhenUsed/>
    <w:rsid w:val="0081751B"/>
    <w:pPr>
      <w:tabs>
        <w:tab w:val="center" w:pos="4320"/>
        <w:tab w:val="right" w:pos="8640"/>
      </w:tabs>
    </w:pPr>
  </w:style>
  <w:style w:type="paragraph" w:styleId="ListParagraph">
    <w:name w:val="List Paragraph"/>
    <w:basedOn w:val="Normal"/>
    <w:uiPriority w:val="34"/>
    <w:qFormat/>
    <w:rsid w:val="0081751B"/>
    <w:pPr>
      <w:ind w:left="720"/>
      <w:contextualSpacing/>
    </w:pPr>
  </w:style>
  <w:style w:type="character" w:styleId="CommentReference">
    <w:name w:val="annotation reference"/>
    <w:basedOn w:val="DefaultParagraphFont"/>
    <w:uiPriority w:val="99"/>
    <w:semiHidden/>
    <w:unhideWhenUsed/>
    <w:rsid w:val="0081751B"/>
    <w:rPr>
      <w:sz w:val="18"/>
      <w:szCs w:val="18"/>
    </w:rPr>
  </w:style>
  <w:style w:type="paragraph" w:styleId="DocumentMap">
    <w:name w:val="Document Map"/>
    <w:basedOn w:val="Normal"/>
    <w:link w:val="DocumentMapChar"/>
    <w:rsid w:val="00986000"/>
    <w:rPr>
      <w:rFonts w:ascii="Lucida Grande" w:eastAsiaTheme="minorHAnsi" w:hAnsi="Lucida Grande"/>
      <w:lang w:eastAsia="en-US"/>
    </w:rPr>
  </w:style>
  <w:style w:type="character" w:customStyle="1" w:styleId="DocumentMapChar">
    <w:name w:val="Document Map Char"/>
    <w:basedOn w:val="DefaultParagraphFont"/>
    <w:link w:val="DocumentMap"/>
    <w:rsid w:val="00986000"/>
    <w:rPr>
      <w:rFonts w:ascii="Lucida Grande" w:eastAsiaTheme="minorHAnsi" w:hAnsi="Lucida Grande"/>
      <w:lang w:eastAsia="en-US"/>
    </w:rPr>
  </w:style>
  <w:style w:type="table" w:styleId="TableGrid">
    <w:name w:val="Table Grid"/>
    <w:basedOn w:val="TableNormal"/>
    <w:rsid w:val="003A3CD6"/>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005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9930">
      <w:bodyDiv w:val="1"/>
      <w:marLeft w:val="0"/>
      <w:marRight w:val="0"/>
      <w:marTop w:val="0"/>
      <w:marBottom w:val="0"/>
      <w:divBdr>
        <w:top w:val="none" w:sz="0" w:space="0" w:color="auto"/>
        <w:left w:val="none" w:sz="0" w:space="0" w:color="auto"/>
        <w:bottom w:val="none" w:sz="0" w:space="0" w:color="auto"/>
        <w:right w:val="none" w:sz="0" w:space="0" w:color="auto"/>
      </w:divBdr>
    </w:div>
    <w:div w:id="155195930">
      <w:bodyDiv w:val="1"/>
      <w:marLeft w:val="0"/>
      <w:marRight w:val="0"/>
      <w:marTop w:val="0"/>
      <w:marBottom w:val="0"/>
      <w:divBdr>
        <w:top w:val="none" w:sz="0" w:space="0" w:color="auto"/>
        <w:left w:val="none" w:sz="0" w:space="0" w:color="auto"/>
        <w:bottom w:val="none" w:sz="0" w:space="0" w:color="auto"/>
        <w:right w:val="none" w:sz="0" w:space="0" w:color="auto"/>
      </w:divBdr>
    </w:div>
    <w:div w:id="158808357">
      <w:bodyDiv w:val="1"/>
      <w:marLeft w:val="0"/>
      <w:marRight w:val="0"/>
      <w:marTop w:val="0"/>
      <w:marBottom w:val="0"/>
      <w:divBdr>
        <w:top w:val="none" w:sz="0" w:space="0" w:color="auto"/>
        <w:left w:val="none" w:sz="0" w:space="0" w:color="auto"/>
        <w:bottom w:val="none" w:sz="0" w:space="0" w:color="auto"/>
        <w:right w:val="none" w:sz="0" w:space="0" w:color="auto"/>
      </w:divBdr>
    </w:div>
    <w:div w:id="268663210">
      <w:bodyDiv w:val="1"/>
      <w:marLeft w:val="0"/>
      <w:marRight w:val="0"/>
      <w:marTop w:val="0"/>
      <w:marBottom w:val="0"/>
      <w:divBdr>
        <w:top w:val="none" w:sz="0" w:space="0" w:color="auto"/>
        <w:left w:val="none" w:sz="0" w:space="0" w:color="auto"/>
        <w:bottom w:val="none" w:sz="0" w:space="0" w:color="auto"/>
        <w:right w:val="none" w:sz="0" w:space="0" w:color="auto"/>
      </w:divBdr>
    </w:div>
    <w:div w:id="280721194">
      <w:bodyDiv w:val="1"/>
      <w:marLeft w:val="0"/>
      <w:marRight w:val="0"/>
      <w:marTop w:val="0"/>
      <w:marBottom w:val="0"/>
      <w:divBdr>
        <w:top w:val="none" w:sz="0" w:space="0" w:color="auto"/>
        <w:left w:val="none" w:sz="0" w:space="0" w:color="auto"/>
        <w:bottom w:val="none" w:sz="0" w:space="0" w:color="auto"/>
        <w:right w:val="none" w:sz="0" w:space="0" w:color="auto"/>
      </w:divBdr>
    </w:div>
    <w:div w:id="464202051">
      <w:bodyDiv w:val="1"/>
      <w:marLeft w:val="0"/>
      <w:marRight w:val="0"/>
      <w:marTop w:val="0"/>
      <w:marBottom w:val="0"/>
      <w:divBdr>
        <w:top w:val="none" w:sz="0" w:space="0" w:color="auto"/>
        <w:left w:val="none" w:sz="0" w:space="0" w:color="auto"/>
        <w:bottom w:val="none" w:sz="0" w:space="0" w:color="auto"/>
        <w:right w:val="none" w:sz="0" w:space="0" w:color="auto"/>
      </w:divBdr>
    </w:div>
    <w:div w:id="477108420">
      <w:bodyDiv w:val="1"/>
      <w:marLeft w:val="0"/>
      <w:marRight w:val="0"/>
      <w:marTop w:val="0"/>
      <w:marBottom w:val="0"/>
      <w:divBdr>
        <w:top w:val="none" w:sz="0" w:space="0" w:color="auto"/>
        <w:left w:val="none" w:sz="0" w:space="0" w:color="auto"/>
        <w:bottom w:val="none" w:sz="0" w:space="0" w:color="auto"/>
        <w:right w:val="none" w:sz="0" w:space="0" w:color="auto"/>
      </w:divBdr>
    </w:div>
    <w:div w:id="542863408">
      <w:bodyDiv w:val="1"/>
      <w:marLeft w:val="0"/>
      <w:marRight w:val="0"/>
      <w:marTop w:val="0"/>
      <w:marBottom w:val="0"/>
      <w:divBdr>
        <w:top w:val="none" w:sz="0" w:space="0" w:color="auto"/>
        <w:left w:val="none" w:sz="0" w:space="0" w:color="auto"/>
        <w:bottom w:val="none" w:sz="0" w:space="0" w:color="auto"/>
        <w:right w:val="none" w:sz="0" w:space="0" w:color="auto"/>
      </w:divBdr>
      <w:divsChild>
        <w:div w:id="939680357">
          <w:marLeft w:val="0"/>
          <w:marRight w:val="0"/>
          <w:marTop w:val="0"/>
          <w:marBottom w:val="0"/>
          <w:divBdr>
            <w:top w:val="none" w:sz="0" w:space="0" w:color="auto"/>
            <w:left w:val="none" w:sz="0" w:space="0" w:color="auto"/>
            <w:bottom w:val="none" w:sz="0" w:space="0" w:color="auto"/>
            <w:right w:val="none" w:sz="0" w:space="0" w:color="auto"/>
          </w:divBdr>
        </w:div>
        <w:div w:id="1071660986">
          <w:marLeft w:val="0"/>
          <w:marRight w:val="0"/>
          <w:marTop w:val="0"/>
          <w:marBottom w:val="0"/>
          <w:divBdr>
            <w:top w:val="none" w:sz="0" w:space="0" w:color="auto"/>
            <w:left w:val="none" w:sz="0" w:space="0" w:color="auto"/>
            <w:bottom w:val="none" w:sz="0" w:space="0" w:color="auto"/>
            <w:right w:val="none" w:sz="0" w:space="0" w:color="auto"/>
          </w:divBdr>
        </w:div>
        <w:div w:id="351951956">
          <w:marLeft w:val="0"/>
          <w:marRight w:val="0"/>
          <w:marTop w:val="0"/>
          <w:marBottom w:val="0"/>
          <w:divBdr>
            <w:top w:val="none" w:sz="0" w:space="0" w:color="auto"/>
            <w:left w:val="none" w:sz="0" w:space="0" w:color="auto"/>
            <w:bottom w:val="none" w:sz="0" w:space="0" w:color="auto"/>
            <w:right w:val="none" w:sz="0" w:space="0" w:color="auto"/>
          </w:divBdr>
        </w:div>
        <w:div w:id="1202937317">
          <w:marLeft w:val="0"/>
          <w:marRight w:val="0"/>
          <w:marTop w:val="0"/>
          <w:marBottom w:val="0"/>
          <w:divBdr>
            <w:top w:val="none" w:sz="0" w:space="0" w:color="auto"/>
            <w:left w:val="none" w:sz="0" w:space="0" w:color="auto"/>
            <w:bottom w:val="none" w:sz="0" w:space="0" w:color="auto"/>
            <w:right w:val="none" w:sz="0" w:space="0" w:color="auto"/>
          </w:divBdr>
        </w:div>
        <w:div w:id="2022734089">
          <w:marLeft w:val="0"/>
          <w:marRight w:val="0"/>
          <w:marTop w:val="0"/>
          <w:marBottom w:val="0"/>
          <w:divBdr>
            <w:top w:val="none" w:sz="0" w:space="0" w:color="auto"/>
            <w:left w:val="none" w:sz="0" w:space="0" w:color="auto"/>
            <w:bottom w:val="none" w:sz="0" w:space="0" w:color="auto"/>
            <w:right w:val="none" w:sz="0" w:space="0" w:color="auto"/>
          </w:divBdr>
        </w:div>
        <w:div w:id="1432627706">
          <w:marLeft w:val="0"/>
          <w:marRight w:val="0"/>
          <w:marTop w:val="0"/>
          <w:marBottom w:val="0"/>
          <w:divBdr>
            <w:top w:val="none" w:sz="0" w:space="0" w:color="auto"/>
            <w:left w:val="none" w:sz="0" w:space="0" w:color="auto"/>
            <w:bottom w:val="none" w:sz="0" w:space="0" w:color="auto"/>
            <w:right w:val="none" w:sz="0" w:space="0" w:color="auto"/>
          </w:divBdr>
        </w:div>
        <w:div w:id="753743898">
          <w:marLeft w:val="0"/>
          <w:marRight w:val="0"/>
          <w:marTop w:val="0"/>
          <w:marBottom w:val="0"/>
          <w:divBdr>
            <w:top w:val="none" w:sz="0" w:space="0" w:color="auto"/>
            <w:left w:val="none" w:sz="0" w:space="0" w:color="auto"/>
            <w:bottom w:val="none" w:sz="0" w:space="0" w:color="auto"/>
            <w:right w:val="none" w:sz="0" w:space="0" w:color="auto"/>
          </w:divBdr>
        </w:div>
        <w:div w:id="46883336">
          <w:marLeft w:val="0"/>
          <w:marRight w:val="0"/>
          <w:marTop w:val="0"/>
          <w:marBottom w:val="0"/>
          <w:divBdr>
            <w:top w:val="none" w:sz="0" w:space="0" w:color="auto"/>
            <w:left w:val="none" w:sz="0" w:space="0" w:color="auto"/>
            <w:bottom w:val="none" w:sz="0" w:space="0" w:color="auto"/>
            <w:right w:val="none" w:sz="0" w:space="0" w:color="auto"/>
          </w:divBdr>
        </w:div>
        <w:div w:id="1108695739">
          <w:marLeft w:val="0"/>
          <w:marRight w:val="0"/>
          <w:marTop w:val="0"/>
          <w:marBottom w:val="0"/>
          <w:divBdr>
            <w:top w:val="none" w:sz="0" w:space="0" w:color="auto"/>
            <w:left w:val="none" w:sz="0" w:space="0" w:color="auto"/>
            <w:bottom w:val="none" w:sz="0" w:space="0" w:color="auto"/>
            <w:right w:val="none" w:sz="0" w:space="0" w:color="auto"/>
          </w:divBdr>
        </w:div>
        <w:div w:id="349140011">
          <w:marLeft w:val="0"/>
          <w:marRight w:val="0"/>
          <w:marTop w:val="0"/>
          <w:marBottom w:val="0"/>
          <w:divBdr>
            <w:top w:val="none" w:sz="0" w:space="0" w:color="auto"/>
            <w:left w:val="none" w:sz="0" w:space="0" w:color="auto"/>
            <w:bottom w:val="none" w:sz="0" w:space="0" w:color="auto"/>
            <w:right w:val="none" w:sz="0" w:space="0" w:color="auto"/>
          </w:divBdr>
        </w:div>
        <w:div w:id="1985426077">
          <w:marLeft w:val="0"/>
          <w:marRight w:val="0"/>
          <w:marTop w:val="0"/>
          <w:marBottom w:val="0"/>
          <w:divBdr>
            <w:top w:val="none" w:sz="0" w:space="0" w:color="auto"/>
            <w:left w:val="none" w:sz="0" w:space="0" w:color="auto"/>
            <w:bottom w:val="none" w:sz="0" w:space="0" w:color="auto"/>
            <w:right w:val="none" w:sz="0" w:space="0" w:color="auto"/>
          </w:divBdr>
        </w:div>
        <w:div w:id="1980958818">
          <w:marLeft w:val="0"/>
          <w:marRight w:val="0"/>
          <w:marTop w:val="0"/>
          <w:marBottom w:val="0"/>
          <w:divBdr>
            <w:top w:val="none" w:sz="0" w:space="0" w:color="auto"/>
            <w:left w:val="none" w:sz="0" w:space="0" w:color="auto"/>
            <w:bottom w:val="none" w:sz="0" w:space="0" w:color="auto"/>
            <w:right w:val="none" w:sz="0" w:space="0" w:color="auto"/>
          </w:divBdr>
        </w:div>
        <w:div w:id="2085301031">
          <w:marLeft w:val="0"/>
          <w:marRight w:val="0"/>
          <w:marTop w:val="0"/>
          <w:marBottom w:val="0"/>
          <w:divBdr>
            <w:top w:val="none" w:sz="0" w:space="0" w:color="auto"/>
            <w:left w:val="none" w:sz="0" w:space="0" w:color="auto"/>
            <w:bottom w:val="none" w:sz="0" w:space="0" w:color="auto"/>
            <w:right w:val="none" w:sz="0" w:space="0" w:color="auto"/>
          </w:divBdr>
        </w:div>
        <w:div w:id="483740554">
          <w:marLeft w:val="0"/>
          <w:marRight w:val="0"/>
          <w:marTop w:val="0"/>
          <w:marBottom w:val="0"/>
          <w:divBdr>
            <w:top w:val="none" w:sz="0" w:space="0" w:color="auto"/>
            <w:left w:val="none" w:sz="0" w:space="0" w:color="auto"/>
            <w:bottom w:val="none" w:sz="0" w:space="0" w:color="auto"/>
            <w:right w:val="none" w:sz="0" w:space="0" w:color="auto"/>
          </w:divBdr>
        </w:div>
        <w:div w:id="108479833">
          <w:marLeft w:val="0"/>
          <w:marRight w:val="0"/>
          <w:marTop w:val="0"/>
          <w:marBottom w:val="0"/>
          <w:divBdr>
            <w:top w:val="none" w:sz="0" w:space="0" w:color="auto"/>
            <w:left w:val="none" w:sz="0" w:space="0" w:color="auto"/>
            <w:bottom w:val="none" w:sz="0" w:space="0" w:color="auto"/>
            <w:right w:val="none" w:sz="0" w:space="0" w:color="auto"/>
          </w:divBdr>
        </w:div>
        <w:div w:id="814566944">
          <w:marLeft w:val="0"/>
          <w:marRight w:val="0"/>
          <w:marTop w:val="0"/>
          <w:marBottom w:val="0"/>
          <w:divBdr>
            <w:top w:val="none" w:sz="0" w:space="0" w:color="auto"/>
            <w:left w:val="none" w:sz="0" w:space="0" w:color="auto"/>
            <w:bottom w:val="none" w:sz="0" w:space="0" w:color="auto"/>
            <w:right w:val="none" w:sz="0" w:space="0" w:color="auto"/>
          </w:divBdr>
        </w:div>
        <w:div w:id="1912352867">
          <w:marLeft w:val="0"/>
          <w:marRight w:val="0"/>
          <w:marTop w:val="0"/>
          <w:marBottom w:val="0"/>
          <w:divBdr>
            <w:top w:val="none" w:sz="0" w:space="0" w:color="auto"/>
            <w:left w:val="none" w:sz="0" w:space="0" w:color="auto"/>
            <w:bottom w:val="none" w:sz="0" w:space="0" w:color="auto"/>
            <w:right w:val="none" w:sz="0" w:space="0" w:color="auto"/>
          </w:divBdr>
        </w:div>
        <w:div w:id="42295764">
          <w:marLeft w:val="0"/>
          <w:marRight w:val="0"/>
          <w:marTop w:val="0"/>
          <w:marBottom w:val="0"/>
          <w:divBdr>
            <w:top w:val="none" w:sz="0" w:space="0" w:color="auto"/>
            <w:left w:val="none" w:sz="0" w:space="0" w:color="auto"/>
            <w:bottom w:val="none" w:sz="0" w:space="0" w:color="auto"/>
            <w:right w:val="none" w:sz="0" w:space="0" w:color="auto"/>
          </w:divBdr>
        </w:div>
        <w:div w:id="949238114">
          <w:marLeft w:val="0"/>
          <w:marRight w:val="0"/>
          <w:marTop w:val="0"/>
          <w:marBottom w:val="0"/>
          <w:divBdr>
            <w:top w:val="none" w:sz="0" w:space="0" w:color="auto"/>
            <w:left w:val="none" w:sz="0" w:space="0" w:color="auto"/>
            <w:bottom w:val="none" w:sz="0" w:space="0" w:color="auto"/>
            <w:right w:val="none" w:sz="0" w:space="0" w:color="auto"/>
          </w:divBdr>
        </w:div>
        <w:div w:id="920413873">
          <w:marLeft w:val="0"/>
          <w:marRight w:val="0"/>
          <w:marTop w:val="0"/>
          <w:marBottom w:val="0"/>
          <w:divBdr>
            <w:top w:val="none" w:sz="0" w:space="0" w:color="auto"/>
            <w:left w:val="none" w:sz="0" w:space="0" w:color="auto"/>
            <w:bottom w:val="none" w:sz="0" w:space="0" w:color="auto"/>
            <w:right w:val="none" w:sz="0" w:space="0" w:color="auto"/>
          </w:divBdr>
        </w:div>
        <w:div w:id="340619804">
          <w:marLeft w:val="0"/>
          <w:marRight w:val="0"/>
          <w:marTop w:val="0"/>
          <w:marBottom w:val="0"/>
          <w:divBdr>
            <w:top w:val="none" w:sz="0" w:space="0" w:color="auto"/>
            <w:left w:val="none" w:sz="0" w:space="0" w:color="auto"/>
            <w:bottom w:val="none" w:sz="0" w:space="0" w:color="auto"/>
            <w:right w:val="none" w:sz="0" w:space="0" w:color="auto"/>
          </w:divBdr>
        </w:div>
      </w:divsChild>
    </w:div>
    <w:div w:id="544636280">
      <w:bodyDiv w:val="1"/>
      <w:marLeft w:val="0"/>
      <w:marRight w:val="0"/>
      <w:marTop w:val="0"/>
      <w:marBottom w:val="0"/>
      <w:divBdr>
        <w:top w:val="none" w:sz="0" w:space="0" w:color="auto"/>
        <w:left w:val="none" w:sz="0" w:space="0" w:color="auto"/>
        <w:bottom w:val="none" w:sz="0" w:space="0" w:color="auto"/>
        <w:right w:val="none" w:sz="0" w:space="0" w:color="auto"/>
      </w:divBdr>
    </w:div>
    <w:div w:id="719089451">
      <w:bodyDiv w:val="1"/>
      <w:marLeft w:val="0"/>
      <w:marRight w:val="0"/>
      <w:marTop w:val="0"/>
      <w:marBottom w:val="0"/>
      <w:divBdr>
        <w:top w:val="none" w:sz="0" w:space="0" w:color="auto"/>
        <w:left w:val="none" w:sz="0" w:space="0" w:color="auto"/>
        <w:bottom w:val="none" w:sz="0" w:space="0" w:color="auto"/>
        <w:right w:val="none" w:sz="0" w:space="0" w:color="auto"/>
      </w:divBdr>
    </w:div>
    <w:div w:id="790708198">
      <w:bodyDiv w:val="1"/>
      <w:marLeft w:val="0"/>
      <w:marRight w:val="0"/>
      <w:marTop w:val="0"/>
      <w:marBottom w:val="0"/>
      <w:divBdr>
        <w:top w:val="none" w:sz="0" w:space="0" w:color="auto"/>
        <w:left w:val="none" w:sz="0" w:space="0" w:color="auto"/>
        <w:bottom w:val="none" w:sz="0" w:space="0" w:color="auto"/>
        <w:right w:val="none" w:sz="0" w:space="0" w:color="auto"/>
      </w:divBdr>
    </w:div>
    <w:div w:id="1017082684">
      <w:bodyDiv w:val="1"/>
      <w:marLeft w:val="0"/>
      <w:marRight w:val="0"/>
      <w:marTop w:val="0"/>
      <w:marBottom w:val="0"/>
      <w:divBdr>
        <w:top w:val="none" w:sz="0" w:space="0" w:color="auto"/>
        <w:left w:val="none" w:sz="0" w:space="0" w:color="auto"/>
        <w:bottom w:val="none" w:sz="0" w:space="0" w:color="auto"/>
        <w:right w:val="none" w:sz="0" w:space="0" w:color="auto"/>
      </w:divBdr>
    </w:div>
    <w:div w:id="1079596272">
      <w:bodyDiv w:val="1"/>
      <w:marLeft w:val="0"/>
      <w:marRight w:val="0"/>
      <w:marTop w:val="0"/>
      <w:marBottom w:val="0"/>
      <w:divBdr>
        <w:top w:val="none" w:sz="0" w:space="0" w:color="auto"/>
        <w:left w:val="none" w:sz="0" w:space="0" w:color="auto"/>
        <w:bottom w:val="none" w:sz="0" w:space="0" w:color="auto"/>
        <w:right w:val="none" w:sz="0" w:space="0" w:color="auto"/>
      </w:divBdr>
    </w:div>
    <w:div w:id="1273199236">
      <w:bodyDiv w:val="1"/>
      <w:marLeft w:val="0"/>
      <w:marRight w:val="0"/>
      <w:marTop w:val="0"/>
      <w:marBottom w:val="0"/>
      <w:divBdr>
        <w:top w:val="none" w:sz="0" w:space="0" w:color="auto"/>
        <w:left w:val="none" w:sz="0" w:space="0" w:color="auto"/>
        <w:bottom w:val="none" w:sz="0" w:space="0" w:color="auto"/>
        <w:right w:val="none" w:sz="0" w:space="0" w:color="auto"/>
      </w:divBdr>
    </w:div>
    <w:div w:id="1322387922">
      <w:bodyDiv w:val="1"/>
      <w:marLeft w:val="0"/>
      <w:marRight w:val="0"/>
      <w:marTop w:val="0"/>
      <w:marBottom w:val="0"/>
      <w:divBdr>
        <w:top w:val="none" w:sz="0" w:space="0" w:color="auto"/>
        <w:left w:val="none" w:sz="0" w:space="0" w:color="auto"/>
        <w:bottom w:val="none" w:sz="0" w:space="0" w:color="auto"/>
        <w:right w:val="none" w:sz="0" w:space="0" w:color="auto"/>
      </w:divBdr>
    </w:div>
    <w:div w:id="1357855209">
      <w:bodyDiv w:val="1"/>
      <w:marLeft w:val="0"/>
      <w:marRight w:val="0"/>
      <w:marTop w:val="0"/>
      <w:marBottom w:val="0"/>
      <w:divBdr>
        <w:top w:val="none" w:sz="0" w:space="0" w:color="auto"/>
        <w:left w:val="none" w:sz="0" w:space="0" w:color="auto"/>
        <w:bottom w:val="none" w:sz="0" w:space="0" w:color="auto"/>
        <w:right w:val="none" w:sz="0" w:space="0" w:color="auto"/>
      </w:divBdr>
    </w:div>
    <w:div w:id="1471438383">
      <w:bodyDiv w:val="1"/>
      <w:marLeft w:val="0"/>
      <w:marRight w:val="0"/>
      <w:marTop w:val="0"/>
      <w:marBottom w:val="0"/>
      <w:divBdr>
        <w:top w:val="none" w:sz="0" w:space="0" w:color="auto"/>
        <w:left w:val="none" w:sz="0" w:space="0" w:color="auto"/>
        <w:bottom w:val="none" w:sz="0" w:space="0" w:color="auto"/>
        <w:right w:val="none" w:sz="0" w:space="0" w:color="auto"/>
      </w:divBdr>
    </w:div>
    <w:div w:id="1709985132">
      <w:bodyDiv w:val="1"/>
      <w:marLeft w:val="0"/>
      <w:marRight w:val="0"/>
      <w:marTop w:val="0"/>
      <w:marBottom w:val="0"/>
      <w:divBdr>
        <w:top w:val="none" w:sz="0" w:space="0" w:color="auto"/>
        <w:left w:val="none" w:sz="0" w:space="0" w:color="auto"/>
        <w:bottom w:val="none" w:sz="0" w:space="0" w:color="auto"/>
        <w:right w:val="none" w:sz="0" w:space="0" w:color="auto"/>
      </w:divBdr>
    </w:div>
    <w:div w:id="1721124741">
      <w:bodyDiv w:val="1"/>
      <w:marLeft w:val="0"/>
      <w:marRight w:val="0"/>
      <w:marTop w:val="0"/>
      <w:marBottom w:val="0"/>
      <w:divBdr>
        <w:top w:val="none" w:sz="0" w:space="0" w:color="auto"/>
        <w:left w:val="none" w:sz="0" w:space="0" w:color="auto"/>
        <w:bottom w:val="none" w:sz="0" w:space="0" w:color="auto"/>
        <w:right w:val="none" w:sz="0" w:space="0" w:color="auto"/>
      </w:divBdr>
    </w:div>
    <w:div w:id="1786191964">
      <w:bodyDiv w:val="1"/>
      <w:marLeft w:val="0"/>
      <w:marRight w:val="0"/>
      <w:marTop w:val="0"/>
      <w:marBottom w:val="0"/>
      <w:divBdr>
        <w:top w:val="none" w:sz="0" w:space="0" w:color="auto"/>
        <w:left w:val="none" w:sz="0" w:space="0" w:color="auto"/>
        <w:bottom w:val="none" w:sz="0" w:space="0" w:color="auto"/>
        <w:right w:val="none" w:sz="0" w:space="0" w:color="auto"/>
      </w:divBdr>
    </w:div>
    <w:div w:id="1873029031">
      <w:bodyDiv w:val="1"/>
      <w:marLeft w:val="0"/>
      <w:marRight w:val="0"/>
      <w:marTop w:val="0"/>
      <w:marBottom w:val="0"/>
      <w:divBdr>
        <w:top w:val="none" w:sz="0" w:space="0" w:color="auto"/>
        <w:left w:val="none" w:sz="0" w:space="0" w:color="auto"/>
        <w:bottom w:val="none" w:sz="0" w:space="0" w:color="auto"/>
        <w:right w:val="none" w:sz="0" w:space="0" w:color="auto"/>
      </w:divBdr>
    </w:div>
    <w:div w:id="1877767599">
      <w:bodyDiv w:val="1"/>
      <w:marLeft w:val="0"/>
      <w:marRight w:val="0"/>
      <w:marTop w:val="0"/>
      <w:marBottom w:val="0"/>
      <w:divBdr>
        <w:top w:val="none" w:sz="0" w:space="0" w:color="auto"/>
        <w:left w:val="none" w:sz="0" w:space="0" w:color="auto"/>
        <w:bottom w:val="none" w:sz="0" w:space="0" w:color="auto"/>
        <w:right w:val="none" w:sz="0" w:space="0" w:color="auto"/>
      </w:divBdr>
    </w:div>
    <w:div w:id="1923370498">
      <w:bodyDiv w:val="1"/>
      <w:marLeft w:val="0"/>
      <w:marRight w:val="0"/>
      <w:marTop w:val="0"/>
      <w:marBottom w:val="0"/>
      <w:divBdr>
        <w:top w:val="none" w:sz="0" w:space="0" w:color="auto"/>
        <w:left w:val="none" w:sz="0" w:space="0" w:color="auto"/>
        <w:bottom w:val="none" w:sz="0" w:space="0" w:color="auto"/>
        <w:right w:val="none" w:sz="0" w:space="0" w:color="auto"/>
      </w:divBdr>
    </w:div>
    <w:div w:id="1926842983">
      <w:bodyDiv w:val="1"/>
      <w:marLeft w:val="0"/>
      <w:marRight w:val="0"/>
      <w:marTop w:val="0"/>
      <w:marBottom w:val="0"/>
      <w:divBdr>
        <w:top w:val="none" w:sz="0" w:space="0" w:color="auto"/>
        <w:left w:val="none" w:sz="0" w:space="0" w:color="auto"/>
        <w:bottom w:val="none" w:sz="0" w:space="0" w:color="auto"/>
        <w:right w:val="none" w:sz="0" w:space="0" w:color="auto"/>
      </w:divBdr>
    </w:div>
    <w:div w:id="1929074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scott@berkeley.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40</Pages>
  <Words>50763</Words>
  <Characters>289352</Characters>
  <Application>Microsoft Macintosh Word</Application>
  <DocSecurity>0</DocSecurity>
  <Lines>2411</Lines>
  <Paragraphs>678</Paragraphs>
  <ScaleCrop>false</ScaleCrop>
  <Company>UC Berkeley</Company>
  <LinksUpToDate>false</LinksUpToDate>
  <CharactersWithSpaces>339437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Heesoo Kim</dc:creator>
  <cp:keywords/>
  <cp:lastModifiedBy>kristin scott</cp:lastModifiedBy>
  <cp:revision>8</cp:revision>
  <cp:lastPrinted>2016-11-29T00:02:00Z</cp:lastPrinted>
  <dcterms:created xsi:type="dcterms:W3CDTF">2017-01-25T18:49:00Z</dcterms:created>
  <dcterms:modified xsi:type="dcterms:W3CDTF">2017-01-26T19:00:00Z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http://www.zotero.org/styles/cell</vt:lpwstr>
  </property>
  <property fmtid="{D5CDD505-2E9C-101B-9397-08002B2CF9AE}" pid="4" name="Mendeley User Name_1">
    <vt:lpwstr>heesoo@berkeley.edu@www.mendeley.com</vt:lpwstr>
  </property>
</Properties>
</file>