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E71CC" w14:textId="631B87CA" w:rsidR="00E35344" w:rsidRPr="00BD2A17" w:rsidRDefault="00AE2928" w:rsidP="00E35344">
      <w:pPr>
        <w:spacing w:line="360" w:lineRule="auto"/>
        <w:ind w:right="-772"/>
        <w:rPr>
          <w:rFonts w:ascii="Arial" w:hAnsi="Arial" w:cs="Arial"/>
          <w:sz w:val="22"/>
          <w:szCs w:val="22"/>
          <w:lang w:val="en-US"/>
        </w:rPr>
      </w:pPr>
      <w:r>
        <w:rPr>
          <w:rFonts w:ascii="Arial" w:hAnsi="Arial" w:cs="Arial"/>
          <w:sz w:val="22"/>
          <w:szCs w:val="22"/>
          <w:lang w:val="en-US"/>
        </w:rPr>
        <w:t>SUBDISPLAY CHANNEL</w:t>
      </w:r>
      <w:r w:rsidR="00E35344" w:rsidRPr="00BD2A17">
        <w:rPr>
          <w:rFonts w:ascii="Arial" w:hAnsi="Arial" w:cs="Arial"/>
          <w:sz w:val="22"/>
          <w:szCs w:val="22"/>
          <w:lang w:val="en-US"/>
        </w:rPr>
        <w:t xml:space="preserve">: </w:t>
      </w:r>
      <w:r w:rsidR="0041659C" w:rsidRPr="00BD2A17">
        <w:rPr>
          <w:rFonts w:ascii="Arial" w:hAnsi="Arial" w:cs="Arial"/>
          <w:sz w:val="22"/>
          <w:szCs w:val="22"/>
          <w:lang w:val="en-US"/>
        </w:rPr>
        <w:t>S</w:t>
      </w:r>
      <w:r>
        <w:rPr>
          <w:rFonts w:ascii="Arial" w:hAnsi="Arial" w:cs="Arial"/>
          <w:sz w:val="22"/>
          <w:szCs w:val="22"/>
          <w:lang w:val="en-US"/>
        </w:rPr>
        <w:t>ymbiosis</w:t>
      </w:r>
    </w:p>
    <w:p w14:paraId="2C5367AC" w14:textId="131B7B24" w:rsidR="00B41018" w:rsidRPr="00BD2A17" w:rsidRDefault="00E35344" w:rsidP="00E35344">
      <w:pPr>
        <w:spacing w:line="360" w:lineRule="auto"/>
        <w:ind w:right="-772"/>
        <w:rPr>
          <w:rFonts w:ascii="Arial" w:hAnsi="Arial" w:cs="Arial"/>
          <w:sz w:val="22"/>
          <w:szCs w:val="22"/>
          <w:lang w:val="en-US"/>
        </w:rPr>
      </w:pPr>
      <w:r w:rsidRPr="00BD2A17">
        <w:rPr>
          <w:rFonts w:ascii="Arial" w:hAnsi="Arial" w:cs="Arial"/>
          <w:sz w:val="22"/>
          <w:szCs w:val="22"/>
          <w:lang w:val="en-US"/>
        </w:rPr>
        <w:t xml:space="preserve">TITLE: </w:t>
      </w:r>
      <w:r w:rsidR="00B41018" w:rsidRPr="00BD2A17">
        <w:rPr>
          <w:rFonts w:ascii="Arial" w:hAnsi="Arial" w:cs="Arial"/>
          <w:sz w:val="22"/>
          <w:szCs w:val="22"/>
          <w:lang w:val="en-US"/>
        </w:rPr>
        <w:t>Protect</w:t>
      </w:r>
      <w:r w:rsidR="00694902" w:rsidRPr="00BD2A17">
        <w:rPr>
          <w:rFonts w:ascii="Arial" w:hAnsi="Arial" w:cs="Arial"/>
          <w:sz w:val="22"/>
          <w:szCs w:val="22"/>
          <w:lang w:val="en-US"/>
        </w:rPr>
        <w:t>ion</w:t>
      </w:r>
      <w:r w:rsidR="00164DFF" w:rsidRPr="00BD2A17">
        <w:rPr>
          <w:rFonts w:ascii="Arial" w:hAnsi="Arial" w:cs="Arial"/>
          <w:sz w:val="22"/>
          <w:szCs w:val="22"/>
          <w:lang w:val="en-US"/>
        </w:rPr>
        <w:t xml:space="preserve"> from within</w:t>
      </w:r>
    </w:p>
    <w:p w14:paraId="0FBE2248" w14:textId="05726120" w:rsidR="00E35344" w:rsidRPr="00BD2A17" w:rsidRDefault="00E35344" w:rsidP="00E35344">
      <w:pPr>
        <w:spacing w:line="360" w:lineRule="auto"/>
        <w:ind w:right="-772"/>
        <w:rPr>
          <w:rFonts w:ascii="Arial" w:hAnsi="Arial" w:cs="Arial"/>
          <w:sz w:val="22"/>
          <w:szCs w:val="22"/>
          <w:lang w:val="en-US"/>
        </w:rPr>
      </w:pPr>
      <w:r w:rsidRPr="00BD2A17">
        <w:rPr>
          <w:rFonts w:ascii="Arial" w:hAnsi="Arial" w:cs="Arial"/>
          <w:sz w:val="22"/>
          <w:szCs w:val="22"/>
          <w:lang w:val="en-US"/>
        </w:rPr>
        <w:t xml:space="preserve">ABSTRACT: The development of the </w:t>
      </w:r>
      <w:r w:rsidR="00B21913" w:rsidRPr="00BD2A17">
        <w:rPr>
          <w:rFonts w:ascii="Arial" w:hAnsi="Arial" w:cs="Arial"/>
          <w:sz w:val="22"/>
          <w:szCs w:val="22"/>
          <w:lang w:val="en-US"/>
        </w:rPr>
        <w:t xml:space="preserve">tsetse fly </w:t>
      </w:r>
      <w:r w:rsidRPr="00BD2A17">
        <w:rPr>
          <w:rFonts w:ascii="Arial" w:hAnsi="Arial" w:cs="Arial"/>
          <w:sz w:val="22"/>
          <w:szCs w:val="22"/>
          <w:lang w:val="en-US"/>
        </w:rPr>
        <w:t xml:space="preserve">immune system relies on a cue from </w:t>
      </w:r>
      <w:r w:rsidR="00E26478" w:rsidRPr="00BD2A17">
        <w:rPr>
          <w:rFonts w:ascii="Arial" w:eastAsia="Times New Roman" w:hAnsi="Arial" w:cs="Arial"/>
          <w:iCs/>
          <w:color w:val="000000" w:themeColor="text1"/>
          <w:sz w:val="22"/>
          <w:szCs w:val="22"/>
          <w:lang w:val="en-US"/>
        </w:rPr>
        <w:t xml:space="preserve">an endosymbiotic bacterium called </w:t>
      </w:r>
      <w:r w:rsidR="00E26478" w:rsidRPr="00BD2A17">
        <w:rPr>
          <w:rFonts w:ascii="Arial" w:eastAsia="Times New Roman" w:hAnsi="Arial" w:cs="Arial"/>
          <w:i/>
          <w:iCs/>
          <w:color w:val="000000" w:themeColor="text1"/>
          <w:sz w:val="22"/>
          <w:szCs w:val="22"/>
          <w:lang w:val="en-US"/>
        </w:rPr>
        <w:t>Wigglesworthia</w:t>
      </w:r>
    </w:p>
    <w:p w14:paraId="428D81E3" w14:textId="77777777" w:rsidR="00E35344" w:rsidRPr="00BD2A17" w:rsidRDefault="00E35344" w:rsidP="00E35344">
      <w:pPr>
        <w:spacing w:line="360" w:lineRule="auto"/>
        <w:ind w:right="-772"/>
        <w:rPr>
          <w:rFonts w:ascii="Arial" w:hAnsi="Arial" w:cs="Arial"/>
          <w:sz w:val="22"/>
          <w:szCs w:val="22"/>
          <w:lang w:val="en-US"/>
        </w:rPr>
      </w:pPr>
    </w:p>
    <w:p w14:paraId="12D1C084" w14:textId="2B38E591" w:rsidR="00437F31" w:rsidRPr="00BD2A17" w:rsidRDefault="00437F31" w:rsidP="00E35344">
      <w:pPr>
        <w:spacing w:line="360" w:lineRule="auto"/>
        <w:ind w:right="-772"/>
        <w:rPr>
          <w:rFonts w:ascii="Arial" w:hAnsi="Arial" w:cs="Arial"/>
          <w:sz w:val="22"/>
          <w:szCs w:val="22"/>
          <w:lang w:val="en-US"/>
        </w:rPr>
      </w:pPr>
      <w:r w:rsidRPr="00BD2A17">
        <w:rPr>
          <w:rFonts w:ascii="Arial" w:hAnsi="Arial" w:cs="Arial"/>
          <w:sz w:val="22"/>
          <w:szCs w:val="22"/>
          <w:lang w:val="en-US"/>
        </w:rPr>
        <w:t>Florent Masson</w:t>
      </w:r>
      <w:r w:rsidR="00E35344" w:rsidRPr="00BD2A17">
        <w:rPr>
          <w:rFonts w:ascii="Arial" w:hAnsi="Arial" w:cs="Arial"/>
          <w:sz w:val="22"/>
          <w:szCs w:val="22"/>
          <w:lang w:val="en-US"/>
        </w:rPr>
        <w:t xml:space="preserve"> is in the </w:t>
      </w:r>
      <w:r w:rsidRPr="00BD2A17">
        <w:rPr>
          <w:rFonts w:ascii="Arial" w:hAnsi="Arial" w:cs="Arial"/>
          <w:sz w:val="22"/>
          <w:szCs w:val="22"/>
          <w:lang w:val="en-US"/>
        </w:rPr>
        <w:t>Global Health Institute, School of Life Sciences, École Polytechnique Fédérale Lausanne</w:t>
      </w:r>
      <w:r w:rsidR="00E35344" w:rsidRPr="00BD2A17">
        <w:rPr>
          <w:rFonts w:ascii="Arial" w:hAnsi="Arial" w:cs="Arial"/>
          <w:sz w:val="22"/>
          <w:szCs w:val="22"/>
          <w:lang w:val="en-US"/>
        </w:rPr>
        <w:t xml:space="preserve">, </w:t>
      </w:r>
      <w:r w:rsidRPr="00BD2A17">
        <w:rPr>
          <w:rFonts w:ascii="Arial" w:hAnsi="Arial" w:cs="Arial"/>
          <w:sz w:val="22"/>
          <w:szCs w:val="22"/>
          <w:lang w:val="en-US"/>
        </w:rPr>
        <w:t>Lausanne, Switzerland</w:t>
      </w:r>
    </w:p>
    <w:p w14:paraId="4FC7E448" w14:textId="77777777" w:rsidR="00E35344" w:rsidRPr="00BD2A17" w:rsidRDefault="00E35344" w:rsidP="00E35344">
      <w:pPr>
        <w:spacing w:line="360" w:lineRule="auto"/>
        <w:rPr>
          <w:rFonts w:ascii="Arial" w:hAnsi="Arial" w:cs="Arial"/>
          <w:sz w:val="22"/>
          <w:szCs w:val="22"/>
          <w:lang w:val="en-US"/>
        </w:rPr>
      </w:pPr>
      <w:r w:rsidRPr="00BD2A17">
        <w:rPr>
          <w:rFonts w:ascii="Arial" w:hAnsi="Arial" w:cs="Arial"/>
          <w:sz w:val="22"/>
          <w:szCs w:val="22"/>
          <w:lang w:val="en-US"/>
        </w:rPr>
        <w:t>florent.masson@epfl.ch</w:t>
      </w:r>
    </w:p>
    <w:p w14:paraId="65A0EC6A" w14:textId="6CAB7566" w:rsidR="00437F31" w:rsidRPr="00BD2A17" w:rsidRDefault="00E35344" w:rsidP="00E35344">
      <w:pPr>
        <w:spacing w:line="360" w:lineRule="auto"/>
        <w:rPr>
          <w:rFonts w:ascii="Arial" w:hAnsi="Arial" w:cs="Arial"/>
          <w:sz w:val="22"/>
          <w:szCs w:val="22"/>
          <w:lang w:val="en-US"/>
        </w:rPr>
      </w:pPr>
      <w:r w:rsidRPr="00BD2A17">
        <w:rPr>
          <w:rFonts w:ascii="Arial" w:hAnsi="Arial" w:cs="Arial"/>
          <w:sz w:val="22"/>
          <w:szCs w:val="22"/>
          <w:lang w:val="en-US"/>
        </w:rPr>
        <w:t>Bruno Lemaitre is in the  Global Health Institute, School of Life Sciences, École Polytechnique Fédérale Lausanne, Lausanne, Switzerland</w:t>
      </w:r>
    </w:p>
    <w:p w14:paraId="670EA0A7" w14:textId="77777777" w:rsidR="00E35344" w:rsidRPr="00BD2A17" w:rsidRDefault="00437F31" w:rsidP="00E35344">
      <w:pPr>
        <w:spacing w:line="360" w:lineRule="auto"/>
        <w:ind w:right="-772"/>
        <w:rPr>
          <w:rFonts w:ascii="Arial" w:hAnsi="Arial" w:cs="Arial"/>
          <w:sz w:val="22"/>
          <w:szCs w:val="22"/>
          <w:u w:val="single"/>
          <w:lang w:val="en-US"/>
        </w:rPr>
      </w:pPr>
      <w:r w:rsidRPr="00BD2A17">
        <w:rPr>
          <w:rFonts w:ascii="Arial" w:hAnsi="Arial" w:cs="Arial"/>
          <w:sz w:val="22"/>
          <w:szCs w:val="22"/>
          <w:lang w:val="en-US"/>
        </w:rPr>
        <w:t>bruno.lemaitre@epfl.ch</w:t>
      </w:r>
    </w:p>
    <w:p w14:paraId="3369EB97" w14:textId="77777777" w:rsidR="00E35344" w:rsidRPr="00BD2A17" w:rsidRDefault="00E35344" w:rsidP="00E35344">
      <w:pPr>
        <w:spacing w:line="360" w:lineRule="auto"/>
        <w:ind w:right="-772"/>
        <w:rPr>
          <w:rFonts w:ascii="Arial" w:hAnsi="Arial" w:cs="Arial"/>
          <w:sz w:val="22"/>
          <w:szCs w:val="22"/>
          <w:u w:val="single"/>
          <w:lang w:val="en-US"/>
        </w:rPr>
      </w:pPr>
    </w:p>
    <w:p w14:paraId="017FCFBC" w14:textId="59E8FCEF" w:rsidR="00E35344" w:rsidRPr="00AE2928" w:rsidRDefault="00AE2928" w:rsidP="00E35344">
      <w:pPr>
        <w:spacing w:line="360" w:lineRule="auto"/>
        <w:ind w:right="-772"/>
        <w:rPr>
          <w:rFonts w:ascii="Arial" w:hAnsi="Arial" w:cs="Arial"/>
          <w:sz w:val="22"/>
          <w:szCs w:val="22"/>
          <w:lang w:val="en-US"/>
        </w:rPr>
      </w:pPr>
      <w:r w:rsidRPr="00AE2928">
        <w:rPr>
          <w:rFonts w:ascii="Arial" w:hAnsi="Arial" w:cs="Arial"/>
          <w:sz w:val="22"/>
          <w:szCs w:val="22"/>
          <w:lang w:val="en-US"/>
        </w:rPr>
        <w:t>MAIN TEX</w:t>
      </w:r>
      <w:r>
        <w:rPr>
          <w:rFonts w:ascii="Arial" w:hAnsi="Arial" w:cs="Arial"/>
          <w:sz w:val="22"/>
          <w:szCs w:val="22"/>
          <w:lang w:val="en-US"/>
        </w:rPr>
        <w:t>T</w:t>
      </w:r>
    </w:p>
    <w:p w14:paraId="3048078A" w14:textId="621D5B0F" w:rsidR="00E35344" w:rsidRPr="00BD2A17" w:rsidRDefault="005A04A9" w:rsidP="00E35344">
      <w:pPr>
        <w:spacing w:line="360" w:lineRule="auto"/>
        <w:ind w:right="-772"/>
        <w:rPr>
          <w:rFonts w:ascii="Arial" w:eastAsia="Times New Roman" w:hAnsi="Arial" w:cs="Arial"/>
          <w:iCs/>
          <w:sz w:val="22"/>
          <w:szCs w:val="22"/>
          <w:lang w:val="en-US"/>
        </w:rPr>
      </w:pPr>
      <w:r w:rsidRPr="00BD2A17">
        <w:rPr>
          <w:rFonts w:ascii="Arial" w:eastAsia="Times New Roman" w:hAnsi="Arial" w:cs="Arial"/>
          <w:iCs/>
          <w:sz w:val="22"/>
          <w:szCs w:val="22"/>
          <w:lang w:val="en-US"/>
        </w:rPr>
        <w:t>S</w:t>
      </w:r>
      <w:r w:rsidR="0036737F" w:rsidRPr="00BD2A17">
        <w:rPr>
          <w:rFonts w:ascii="Arial" w:eastAsia="Times New Roman" w:hAnsi="Arial" w:cs="Arial"/>
          <w:iCs/>
          <w:sz w:val="22"/>
          <w:szCs w:val="22"/>
          <w:lang w:val="en-US"/>
        </w:rPr>
        <w:t xml:space="preserve">ymbiotic interactions between eukaryotes and microbes can result in a </w:t>
      </w:r>
      <w:r w:rsidRPr="00BD2A17">
        <w:rPr>
          <w:rFonts w:ascii="Arial" w:eastAsia="Times New Roman" w:hAnsi="Arial" w:cs="Arial"/>
          <w:iCs/>
          <w:sz w:val="22"/>
          <w:szCs w:val="22"/>
          <w:lang w:val="en-US"/>
        </w:rPr>
        <w:t>wide</w:t>
      </w:r>
      <w:r w:rsidR="0036737F" w:rsidRPr="00BD2A17">
        <w:rPr>
          <w:rFonts w:ascii="Arial" w:eastAsia="Times New Roman" w:hAnsi="Arial" w:cs="Arial"/>
          <w:iCs/>
          <w:sz w:val="22"/>
          <w:szCs w:val="22"/>
          <w:lang w:val="en-US"/>
        </w:rPr>
        <w:t xml:space="preserve"> variety of phenotypes </w:t>
      </w:r>
      <w:r w:rsidR="00D50DF3" w:rsidRPr="00BD2A17">
        <w:rPr>
          <w:rFonts w:ascii="Arial" w:eastAsia="Times New Roman" w:hAnsi="Arial" w:cs="Arial"/>
          <w:iCs/>
          <w:sz w:val="22"/>
          <w:szCs w:val="22"/>
          <w:lang w:val="en-US"/>
        </w:rPr>
        <w:t>for</w:t>
      </w:r>
      <w:r w:rsidR="0036737F" w:rsidRPr="00BD2A17">
        <w:rPr>
          <w:rFonts w:ascii="Arial" w:eastAsia="Times New Roman" w:hAnsi="Arial" w:cs="Arial"/>
          <w:iCs/>
          <w:sz w:val="22"/>
          <w:szCs w:val="22"/>
          <w:lang w:val="en-US"/>
        </w:rPr>
        <w:t xml:space="preserve"> the host</w:t>
      </w:r>
      <w:r w:rsidRPr="00BD2A17">
        <w:rPr>
          <w:rFonts w:ascii="Arial" w:eastAsia="Times New Roman" w:hAnsi="Arial" w:cs="Arial"/>
          <w:iCs/>
          <w:sz w:val="22"/>
          <w:szCs w:val="22"/>
          <w:lang w:val="en-US"/>
        </w:rPr>
        <w:t xml:space="preserve">. These interactions can, for example, help the host to </w:t>
      </w:r>
      <w:r w:rsidR="0036737F" w:rsidRPr="00BD2A17">
        <w:rPr>
          <w:rFonts w:ascii="Arial" w:eastAsia="Times New Roman" w:hAnsi="Arial" w:cs="Arial"/>
          <w:iCs/>
          <w:sz w:val="22"/>
          <w:szCs w:val="22"/>
          <w:lang w:val="en-US"/>
        </w:rPr>
        <w:t xml:space="preserve">colonize </w:t>
      </w:r>
      <w:r w:rsidR="00C26818" w:rsidRPr="00BD2A17">
        <w:rPr>
          <w:rFonts w:ascii="Arial" w:eastAsia="Times New Roman" w:hAnsi="Arial" w:cs="Arial"/>
          <w:iCs/>
          <w:sz w:val="22"/>
          <w:szCs w:val="22"/>
          <w:lang w:val="en-US"/>
        </w:rPr>
        <w:t>habitats</w:t>
      </w:r>
      <w:r w:rsidR="00CD4BEB" w:rsidRPr="00BD2A17">
        <w:rPr>
          <w:rFonts w:ascii="Arial" w:eastAsia="Times New Roman" w:hAnsi="Arial" w:cs="Arial"/>
          <w:iCs/>
          <w:sz w:val="22"/>
          <w:szCs w:val="22"/>
          <w:lang w:val="en-US"/>
        </w:rPr>
        <w:t xml:space="preserve"> in which relatively little nutrition is available</w:t>
      </w:r>
      <w:r w:rsidRPr="00BD2A17">
        <w:rPr>
          <w:rFonts w:ascii="Arial" w:eastAsia="Times New Roman" w:hAnsi="Arial" w:cs="Arial"/>
          <w:iCs/>
          <w:sz w:val="22"/>
          <w:szCs w:val="22"/>
          <w:lang w:val="en-US"/>
        </w:rPr>
        <w:t xml:space="preserve"> or</w:t>
      </w:r>
      <w:r w:rsidR="0036737F" w:rsidRPr="00BD2A17">
        <w:rPr>
          <w:rFonts w:ascii="Arial" w:eastAsia="Times New Roman" w:hAnsi="Arial" w:cs="Arial"/>
          <w:iCs/>
          <w:sz w:val="22"/>
          <w:szCs w:val="22"/>
          <w:lang w:val="en-US"/>
        </w:rPr>
        <w:t xml:space="preserve"> to adapt to extreme environments</w:t>
      </w:r>
      <w:r w:rsidRPr="00BD2A17">
        <w:rPr>
          <w:rFonts w:ascii="Arial" w:eastAsia="Times New Roman" w:hAnsi="Arial" w:cs="Arial"/>
          <w:iCs/>
          <w:sz w:val="22"/>
          <w:szCs w:val="22"/>
          <w:lang w:val="en-US"/>
        </w:rPr>
        <w:t xml:space="preserve"> </w:t>
      </w:r>
      <w:r w:rsidRPr="00BD2A17">
        <w:rPr>
          <w:rFonts w:ascii="Arial" w:eastAsia="Times New Roman" w:hAnsi="Arial" w:cs="Arial"/>
          <w:iCs/>
          <w:sz w:val="22"/>
          <w:szCs w:val="22"/>
          <w:lang w:val="en-US"/>
        </w:rPr>
        <w:fldChar w:fldCharType="begin" w:fldLock="1"/>
      </w:r>
      <w:r w:rsidRPr="00BD2A17">
        <w:rPr>
          <w:rFonts w:ascii="Arial" w:eastAsia="Times New Roman" w:hAnsi="Arial" w:cs="Arial"/>
          <w:iCs/>
          <w:sz w:val="22"/>
          <w:szCs w:val="22"/>
          <w:lang w:val="en-US"/>
        </w:rPr>
        <w:instrText>ADDIN CSL_CITATION { "citationItems" : [ { "id" : "ITEM-1", "itemData" : { "DOI" : "10.1146/annurev-ento-010814-020822", "ISSN" : "0066-4170", "abstract" : "All insects are colonized by microorganisms on the insect exoskeleton, in the gut and hemocoel, and within insect cells. The insect microbiota is generally different from microorganisms in the external environment, including ingested food. Specifically, certain microbial taxa are favored by the conditions and resources in the insect habitat, by their tolerance of insect immunity, and by specific mechanisms for their transmission. The resident microorganisms can promote insect fitness by contributing to nutrition, especially by providing essential amino acids, B vitamins, and, for fungal partners, sterols. Some microorganisms protect their insect hosts against pathogens, parasitoids, and other parasites by synthesizing specific toxins or modifying the insect immune system. Priorities for future research include elucidation of microbial contributions to detoxification, especially of plant allelochemicals in phytophagous insects, and resistance to pathogens; as well as their role in among-insect communication; and the potential value of manipulation of the microbiota to control insect pests. ", "author" : [ { "dropping-particle" : "", "family" : "Douglas", "given" : "Angela E", "non-dropping-particle" : "", "parse-names" : false, "suffix" : "" } ], "container-title" : "Annual review of entomology", "id" : "ITEM-1", "issued" : { "date-parts" : [ [ "2015", "1", "7" ] ] }, "page" : "17-34", "title" : "Multiorganismal Insects: Diversity and Function of Resident Microorganisms", "type" : "article-journal", "volume" : "60" }, "uris" : [ "http://www.mendeley.com/documents/?uuid=805905f1-a8d0-452c-a118-29ea3530f63e" ] } ], "mendeley" : { "formattedCitation" : "(Douglas 2015)", "plainTextFormattedCitation" : "(Douglas 2015)" }, "properties" : { "noteIndex" : 0 }, "schema" : "https://github.com/citation-style-language/schema/raw/master/csl-citation.json" }</w:instrText>
      </w:r>
      <w:r w:rsidRPr="00BD2A17">
        <w:rPr>
          <w:rFonts w:ascii="Arial" w:eastAsia="Times New Roman" w:hAnsi="Arial" w:cs="Arial"/>
          <w:iCs/>
          <w:sz w:val="22"/>
          <w:szCs w:val="22"/>
          <w:lang w:val="en-US"/>
        </w:rPr>
        <w:fldChar w:fldCharType="separate"/>
      </w:r>
      <w:r w:rsidRPr="00BD2A17">
        <w:rPr>
          <w:rFonts w:ascii="Arial" w:eastAsia="Times New Roman" w:hAnsi="Arial" w:cs="Arial"/>
          <w:iCs/>
          <w:noProof/>
          <w:sz w:val="22"/>
          <w:szCs w:val="22"/>
          <w:lang w:val="en-US"/>
        </w:rPr>
        <w:t>(Douglas</w:t>
      </w:r>
      <w:r w:rsidR="00B67C13" w:rsidRPr="00BD2A17">
        <w:rPr>
          <w:rFonts w:ascii="Arial" w:eastAsia="Times New Roman" w:hAnsi="Arial" w:cs="Arial"/>
          <w:iCs/>
          <w:noProof/>
          <w:sz w:val="22"/>
          <w:szCs w:val="22"/>
          <w:lang w:val="en-US"/>
        </w:rPr>
        <w:t>,</w:t>
      </w:r>
      <w:r w:rsidRPr="00BD2A17">
        <w:rPr>
          <w:rFonts w:ascii="Arial" w:eastAsia="Times New Roman" w:hAnsi="Arial" w:cs="Arial"/>
          <w:iCs/>
          <w:noProof/>
          <w:sz w:val="22"/>
          <w:szCs w:val="22"/>
          <w:lang w:val="en-US"/>
        </w:rPr>
        <w:t xml:space="preserve"> 2015; </w:t>
      </w:r>
      <w:r w:rsidRPr="00BD2A17">
        <w:rPr>
          <w:rFonts w:ascii="Arial" w:hAnsi="Arial" w:cs="Arial"/>
          <w:sz w:val="22"/>
          <w:szCs w:val="22"/>
          <w:lang w:val="en-US"/>
        </w:rPr>
        <w:t>McFall-Ngai et al., 2013</w:t>
      </w:r>
      <w:r w:rsidRPr="00BD2A17">
        <w:rPr>
          <w:rFonts w:ascii="Arial" w:eastAsia="Times New Roman" w:hAnsi="Arial" w:cs="Arial"/>
          <w:iCs/>
          <w:noProof/>
          <w:sz w:val="22"/>
          <w:szCs w:val="22"/>
          <w:lang w:val="en-US"/>
        </w:rPr>
        <w:t>)</w:t>
      </w:r>
      <w:r w:rsidRPr="00BD2A17">
        <w:rPr>
          <w:rFonts w:ascii="Arial" w:eastAsia="Times New Roman" w:hAnsi="Arial" w:cs="Arial"/>
          <w:iCs/>
          <w:sz w:val="22"/>
          <w:szCs w:val="22"/>
          <w:lang w:val="en-US"/>
        </w:rPr>
        <w:fldChar w:fldCharType="end"/>
      </w:r>
      <w:r w:rsidRPr="00BD2A17">
        <w:rPr>
          <w:rFonts w:ascii="Arial" w:eastAsia="Times New Roman" w:hAnsi="Arial" w:cs="Arial"/>
          <w:iCs/>
          <w:sz w:val="22"/>
          <w:szCs w:val="22"/>
          <w:lang w:val="en-US"/>
        </w:rPr>
        <w:t xml:space="preserve">. Symbiotic interactions with microbes can also offer "protection" to eukaryotes by helping them to </w:t>
      </w:r>
      <w:r w:rsidR="0036737F" w:rsidRPr="00BD2A17">
        <w:rPr>
          <w:rFonts w:ascii="Arial" w:eastAsia="Times New Roman" w:hAnsi="Arial" w:cs="Arial"/>
          <w:iCs/>
          <w:sz w:val="22"/>
          <w:szCs w:val="22"/>
          <w:lang w:val="en-US"/>
        </w:rPr>
        <w:t xml:space="preserve">resist </w:t>
      </w:r>
      <w:r w:rsidRPr="00BD2A17">
        <w:rPr>
          <w:rFonts w:ascii="Arial" w:eastAsia="Times New Roman" w:hAnsi="Arial" w:cs="Arial"/>
          <w:iCs/>
          <w:sz w:val="22"/>
          <w:szCs w:val="22"/>
          <w:lang w:val="en-US"/>
        </w:rPr>
        <w:t>their</w:t>
      </w:r>
      <w:r w:rsidR="0036737F" w:rsidRPr="00BD2A17">
        <w:rPr>
          <w:rFonts w:ascii="Arial" w:eastAsia="Times New Roman" w:hAnsi="Arial" w:cs="Arial"/>
          <w:iCs/>
          <w:sz w:val="22"/>
          <w:szCs w:val="22"/>
          <w:lang w:val="en-US"/>
        </w:rPr>
        <w:t xml:space="preserve"> natural enemies. </w:t>
      </w:r>
      <w:r w:rsidRPr="00BD2A17">
        <w:rPr>
          <w:rFonts w:ascii="Arial" w:eastAsia="Times New Roman" w:hAnsi="Arial" w:cs="Arial"/>
          <w:iCs/>
          <w:sz w:val="22"/>
          <w:szCs w:val="22"/>
          <w:lang w:val="en-US"/>
        </w:rPr>
        <w:t>Many examples of the protection</w:t>
      </w:r>
      <w:r w:rsidR="00413CB5" w:rsidRPr="00BD2A17">
        <w:rPr>
          <w:rFonts w:ascii="Arial" w:eastAsia="Times New Roman" w:hAnsi="Arial" w:cs="Arial"/>
          <w:iCs/>
          <w:sz w:val="22"/>
          <w:szCs w:val="22"/>
          <w:lang w:val="en-US"/>
        </w:rPr>
        <w:t xml:space="preserve"> phenotype</w:t>
      </w:r>
      <w:r w:rsidRPr="00BD2A17">
        <w:rPr>
          <w:rFonts w:ascii="Arial" w:eastAsia="Times New Roman" w:hAnsi="Arial" w:cs="Arial"/>
          <w:iCs/>
          <w:sz w:val="22"/>
          <w:szCs w:val="22"/>
          <w:lang w:val="en-US"/>
        </w:rPr>
        <w:t xml:space="preserve"> have been observed and, i</w:t>
      </w:r>
      <w:r w:rsidR="001E0E05" w:rsidRPr="00BD2A17">
        <w:rPr>
          <w:rFonts w:ascii="Arial" w:eastAsia="Times New Roman" w:hAnsi="Arial" w:cs="Arial"/>
          <w:iCs/>
          <w:sz w:val="22"/>
          <w:szCs w:val="22"/>
          <w:lang w:val="en-US"/>
        </w:rPr>
        <w:t>n recent</w:t>
      </w:r>
      <w:r w:rsidR="00413CB5" w:rsidRPr="00BD2A17">
        <w:rPr>
          <w:rFonts w:ascii="Arial" w:eastAsia="Times New Roman" w:hAnsi="Arial" w:cs="Arial"/>
          <w:iCs/>
          <w:sz w:val="22"/>
          <w:szCs w:val="22"/>
          <w:lang w:val="en-US"/>
        </w:rPr>
        <w:t xml:space="preserve"> years</w:t>
      </w:r>
      <w:r w:rsidRPr="00BD2A17">
        <w:rPr>
          <w:rFonts w:ascii="Arial" w:eastAsia="Times New Roman" w:hAnsi="Arial" w:cs="Arial"/>
          <w:iCs/>
          <w:sz w:val="22"/>
          <w:szCs w:val="22"/>
          <w:lang w:val="en-US"/>
        </w:rPr>
        <w:t xml:space="preserve">, researchers have started to unravel the </w:t>
      </w:r>
      <w:r w:rsidR="001E0E05" w:rsidRPr="00BD2A17">
        <w:rPr>
          <w:rFonts w:ascii="Arial" w:eastAsia="Times New Roman" w:hAnsi="Arial" w:cs="Arial"/>
          <w:iCs/>
          <w:sz w:val="22"/>
          <w:szCs w:val="22"/>
          <w:lang w:val="en-US"/>
        </w:rPr>
        <w:t xml:space="preserve">mechanisms </w:t>
      </w:r>
      <w:r w:rsidRPr="00BD2A17">
        <w:rPr>
          <w:rFonts w:ascii="Arial" w:eastAsia="Times New Roman" w:hAnsi="Arial" w:cs="Arial"/>
          <w:iCs/>
          <w:sz w:val="22"/>
          <w:szCs w:val="22"/>
          <w:lang w:val="en-US"/>
        </w:rPr>
        <w:t xml:space="preserve">that underpin </w:t>
      </w:r>
      <w:r w:rsidR="001E0E05" w:rsidRPr="00BD2A17">
        <w:rPr>
          <w:rFonts w:ascii="Arial" w:eastAsia="Times New Roman" w:hAnsi="Arial" w:cs="Arial"/>
          <w:iCs/>
          <w:sz w:val="22"/>
          <w:szCs w:val="22"/>
          <w:lang w:val="en-US"/>
        </w:rPr>
        <w:t>symbiosis-mediated protection.</w:t>
      </w:r>
    </w:p>
    <w:p w14:paraId="3C87CA22" w14:textId="77777777" w:rsidR="00E35344" w:rsidRPr="00BD2A17" w:rsidRDefault="00E35344" w:rsidP="00E35344">
      <w:pPr>
        <w:spacing w:line="360" w:lineRule="auto"/>
        <w:ind w:right="-772"/>
        <w:rPr>
          <w:rFonts w:ascii="Arial" w:eastAsia="Times New Roman" w:hAnsi="Arial" w:cs="Arial"/>
          <w:iCs/>
          <w:sz w:val="22"/>
          <w:szCs w:val="22"/>
          <w:lang w:val="en-US"/>
        </w:rPr>
      </w:pPr>
    </w:p>
    <w:p w14:paraId="7018CD60" w14:textId="1004A986" w:rsidR="00E35344" w:rsidRPr="00BD2A17" w:rsidRDefault="005A04A9" w:rsidP="00E35344">
      <w:pPr>
        <w:spacing w:line="360" w:lineRule="auto"/>
        <w:ind w:right="-772"/>
        <w:rPr>
          <w:rFonts w:ascii="Arial" w:eastAsia="Times New Roman" w:hAnsi="Arial" w:cs="Arial"/>
          <w:iCs/>
          <w:sz w:val="22"/>
          <w:szCs w:val="22"/>
          <w:lang w:val="en-US"/>
        </w:rPr>
      </w:pPr>
      <w:r w:rsidRPr="00BD2A17">
        <w:rPr>
          <w:rFonts w:ascii="Arial" w:eastAsia="Times New Roman" w:hAnsi="Arial" w:cs="Arial"/>
          <w:iCs/>
          <w:sz w:val="22"/>
          <w:szCs w:val="22"/>
          <w:lang w:val="en-US"/>
        </w:rPr>
        <w:t xml:space="preserve">Some of these </w:t>
      </w:r>
      <w:r w:rsidR="00B67C13" w:rsidRPr="00BD2A17">
        <w:rPr>
          <w:rFonts w:ascii="Arial" w:eastAsia="Times New Roman" w:hAnsi="Arial" w:cs="Arial"/>
          <w:iCs/>
          <w:sz w:val="22"/>
          <w:szCs w:val="22"/>
          <w:lang w:val="en-US"/>
        </w:rPr>
        <w:t>examples</w:t>
      </w:r>
      <w:r w:rsidR="00A563DB" w:rsidRPr="00BD2A17">
        <w:rPr>
          <w:rFonts w:ascii="Arial" w:eastAsia="Times New Roman" w:hAnsi="Arial" w:cs="Arial"/>
          <w:iCs/>
          <w:sz w:val="22"/>
          <w:szCs w:val="22"/>
          <w:lang w:val="en-US"/>
        </w:rPr>
        <w:t xml:space="preserve"> </w:t>
      </w:r>
      <w:r w:rsidRPr="00BD2A17">
        <w:rPr>
          <w:rFonts w:ascii="Arial" w:eastAsia="Times New Roman" w:hAnsi="Arial" w:cs="Arial"/>
          <w:iCs/>
          <w:sz w:val="22"/>
          <w:szCs w:val="22"/>
          <w:lang w:val="en-US"/>
        </w:rPr>
        <w:t xml:space="preserve">involve </w:t>
      </w:r>
      <w:r w:rsidR="00A563DB" w:rsidRPr="00BD2A17">
        <w:rPr>
          <w:rFonts w:ascii="Arial" w:eastAsia="Times New Roman" w:hAnsi="Arial" w:cs="Arial"/>
          <w:iCs/>
          <w:sz w:val="22"/>
          <w:szCs w:val="22"/>
          <w:lang w:val="en-US"/>
        </w:rPr>
        <w:t xml:space="preserve">a direct interaction </w:t>
      </w:r>
      <w:r w:rsidR="00C57722" w:rsidRPr="00BD2A17">
        <w:rPr>
          <w:rFonts w:ascii="Arial" w:eastAsia="Times New Roman" w:hAnsi="Arial" w:cs="Arial"/>
          <w:iCs/>
          <w:sz w:val="22"/>
          <w:szCs w:val="22"/>
          <w:lang w:val="en-US"/>
        </w:rPr>
        <w:t xml:space="preserve">between </w:t>
      </w:r>
      <w:r w:rsidRPr="00BD2A17">
        <w:rPr>
          <w:rFonts w:ascii="Arial" w:eastAsia="Times New Roman" w:hAnsi="Arial" w:cs="Arial"/>
          <w:iCs/>
          <w:sz w:val="22"/>
          <w:szCs w:val="22"/>
          <w:lang w:val="en-US"/>
        </w:rPr>
        <w:t xml:space="preserve">the microbe and </w:t>
      </w:r>
      <w:r w:rsidR="00C57722" w:rsidRPr="00BD2A17">
        <w:rPr>
          <w:rFonts w:ascii="Arial" w:eastAsia="Times New Roman" w:hAnsi="Arial" w:cs="Arial"/>
          <w:iCs/>
          <w:sz w:val="22"/>
          <w:szCs w:val="22"/>
          <w:lang w:val="en-US"/>
        </w:rPr>
        <w:t>pathogens</w:t>
      </w:r>
      <w:r w:rsidR="0040729C" w:rsidRPr="00BD2A17">
        <w:rPr>
          <w:rFonts w:ascii="Arial" w:eastAsia="Times New Roman" w:hAnsi="Arial" w:cs="Arial"/>
          <w:iCs/>
          <w:sz w:val="22"/>
          <w:szCs w:val="22"/>
          <w:lang w:val="en-US"/>
        </w:rPr>
        <w:t xml:space="preserve"> that threaten the host</w:t>
      </w:r>
      <w:r w:rsidR="00B67C13" w:rsidRPr="00BD2A17">
        <w:rPr>
          <w:rFonts w:ascii="Arial" w:eastAsia="Times New Roman" w:hAnsi="Arial" w:cs="Arial"/>
          <w:iCs/>
          <w:sz w:val="22"/>
          <w:szCs w:val="22"/>
          <w:lang w:val="en-US"/>
        </w:rPr>
        <w:t xml:space="preserve"> </w:t>
      </w:r>
      <w:r w:rsidR="00A563DB" w:rsidRPr="00BD2A17">
        <w:rPr>
          <w:rFonts w:ascii="Arial" w:eastAsia="Times New Roman" w:hAnsi="Arial" w:cs="Arial"/>
          <w:iCs/>
          <w:sz w:val="22"/>
          <w:szCs w:val="22"/>
          <w:lang w:val="en-US"/>
        </w:rPr>
        <w:t>(see Table 1</w:t>
      </w:r>
      <w:r w:rsidR="00F21C20" w:rsidRPr="00BD2A17">
        <w:rPr>
          <w:rFonts w:ascii="Arial" w:eastAsia="Times New Roman" w:hAnsi="Arial" w:cs="Arial"/>
          <w:iCs/>
          <w:sz w:val="22"/>
          <w:szCs w:val="22"/>
          <w:lang w:val="en-US"/>
        </w:rPr>
        <w:t>)</w:t>
      </w:r>
      <w:r w:rsidR="00CD4BEB" w:rsidRPr="00BD2A17">
        <w:rPr>
          <w:rFonts w:ascii="Arial" w:eastAsia="Times New Roman" w:hAnsi="Arial" w:cs="Arial"/>
          <w:iCs/>
          <w:sz w:val="22"/>
          <w:szCs w:val="22"/>
          <w:lang w:val="en-US"/>
        </w:rPr>
        <w:t>. For example</w:t>
      </w:r>
      <w:r w:rsidR="00F21C20" w:rsidRPr="00BD2A17">
        <w:rPr>
          <w:rFonts w:ascii="Arial" w:eastAsia="Times New Roman" w:hAnsi="Arial" w:cs="Arial"/>
          <w:iCs/>
          <w:sz w:val="22"/>
          <w:szCs w:val="22"/>
          <w:lang w:val="en-US"/>
        </w:rPr>
        <w:t xml:space="preserve">, </w:t>
      </w:r>
      <w:r w:rsidR="00CD4BEB" w:rsidRPr="00BD2A17">
        <w:rPr>
          <w:rFonts w:ascii="Arial" w:eastAsia="Times New Roman" w:hAnsi="Arial" w:cs="Arial"/>
          <w:iCs/>
          <w:sz w:val="22"/>
          <w:szCs w:val="22"/>
          <w:lang w:val="en-US"/>
        </w:rPr>
        <w:t xml:space="preserve">some </w:t>
      </w:r>
      <w:r w:rsidR="0040729C" w:rsidRPr="00BD2A17">
        <w:rPr>
          <w:rFonts w:ascii="Arial" w:eastAsia="Times New Roman" w:hAnsi="Arial" w:cs="Arial"/>
          <w:iCs/>
          <w:sz w:val="22"/>
          <w:szCs w:val="22"/>
          <w:lang w:val="en-US"/>
        </w:rPr>
        <w:t xml:space="preserve">microbes produce toxins that can </w:t>
      </w:r>
      <w:r w:rsidR="0008082C" w:rsidRPr="00BD2A17">
        <w:rPr>
          <w:rFonts w:ascii="Arial" w:eastAsia="Times New Roman" w:hAnsi="Arial" w:cs="Arial"/>
          <w:iCs/>
          <w:sz w:val="22"/>
          <w:szCs w:val="22"/>
          <w:lang w:val="en-US"/>
        </w:rPr>
        <w:t xml:space="preserve">inhibit </w:t>
      </w:r>
      <w:r w:rsidR="0040729C" w:rsidRPr="00BD2A17">
        <w:rPr>
          <w:rFonts w:ascii="Arial" w:eastAsia="Times New Roman" w:hAnsi="Arial" w:cs="Arial"/>
          <w:iCs/>
          <w:sz w:val="22"/>
          <w:szCs w:val="22"/>
          <w:lang w:val="en-US"/>
        </w:rPr>
        <w:t>the</w:t>
      </w:r>
      <w:r w:rsidR="0008082C" w:rsidRPr="00BD2A17">
        <w:rPr>
          <w:rFonts w:ascii="Arial" w:eastAsia="Times New Roman" w:hAnsi="Arial" w:cs="Arial"/>
          <w:iCs/>
          <w:sz w:val="22"/>
          <w:szCs w:val="22"/>
          <w:lang w:val="en-US"/>
        </w:rPr>
        <w:t xml:space="preserve"> growth</w:t>
      </w:r>
      <w:r w:rsidR="0040729C" w:rsidRPr="00BD2A17">
        <w:rPr>
          <w:rFonts w:ascii="Arial" w:eastAsia="Times New Roman" w:hAnsi="Arial" w:cs="Arial"/>
          <w:iCs/>
          <w:sz w:val="22"/>
          <w:szCs w:val="22"/>
          <w:lang w:val="en-US"/>
        </w:rPr>
        <w:t xml:space="preserve"> </w:t>
      </w:r>
      <w:r w:rsidR="00CD4BEB" w:rsidRPr="00BD2A17">
        <w:rPr>
          <w:rFonts w:ascii="Arial" w:eastAsia="Times New Roman" w:hAnsi="Arial" w:cs="Arial"/>
          <w:iCs/>
          <w:sz w:val="22"/>
          <w:szCs w:val="22"/>
          <w:lang w:val="en-US"/>
        </w:rPr>
        <w:t xml:space="preserve">of </w:t>
      </w:r>
      <w:r w:rsidR="0040729C" w:rsidRPr="00BD2A17">
        <w:rPr>
          <w:rFonts w:ascii="Arial" w:eastAsia="Times New Roman" w:hAnsi="Arial" w:cs="Arial"/>
          <w:iCs/>
          <w:sz w:val="22"/>
          <w:szCs w:val="22"/>
          <w:lang w:val="en-US"/>
        </w:rPr>
        <w:t xml:space="preserve">(or even kill) </w:t>
      </w:r>
      <w:r w:rsidR="00CD4BEB" w:rsidRPr="00BD2A17">
        <w:rPr>
          <w:rFonts w:ascii="Arial" w:eastAsia="Times New Roman" w:hAnsi="Arial" w:cs="Arial"/>
          <w:iCs/>
          <w:sz w:val="22"/>
          <w:szCs w:val="22"/>
          <w:lang w:val="en-US"/>
        </w:rPr>
        <w:t>a specific</w:t>
      </w:r>
      <w:r w:rsidR="0008082C" w:rsidRPr="00BD2A17">
        <w:rPr>
          <w:rFonts w:ascii="Arial" w:eastAsia="Times New Roman" w:hAnsi="Arial" w:cs="Arial"/>
          <w:iCs/>
          <w:sz w:val="22"/>
          <w:szCs w:val="22"/>
          <w:lang w:val="en-US"/>
        </w:rPr>
        <w:t xml:space="preserve"> species of pathogen </w:t>
      </w:r>
      <w:r w:rsidR="0008082C" w:rsidRPr="00BD2A17">
        <w:rPr>
          <w:rFonts w:ascii="Arial" w:eastAsia="Times New Roman" w:hAnsi="Arial" w:cs="Arial"/>
          <w:iCs/>
          <w:sz w:val="22"/>
          <w:szCs w:val="22"/>
          <w:lang w:val="en-US"/>
        </w:rPr>
        <w:fldChar w:fldCharType="begin" w:fldLock="1"/>
      </w:r>
      <w:r w:rsidR="0008082C" w:rsidRPr="00BD2A17">
        <w:rPr>
          <w:rFonts w:ascii="Arial" w:eastAsia="Times New Roman" w:hAnsi="Arial" w:cs="Arial"/>
          <w:iCs/>
          <w:sz w:val="22"/>
          <w:szCs w:val="22"/>
          <w:lang w:val="en-US"/>
        </w:rPr>
        <w:instrText>ADDIN CSL_CITATION { "citationItems" : [ { "id" : "ITEM-1", "itemData" : { "DOI" : "10.1073/pnas.1518648113", "ISSN" : "0027-8424", "abstract" : "Symbioses between animals and microbes are now recognized as critical to many aspects of host health. This is especially true in insects, which are associated with diverse maternally transmitted endosymbionts that can protect against parasites and pathogens. Here, we find that Spiroplasma\u2014a defensive endosymbiont that protects Drosophila during parasitism by a virulent and common nematode\u2014encodes a protein toxin, a ribosome-inactivating protein (RIP) related to bacterial virulence factors such as the Shiga-like toxins in Escherichia coli. We further find that nematode ribosomal RNA suffers depurination consistent with attack by a RIP when the host is protected by Spiroplasma, suggesting a mechanism through which symbiotic microbes may protect their hosts from disease. ", "author" : [ { "dropping-particle" : "", "family" : "Hamilton", "given" : "Phineas T", "non-dropping-particle" : "", "parse-names" : false, "suffix" : "" }, { "dropping-particle" : "", "family" : "Peng", "given" : "Fangni", "non-dropping-particle" : "", "parse-names" : false, "suffix" : "" }, { "dropping-particle" : "", "family" : "Boulanger", "given" : "Martin J", "non-dropping-particle" : "", "parse-names" : false, "suffix" : "" }, { "dropping-particle" : "", "family" : "Perlman", "given" : "Steve J", "non-dropping-particle" : "", "parse-names" : false, "suffix" : "" } ], "container-title" : "Proceedings of the National Academy of Sciences of the United States of America", "id" : "ITEM-1", "issue" : "2", "issued" : { "date-parts" : [ [ "2016", "1", "12" ] ] }, "page" : "350-355", "publisher" : "National Academy of Sciences", "title" : "A ribosome-inactivating protein in a Drosophila defensive symbiont", "type" : "article-journal", "volume" : "113" }, "uris" : [ "http://www.mendeley.com/documents/?uuid=e4945bdf-c4cb-45e3-a11c-a646f806392f" ] } ], "mendeley" : { "formattedCitation" : "(Hamilton et al. 2016)", "plainTextFormattedCitation" : "(Hamilton et al. 2016)", "previouslyFormattedCitation" : "(Hamilton et al. 2016)" }, "properties" : { "noteIndex" : 0 }, "schema" : "https://github.com/citation-style-language/schema/raw/master/csl-citation.json" }</w:instrText>
      </w:r>
      <w:r w:rsidR="0008082C" w:rsidRPr="00BD2A17">
        <w:rPr>
          <w:rFonts w:ascii="Arial" w:eastAsia="Times New Roman" w:hAnsi="Arial" w:cs="Arial"/>
          <w:iCs/>
          <w:sz w:val="22"/>
          <w:szCs w:val="22"/>
          <w:lang w:val="en-US"/>
        </w:rPr>
        <w:fldChar w:fldCharType="separate"/>
      </w:r>
      <w:r w:rsidR="0008082C" w:rsidRPr="00BD2A17">
        <w:rPr>
          <w:rFonts w:ascii="Arial" w:eastAsia="Times New Roman" w:hAnsi="Arial" w:cs="Arial"/>
          <w:iCs/>
          <w:noProof/>
          <w:sz w:val="22"/>
          <w:szCs w:val="22"/>
          <w:lang w:val="en-US"/>
        </w:rPr>
        <w:t>(Hamilton et al.</w:t>
      </w:r>
      <w:r w:rsidR="00B67C13" w:rsidRPr="00BD2A17">
        <w:rPr>
          <w:rFonts w:ascii="Arial" w:eastAsia="Times New Roman" w:hAnsi="Arial" w:cs="Arial"/>
          <w:iCs/>
          <w:noProof/>
          <w:sz w:val="22"/>
          <w:szCs w:val="22"/>
          <w:lang w:val="en-US"/>
        </w:rPr>
        <w:t>,</w:t>
      </w:r>
      <w:r w:rsidR="0008082C" w:rsidRPr="00BD2A17">
        <w:rPr>
          <w:rFonts w:ascii="Arial" w:eastAsia="Times New Roman" w:hAnsi="Arial" w:cs="Arial"/>
          <w:iCs/>
          <w:noProof/>
          <w:sz w:val="22"/>
          <w:szCs w:val="22"/>
          <w:lang w:val="en-US"/>
        </w:rPr>
        <w:t xml:space="preserve"> 2016)</w:t>
      </w:r>
      <w:r w:rsidR="0008082C" w:rsidRPr="00BD2A17">
        <w:rPr>
          <w:rFonts w:ascii="Arial" w:eastAsia="Times New Roman" w:hAnsi="Arial" w:cs="Arial"/>
          <w:iCs/>
          <w:sz w:val="22"/>
          <w:szCs w:val="22"/>
          <w:lang w:val="en-US"/>
        </w:rPr>
        <w:fldChar w:fldCharType="end"/>
      </w:r>
      <w:r w:rsidR="0008082C" w:rsidRPr="00BD2A17">
        <w:rPr>
          <w:rFonts w:ascii="Arial" w:eastAsia="Times New Roman" w:hAnsi="Arial" w:cs="Arial"/>
          <w:iCs/>
          <w:sz w:val="22"/>
          <w:szCs w:val="22"/>
          <w:lang w:val="en-US"/>
        </w:rPr>
        <w:t>, while others produce chemical</w:t>
      </w:r>
      <w:r w:rsidR="0040729C" w:rsidRPr="00BD2A17">
        <w:rPr>
          <w:rFonts w:ascii="Arial" w:eastAsia="Times New Roman" w:hAnsi="Arial" w:cs="Arial"/>
          <w:iCs/>
          <w:sz w:val="22"/>
          <w:szCs w:val="22"/>
          <w:lang w:val="en-US"/>
        </w:rPr>
        <w:t xml:space="preserve">s that target a </w:t>
      </w:r>
      <w:r w:rsidR="0008082C" w:rsidRPr="00BD2A17">
        <w:rPr>
          <w:rFonts w:ascii="Arial" w:eastAsia="Times New Roman" w:hAnsi="Arial" w:cs="Arial"/>
          <w:iCs/>
          <w:sz w:val="22"/>
          <w:szCs w:val="22"/>
          <w:lang w:val="en-US"/>
        </w:rPr>
        <w:t xml:space="preserve">range of </w:t>
      </w:r>
      <w:r w:rsidR="0040729C" w:rsidRPr="00BD2A17">
        <w:rPr>
          <w:rFonts w:ascii="Arial" w:eastAsia="Times New Roman" w:hAnsi="Arial" w:cs="Arial"/>
          <w:iCs/>
          <w:sz w:val="22"/>
          <w:szCs w:val="22"/>
          <w:lang w:val="en-US"/>
        </w:rPr>
        <w:t>pathogens</w:t>
      </w:r>
      <w:r w:rsidR="0008082C" w:rsidRPr="00BD2A17">
        <w:rPr>
          <w:rFonts w:ascii="Arial" w:eastAsia="Times New Roman" w:hAnsi="Arial" w:cs="Arial"/>
          <w:iCs/>
          <w:sz w:val="22"/>
          <w:szCs w:val="22"/>
          <w:lang w:val="en-US"/>
        </w:rPr>
        <w:t xml:space="preserve"> </w:t>
      </w:r>
      <w:r w:rsidR="0008082C" w:rsidRPr="00BD2A17">
        <w:rPr>
          <w:rFonts w:ascii="Arial" w:eastAsia="Times New Roman" w:hAnsi="Arial" w:cs="Arial"/>
          <w:iCs/>
          <w:sz w:val="22"/>
          <w:szCs w:val="22"/>
          <w:lang w:val="en-US"/>
        </w:rPr>
        <w:fldChar w:fldCharType="begin" w:fldLock="1"/>
      </w:r>
      <w:r w:rsidR="0008082C" w:rsidRPr="00BD2A17">
        <w:rPr>
          <w:rFonts w:ascii="Arial" w:eastAsia="Times New Roman" w:hAnsi="Arial" w:cs="Arial"/>
          <w:iCs/>
          <w:sz w:val="22"/>
          <w:szCs w:val="22"/>
          <w:lang w:val="en-US"/>
        </w:rPr>
        <w:instrText>ADDIN CSL_CITATION { "citationItems" : [ { "id" : "ITEM-1", "itemData" : { "DOI" : "10.1126/science.2781297", "ISBN" : "0036-8075 (Print)\\r0036-8075 (Linking)", "ISSN" : "0036-8075", "PMID" : "2781297", "abstract" : "Embryos of the shrimp Palaemon macrodactylus are remarkably resistant to infection by the fungus Lagenidium callinectes, a recognized pathogen of many crustaceans. An Alteromonas sp. bacterial strain consistently isolated from the surface of the embryos, produces 2,3-indolinedione (isatin), a compound that inhibits the pathogenic fungus. If exposed to the fungus, bacteria-free embryos quickly die, whereas similar embryos reinoculated with the bacteria or treated only with 2,3-indolinedione live well. The commensal Alteromonas sp. bacteria protect shrimp embryos from fungal infection by producing and liberating the antifungal metabolite 2,3-indolinedione.", "author" : [ { "dropping-particle" : "", "family" : "Gil-Turnes", "given" : "M Sofia", "non-dropping-particle" : "", "parse-names" : false, "suffix" : "" }, { "dropping-particle" : "", "family" : "Hay", "given" : "Mark E", "non-dropping-particle" : "", "parse-names" : false, "suffix" : "" }, { "dropping-particle" : "", "family" : "Fenical", "given" : "William", "non-dropping-particle" : "", "parse-names" : false, "suffix" : "" } ], "container-title" : "Science", "id" : "ITEM-1", "issue" : "4926", "issued" : { "date-parts" : [ [ "1989" ] ] }, "page" : "116-118", "title" : "Symbiotic marine bacteria chemically defend crustacean embryos from a pathogenic fungus.", "type" : "article-journal", "volume" : "246" }, "uris" : [ "http://www.mendeley.com/documents/?uuid=bc2b4554-1c7d-4e09-9621-12f1fea4bc9f" ] }, { "id" : "ITEM-2", "itemData" : { "DOI" : "10.1126/science.1201618", "ISSN" : "0036-8075", "abstract" : "Malaria parasite transmission depends on the successful transition of Plasmodium through discrete developmental stages in the lumen of the mosquito midgut. Like the human intestinal tract, the mosquito midgut contains a diverse microbial flora, which may compromise the ability of Plasmodium to establish infection. We have identified an Enterobacter bacterium isolated from wild mosquito populations in Zambia that renders the mosquito 99% resistant to infection with the human malaria parasite Plasmodium falciparum by interfering with parasite development prior to invasion of the midgut epithelium. Phenotypic analyses showed that the anti-Plasmodium mechanism requires small populations of replicating bacteria and is mediated through a mosquito-independent interaction with the malaria parasite. We show that this anti-Plasmodium effect is largely caused by bacterial generation of reactive oxygen species.", "author" : [ { "dropping-particle" : "", "family" : "Cirimotich", "given" : "Chris M", "non-dropping-particle" : "", "parse-names" : false, "suffix" : "" }, { "dropping-particle" : "", "family" : "Dong", "given" : "Yuemei", "non-dropping-particle" : "", "parse-names" : false, "suffix" : "" }, { "dropping-particle" : "", "family" : "Clayton", "given" : "April M", "non-dropping-particle" : "", "parse-names" : false, "suffix" : "" }, { "dropping-particle" : "", "family" : "Sandiford", "given" : "Simone L", "non-dropping-particle" : "", "parse-names" : false, "suffix" : "" }, { "dropping-particle" : "", "family" : "Souza-Neto", "given" : "Jayme A", "non-dropping-particle" : "", "parse-names" : false, "suffix" : "" }, { "dropping-particle" : "", "family" : "Mulenga", "given" : "Musapa", "non-dropping-particle" : "", "parse-names" : false, "suffix" : "" }, { "dropping-particle" : "", "family" : "Dimopoulos", "given" : "George", "non-dropping-particle" : "", "parse-names" : false, "suffix" : "" } ], "container-title" : "Science", "id" : "ITEM-2", "issue" : "6031", "issued" : { "date-parts" : [ [ "2011", "5", "13" ] ] }, "page" : "855-858", "title" : "Natural microbe-mediated refractoriness to Plasmodium infection in Anopheles gambiae", "type" : "article-journal", "volume" : "332" }, "uris" : [ "http://www.mendeley.com/documents/?uuid=5a7348d4-c038-4b70-967b-0422e713b9ba" ] } ], "mendeley" : { "formattedCitation" : "(Gil-Turnes, Hay, and Fenical 1989; Cirimotich et al. 2011)", "plainTextFormattedCitation" : "(Gil-Turnes, Hay, and Fenical 1989; Cirimotich et al. 2011)", "previouslyFormattedCitation" : "(Gil-Turnes, Hay, and Fenical 1989; Cirimotich et al. 2011)" }, "properties" : { "noteIndex" : 0 }, "schema" : "https://github.com/citation-style-language/schema/raw/master/csl-citation.json" }</w:instrText>
      </w:r>
      <w:r w:rsidR="0008082C" w:rsidRPr="00BD2A17">
        <w:rPr>
          <w:rFonts w:ascii="Arial" w:eastAsia="Times New Roman" w:hAnsi="Arial" w:cs="Arial"/>
          <w:iCs/>
          <w:sz w:val="22"/>
          <w:szCs w:val="22"/>
          <w:lang w:val="en-US"/>
        </w:rPr>
        <w:fldChar w:fldCharType="separate"/>
      </w:r>
      <w:r w:rsidR="0008082C" w:rsidRPr="00BD2A17">
        <w:rPr>
          <w:rFonts w:ascii="Arial" w:eastAsia="Times New Roman" w:hAnsi="Arial" w:cs="Arial"/>
          <w:iCs/>
          <w:noProof/>
          <w:sz w:val="22"/>
          <w:szCs w:val="22"/>
          <w:lang w:val="en-US"/>
        </w:rPr>
        <w:t>(Gil-Turnes</w:t>
      </w:r>
      <w:r w:rsidR="00FF3B66" w:rsidRPr="00BD2A17">
        <w:rPr>
          <w:rFonts w:ascii="Arial" w:eastAsia="Times New Roman" w:hAnsi="Arial" w:cs="Arial"/>
          <w:iCs/>
          <w:noProof/>
          <w:sz w:val="22"/>
          <w:szCs w:val="22"/>
          <w:lang w:val="en-US"/>
        </w:rPr>
        <w:t xml:space="preserve"> et </w:t>
      </w:r>
      <w:r w:rsidR="0008082C" w:rsidRPr="00BD2A17">
        <w:rPr>
          <w:rFonts w:ascii="Arial" w:eastAsia="Times New Roman" w:hAnsi="Arial" w:cs="Arial"/>
          <w:iCs/>
          <w:noProof/>
          <w:sz w:val="22"/>
          <w:szCs w:val="22"/>
          <w:lang w:val="en-US"/>
        </w:rPr>
        <w:t>al</w:t>
      </w:r>
      <w:r w:rsidR="00FF3B66" w:rsidRPr="00BD2A17">
        <w:rPr>
          <w:rFonts w:ascii="Arial" w:eastAsia="Times New Roman" w:hAnsi="Arial" w:cs="Arial"/>
          <w:iCs/>
          <w:noProof/>
          <w:sz w:val="22"/>
          <w:szCs w:val="22"/>
          <w:lang w:val="en-US"/>
        </w:rPr>
        <w:t>.,</w:t>
      </w:r>
      <w:r w:rsidR="0008082C" w:rsidRPr="00BD2A17">
        <w:rPr>
          <w:rFonts w:ascii="Arial" w:eastAsia="Times New Roman" w:hAnsi="Arial" w:cs="Arial"/>
          <w:iCs/>
          <w:noProof/>
          <w:sz w:val="22"/>
          <w:szCs w:val="22"/>
          <w:lang w:val="en-US"/>
        </w:rPr>
        <w:t xml:space="preserve"> 1989; Cirimotich et al.</w:t>
      </w:r>
      <w:r w:rsidR="00B67C13" w:rsidRPr="00BD2A17">
        <w:rPr>
          <w:rFonts w:ascii="Arial" w:eastAsia="Times New Roman" w:hAnsi="Arial" w:cs="Arial"/>
          <w:iCs/>
          <w:noProof/>
          <w:sz w:val="22"/>
          <w:szCs w:val="22"/>
          <w:lang w:val="en-US"/>
        </w:rPr>
        <w:t>,</w:t>
      </w:r>
      <w:r w:rsidR="0008082C" w:rsidRPr="00BD2A17">
        <w:rPr>
          <w:rFonts w:ascii="Arial" w:eastAsia="Times New Roman" w:hAnsi="Arial" w:cs="Arial"/>
          <w:iCs/>
          <w:noProof/>
          <w:sz w:val="22"/>
          <w:szCs w:val="22"/>
          <w:lang w:val="en-US"/>
        </w:rPr>
        <w:t xml:space="preserve"> 2011)</w:t>
      </w:r>
      <w:r w:rsidR="0008082C" w:rsidRPr="00BD2A17">
        <w:rPr>
          <w:rFonts w:ascii="Arial" w:eastAsia="Times New Roman" w:hAnsi="Arial" w:cs="Arial"/>
          <w:iCs/>
          <w:sz w:val="22"/>
          <w:szCs w:val="22"/>
          <w:lang w:val="en-US"/>
        </w:rPr>
        <w:fldChar w:fldCharType="end"/>
      </w:r>
      <w:r w:rsidR="0008082C" w:rsidRPr="00BD2A17">
        <w:rPr>
          <w:rFonts w:ascii="Arial" w:eastAsia="Times New Roman" w:hAnsi="Arial" w:cs="Arial"/>
          <w:iCs/>
          <w:sz w:val="22"/>
          <w:szCs w:val="22"/>
          <w:lang w:val="en-US"/>
        </w:rPr>
        <w:t xml:space="preserve">. </w:t>
      </w:r>
      <w:r w:rsidR="0040729C" w:rsidRPr="00BD2A17">
        <w:rPr>
          <w:rFonts w:ascii="Arial" w:eastAsia="Times New Roman" w:hAnsi="Arial" w:cs="Arial"/>
          <w:iCs/>
          <w:sz w:val="22"/>
          <w:szCs w:val="22"/>
          <w:lang w:val="en-US"/>
        </w:rPr>
        <w:t>S</w:t>
      </w:r>
      <w:r w:rsidR="00B655F5" w:rsidRPr="00BD2A17">
        <w:rPr>
          <w:rFonts w:ascii="Arial" w:eastAsia="Times New Roman" w:hAnsi="Arial" w:cs="Arial"/>
          <w:iCs/>
          <w:sz w:val="22"/>
          <w:szCs w:val="22"/>
          <w:lang w:val="en-US"/>
        </w:rPr>
        <w:t>ymbiont</w:t>
      </w:r>
      <w:r w:rsidR="0040729C" w:rsidRPr="00BD2A17">
        <w:rPr>
          <w:rFonts w:ascii="Arial" w:eastAsia="Times New Roman" w:hAnsi="Arial" w:cs="Arial"/>
          <w:iCs/>
          <w:sz w:val="22"/>
          <w:szCs w:val="22"/>
          <w:lang w:val="en-US"/>
        </w:rPr>
        <w:t>s can also offer protection by occupying niches in the host that the pathogen would otherwise occupy.</w:t>
      </w:r>
      <w:r w:rsidR="00BB009C" w:rsidRPr="00BD2A17">
        <w:rPr>
          <w:rFonts w:ascii="Arial" w:eastAsia="Times New Roman" w:hAnsi="Arial" w:cs="Arial"/>
          <w:iCs/>
          <w:sz w:val="22"/>
          <w:szCs w:val="22"/>
          <w:lang w:val="en-US"/>
        </w:rPr>
        <w:t xml:space="preserve"> </w:t>
      </w:r>
      <w:r w:rsidR="0040729C" w:rsidRPr="00BD2A17">
        <w:rPr>
          <w:rFonts w:ascii="Arial" w:eastAsia="Times New Roman" w:hAnsi="Arial" w:cs="Arial"/>
          <w:iCs/>
          <w:sz w:val="22"/>
          <w:szCs w:val="22"/>
          <w:lang w:val="en-US"/>
        </w:rPr>
        <w:t xml:space="preserve">For example, it is </w:t>
      </w:r>
      <w:r w:rsidR="00BB009C" w:rsidRPr="00BD2A17">
        <w:rPr>
          <w:rFonts w:ascii="Arial" w:eastAsia="Times New Roman" w:hAnsi="Arial" w:cs="Arial"/>
          <w:iCs/>
          <w:sz w:val="22"/>
          <w:szCs w:val="22"/>
          <w:lang w:val="en-US"/>
        </w:rPr>
        <w:t>thought</w:t>
      </w:r>
      <w:r w:rsidR="00EB1C5B" w:rsidRPr="00BD2A17">
        <w:rPr>
          <w:rFonts w:ascii="Arial" w:eastAsia="Times New Roman" w:hAnsi="Arial" w:cs="Arial"/>
          <w:iCs/>
          <w:sz w:val="22"/>
          <w:szCs w:val="22"/>
          <w:lang w:val="en-US"/>
        </w:rPr>
        <w:t xml:space="preserve"> that the presence of </w:t>
      </w:r>
      <w:r w:rsidR="00BB009C" w:rsidRPr="00BD2A17">
        <w:rPr>
          <w:rFonts w:ascii="Arial" w:eastAsia="Times New Roman" w:hAnsi="Arial" w:cs="Arial"/>
          <w:iCs/>
          <w:sz w:val="22"/>
          <w:szCs w:val="22"/>
          <w:lang w:val="en-US"/>
        </w:rPr>
        <w:t>large</w:t>
      </w:r>
      <w:r w:rsidR="0040729C" w:rsidRPr="00BD2A17">
        <w:rPr>
          <w:rFonts w:ascii="Arial" w:eastAsia="Times New Roman" w:hAnsi="Arial" w:cs="Arial"/>
          <w:iCs/>
          <w:sz w:val="22"/>
          <w:szCs w:val="22"/>
          <w:lang w:val="en-US"/>
        </w:rPr>
        <w:t xml:space="preserve"> number</w:t>
      </w:r>
      <w:r w:rsidR="00BB009C" w:rsidRPr="00BD2A17">
        <w:rPr>
          <w:rFonts w:ascii="Arial" w:eastAsia="Times New Roman" w:hAnsi="Arial" w:cs="Arial"/>
          <w:iCs/>
          <w:sz w:val="22"/>
          <w:szCs w:val="22"/>
          <w:lang w:val="en-US"/>
        </w:rPr>
        <w:t>s</w:t>
      </w:r>
      <w:r w:rsidR="0040729C" w:rsidRPr="00BD2A17">
        <w:rPr>
          <w:rFonts w:ascii="Arial" w:eastAsia="Times New Roman" w:hAnsi="Arial" w:cs="Arial"/>
          <w:iCs/>
          <w:sz w:val="22"/>
          <w:szCs w:val="22"/>
          <w:lang w:val="en-US"/>
        </w:rPr>
        <w:t xml:space="preserve"> of microbes in the </w:t>
      </w:r>
      <w:r w:rsidR="00C57722" w:rsidRPr="00BD2A17">
        <w:rPr>
          <w:rFonts w:ascii="Arial" w:eastAsia="Times New Roman" w:hAnsi="Arial" w:cs="Arial"/>
          <w:iCs/>
          <w:sz w:val="22"/>
          <w:szCs w:val="22"/>
          <w:lang w:val="en-US"/>
        </w:rPr>
        <w:t>gut</w:t>
      </w:r>
      <w:r w:rsidR="00EB1C5B" w:rsidRPr="00BD2A17">
        <w:rPr>
          <w:rFonts w:ascii="Arial" w:eastAsia="Times New Roman" w:hAnsi="Arial" w:cs="Arial"/>
          <w:iCs/>
          <w:sz w:val="22"/>
          <w:szCs w:val="22"/>
          <w:lang w:val="en-US"/>
        </w:rPr>
        <w:t xml:space="preserve"> </w:t>
      </w:r>
      <w:r w:rsidR="00935668" w:rsidRPr="00BD2A17">
        <w:rPr>
          <w:rFonts w:ascii="Arial" w:eastAsia="Times New Roman" w:hAnsi="Arial" w:cs="Arial"/>
          <w:iCs/>
          <w:sz w:val="22"/>
          <w:szCs w:val="22"/>
          <w:lang w:val="en-US"/>
        </w:rPr>
        <w:t xml:space="preserve">(the gut microbiota) </w:t>
      </w:r>
      <w:r w:rsidR="00EB1C5B" w:rsidRPr="00BD2A17">
        <w:rPr>
          <w:rFonts w:ascii="Arial" w:eastAsia="Times New Roman" w:hAnsi="Arial" w:cs="Arial"/>
          <w:iCs/>
          <w:sz w:val="22"/>
          <w:szCs w:val="22"/>
          <w:lang w:val="en-US"/>
        </w:rPr>
        <w:t>prevent</w:t>
      </w:r>
      <w:r w:rsidR="00C57722" w:rsidRPr="00BD2A17">
        <w:rPr>
          <w:rFonts w:ascii="Arial" w:eastAsia="Times New Roman" w:hAnsi="Arial" w:cs="Arial"/>
          <w:iCs/>
          <w:sz w:val="22"/>
          <w:szCs w:val="22"/>
          <w:lang w:val="en-US"/>
        </w:rPr>
        <w:t>s</w:t>
      </w:r>
      <w:r w:rsidR="00EB1C5B" w:rsidRPr="00BD2A17">
        <w:rPr>
          <w:rFonts w:ascii="Arial" w:eastAsia="Times New Roman" w:hAnsi="Arial" w:cs="Arial"/>
          <w:iCs/>
          <w:sz w:val="22"/>
          <w:szCs w:val="22"/>
          <w:lang w:val="en-US"/>
        </w:rPr>
        <w:t xml:space="preserve"> </w:t>
      </w:r>
      <w:r w:rsidR="00CD4BEB" w:rsidRPr="00BD2A17">
        <w:rPr>
          <w:rFonts w:ascii="Arial" w:eastAsia="Times New Roman" w:hAnsi="Arial" w:cs="Arial"/>
          <w:iCs/>
          <w:sz w:val="22"/>
          <w:szCs w:val="22"/>
          <w:lang w:val="en-US"/>
        </w:rPr>
        <w:t>it</w:t>
      </w:r>
      <w:r w:rsidR="00BB009C" w:rsidRPr="00BD2A17">
        <w:rPr>
          <w:rFonts w:ascii="Arial" w:eastAsia="Times New Roman" w:hAnsi="Arial" w:cs="Arial"/>
          <w:iCs/>
          <w:sz w:val="22"/>
          <w:szCs w:val="22"/>
          <w:lang w:val="en-US"/>
        </w:rPr>
        <w:t xml:space="preserve"> being </w:t>
      </w:r>
      <w:r w:rsidR="00EB1C5B" w:rsidRPr="00BD2A17">
        <w:rPr>
          <w:rFonts w:ascii="Arial" w:eastAsia="Times New Roman" w:hAnsi="Arial" w:cs="Arial"/>
          <w:iCs/>
          <w:sz w:val="22"/>
          <w:szCs w:val="22"/>
          <w:lang w:val="en-US"/>
        </w:rPr>
        <w:t>coloniz</w:t>
      </w:r>
      <w:r w:rsidR="00BB009C" w:rsidRPr="00BD2A17">
        <w:rPr>
          <w:rFonts w:ascii="Arial" w:eastAsia="Times New Roman" w:hAnsi="Arial" w:cs="Arial"/>
          <w:iCs/>
          <w:sz w:val="22"/>
          <w:szCs w:val="22"/>
          <w:lang w:val="en-US"/>
        </w:rPr>
        <w:t>ed</w:t>
      </w:r>
      <w:r w:rsidR="00EB1C5B" w:rsidRPr="00BD2A17">
        <w:rPr>
          <w:rFonts w:ascii="Arial" w:eastAsia="Times New Roman" w:hAnsi="Arial" w:cs="Arial"/>
          <w:iCs/>
          <w:sz w:val="22"/>
          <w:szCs w:val="22"/>
          <w:lang w:val="en-US"/>
        </w:rPr>
        <w:t xml:space="preserve"> by opportunist pathogens</w:t>
      </w:r>
      <w:r w:rsidR="00B655F5" w:rsidRPr="00BD2A17">
        <w:rPr>
          <w:rFonts w:ascii="Arial" w:eastAsia="Times New Roman" w:hAnsi="Arial" w:cs="Arial"/>
          <w:iCs/>
          <w:sz w:val="22"/>
          <w:szCs w:val="22"/>
          <w:lang w:val="en-US"/>
        </w:rPr>
        <w:t xml:space="preserve"> in </w:t>
      </w:r>
      <w:r w:rsidR="00C57722" w:rsidRPr="00BD2A17">
        <w:rPr>
          <w:rFonts w:ascii="Arial" w:eastAsia="Times New Roman" w:hAnsi="Arial" w:cs="Arial"/>
          <w:iCs/>
          <w:sz w:val="22"/>
          <w:szCs w:val="22"/>
          <w:lang w:val="en-US"/>
        </w:rPr>
        <w:t>mammals</w:t>
      </w:r>
      <w:r w:rsidR="00CA0B12" w:rsidRPr="00BD2A17">
        <w:rPr>
          <w:rFonts w:ascii="Arial" w:eastAsia="Times New Roman" w:hAnsi="Arial" w:cs="Arial"/>
          <w:iCs/>
          <w:sz w:val="22"/>
          <w:szCs w:val="22"/>
          <w:lang w:val="en-US"/>
        </w:rPr>
        <w:t>.</w:t>
      </w:r>
      <w:r w:rsidR="00DD44A7" w:rsidRPr="00BD2A17">
        <w:rPr>
          <w:rFonts w:ascii="Arial" w:eastAsia="Times New Roman" w:hAnsi="Arial" w:cs="Arial"/>
          <w:iCs/>
          <w:sz w:val="22"/>
          <w:szCs w:val="22"/>
          <w:lang w:val="en-US"/>
        </w:rPr>
        <w:t xml:space="preserve"> </w:t>
      </w:r>
      <w:r w:rsidR="00CA0B12" w:rsidRPr="00BD2A17">
        <w:rPr>
          <w:rFonts w:ascii="Arial" w:eastAsia="Times New Roman" w:hAnsi="Arial" w:cs="Arial"/>
          <w:iCs/>
          <w:sz w:val="22"/>
          <w:szCs w:val="22"/>
          <w:lang w:val="en-US"/>
        </w:rPr>
        <w:t>This would explain</w:t>
      </w:r>
      <w:r w:rsidR="00DD44A7" w:rsidRPr="00BD2A17">
        <w:rPr>
          <w:rFonts w:ascii="Arial" w:eastAsia="Times New Roman" w:hAnsi="Arial" w:cs="Arial"/>
          <w:iCs/>
          <w:sz w:val="22"/>
          <w:szCs w:val="22"/>
          <w:lang w:val="en-US"/>
        </w:rPr>
        <w:t xml:space="preserve"> the increase </w:t>
      </w:r>
      <w:r w:rsidR="00400F4A" w:rsidRPr="00BD2A17">
        <w:rPr>
          <w:rFonts w:ascii="Arial" w:eastAsia="Times New Roman" w:hAnsi="Arial" w:cs="Arial"/>
          <w:iCs/>
          <w:sz w:val="22"/>
          <w:szCs w:val="22"/>
          <w:lang w:val="en-US"/>
        </w:rPr>
        <w:t>frequency</w:t>
      </w:r>
      <w:r w:rsidR="00DD44A7" w:rsidRPr="00BD2A17">
        <w:rPr>
          <w:rFonts w:ascii="Arial" w:eastAsia="Times New Roman" w:hAnsi="Arial" w:cs="Arial"/>
          <w:iCs/>
          <w:sz w:val="22"/>
          <w:szCs w:val="22"/>
          <w:lang w:val="en-US"/>
        </w:rPr>
        <w:t xml:space="preserve"> of opportunistic infection following </w:t>
      </w:r>
      <w:r w:rsidR="00CA0B12" w:rsidRPr="00BD2A17">
        <w:rPr>
          <w:rFonts w:ascii="Arial" w:eastAsia="Times New Roman" w:hAnsi="Arial" w:cs="Arial"/>
          <w:iCs/>
          <w:sz w:val="22"/>
          <w:szCs w:val="22"/>
          <w:lang w:val="en-US"/>
        </w:rPr>
        <w:t xml:space="preserve">an </w:t>
      </w:r>
      <w:r w:rsidR="00DD44A7" w:rsidRPr="00BD2A17">
        <w:rPr>
          <w:rFonts w:ascii="Arial" w:eastAsia="Times New Roman" w:hAnsi="Arial" w:cs="Arial"/>
          <w:iCs/>
          <w:sz w:val="22"/>
          <w:szCs w:val="22"/>
          <w:lang w:val="en-US"/>
        </w:rPr>
        <w:t>antibiotic treatment (Bignardi</w:t>
      </w:r>
      <w:r w:rsidR="00B21913" w:rsidRPr="00BD2A17">
        <w:rPr>
          <w:rFonts w:ascii="Arial" w:eastAsia="Times New Roman" w:hAnsi="Arial" w:cs="Arial"/>
          <w:iCs/>
          <w:sz w:val="22"/>
          <w:szCs w:val="22"/>
          <w:lang w:val="en-US"/>
        </w:rPr>
        <w:t>,</w:t>
      </w:r>
      <w:r w:rsidR="00DD44A7" w:rsidRPr="00BD2A17">
        <w:rPr>
          <w:rFonts w:ascii="Arial" w:eastAsia="Times New Roman" w:hAnsi="Arial" w:cs="Arial"/>
          <w:iCs/>
          <w:sz w:val="22"/>
          <w:szCs w:val="22"/>
          <w:lang w:val="en-US"/>
        </w:rPr>
        <w:t xml:space="preserve"> 1998)</w:t>
      </w:r>
    </w:p>
    <w:p w14:paraId="46340EE1" w14:textId="77777777" w:rsidR="00E35344" w:rsidRPr="00BD2A17" w:rsidRDefault="00E35344" w:rsidP="00E35344">
      <w:pPr>
        <w:spacing w:line="360" w:lineRule="auto"/>
        <w:ind w:right="-772"/>
        <w:rPr>
          <w:rFonts w:ascii="Arial" w:eastAsia="Times New Roman" w:hAnsi="Arial" w:cs="Arial"/>
          <w:iCs/>
          <w:sz w:val="22"/>
          <w:szCs w:val="22"/>
          <w:lang w:val="en-US"/>
        </w:rPr>
      </w:pPr>
    </w:p>
    <w:p w14:paraId="4C8A56BF" w14:textId="15BE3E0A" w:rsidR="00CD4BEB" w:rsidRPr="00BD2A17" w:rsidRDefault="00F21C20" w:rsidP="00E35344">
      <w:pPr>
        <w:spacing w:line="360" w:lineRule="auto"/>
        <w:ind w:right="-772"/>
        <w:rPr>
          <w:rFonts w:ascii="Arial" w:eastAsia="Times New Roman" w:hAnsi="Arial" w:cs="Arial"/>
          <w:iCs/>
          <w:sz w:val="22"/>
          <w:szCs w:val="22"/>
          <w:lang w:val="en-US"/>
        </w:rPr>
      </w:pPr>
      <w:r w:rsidRPr="00BD2A17">
        <w:rPr>
          <w:rFonts w:ascii="Arial" w:eastAsia="Times New Roman" w:hAnsi="Arial" w:cs="Arial"/>
          <w:iCs/>
          <w:sz w:val="22"/>
          <w:szCs w:val="22"/>
          <w:lang w:val="en-US"/>
        </w:rPr>
        <w:t>There are also examples of protection that results from in</w:t>
      </w:r>
      <w:r w:rsidR="00BB009C" w:rsidRPr="00BD2A17">
        <w:rPr>
          <w:rFonts w:ascii="Arial" w:eastAsia="Times New Roman" w:hAnsi="Arial" w:cs="Arial"/>
          <w:iCs/>
          <w:sz w:val="22"/>
          <w:szCs w:val="22"/>
          <w:lang w:val="en-US"/>
        </w:rPr>
        <w:t>direct interaction</w:t>
      </w:r>
      <w:r w:rsidRPr="00BD2A17">
        <w:rPr>
          <w:rFonts w:ascii="Arial" w:eastAsia="Times New Roman" w:hAnsi="Arial" w:cs="Arial"/>
          <w:iCs/>
          <w:sz w:val="22"/>
          <w:szCs w:val="22"/>
          <w:lang w:val="en-US"/>
        </w:rPr>
        <w:t>s</w:t>
      </w:r>
      <w:r w:rsidR="00BB009C" w:rsidRPr="00BD2A17">
        <w:rPr>
          <w:rFonts w:ascii="Arial" w:eastAsia="Times New Roman" w:hAnsi="Arial" w:cs="Arial"/>
          <w:iCs/>
          <w:sz w:val="22"/>
          <w:szCs w:val="22"/>
          <w:lang w:val="en-US"/>
        </w:rPr>
        <w:t xml:space="preserve"> between the microbe and pathogens (see Table 1).</w:t>
      </w:r>
      <w:r w:rsidRPr="00BD2A17">
        <w:rPr>
          <w:rFonts w:ascii="Arial" w:eastAsia="Times New Roman" w:hAnsi="Arial" w:cs="Arial"/>
          <w:iCs/>
          <w:sz w:val="22"/>
          <w:szCs w:val="22"/>
          <w:lang w:val="en-US"/>
        </w:rPr>
        <w:t xml:space="preserve"> These indirect interactions can be mediated by the metabolism or immune system of the host. In the case of m</w:t>
      </w:r>
      <w:r w:rsidR="00980C19" w:rsidRPr="00BD2A17">
        <w:rPr>
          <w:rFonts w:ascii="Arial" w:eastAsia="Times New Roman" w:hAnsi="Arial" w:cs="Arial"/>
          <w:iCs/>
          <w:sz w:val="22"/>
          <w:szCs w:val="22"/>
          <w:lang w:val="en-US"/>
        </w:rPr>
        <w:t>etabolic competition</w:t>
      </w:r>
      <w:r w:rsidRPr="00BD2A17">
        <w:rPr>
          <w:rFonts w:ascii="Arial" w:eastAsia="Times New Roman" w:hAnsi="Arial" w:cs="Arial"/>
          <w:iCs/>
          <w:sz w:val="22"/>
          <w:szCs w:val="22"/>
          <w:lang w:val="en-US"/>
        </w:rPr>
        <w:t xml:space="preserve">, the symbiont provides protection by depleting </w:t>
      </w:r>
      <w:r w:rsidR="00980C19" w:rsidRPr="00BD2A17">
        <w:rPr>
          <w:rFonts w:ascii="Arial" w:eastAsia="Times New Roman" w:hAnsi="Arial" w:cs="Arial"/>
          <w:iCs/>
          <w:sz w:val="22"/>
          <w:szCs w:val="22"/>
          <w:lang w:val="en-US"/>
        </w:rPr>
        <w:t>resource</w:t>
      </w:r>
      <w:r w:rsidR="00935668" w:rsidRPr="00BD2A17">
        <w:rPr>
          <w:rFonts w:ascii="Arial" w:eastAsia="Times New Roman" w:hAnsi="Arial" w:cs="Arial"/>
          <w:iCs/>
          <w:sz w:val="22"/>
          <w:szCs w:val="22"/>
          <w:lang w:val="en-US"/>
        </w:rPr>
        <w:t xml:space="preserve">s (supplied by the host) that the </w:t>
      </w:r>
      <w:r w:rsidR="00980C19" w:rsidRPr="00BD2A17">
        <w:rPr>
          <w:rFonts w:ascii="Arial" w:eastAsia="Times New Roman" w:hAnsi="Arial" w:cs="Arial"/>
          <w:iCs/>
          <w:sz w:val="22"/>
          <w:szCs w:val="22"/>
          <w:lang w:val="en-US"/>
        </w:rPr>
        <w:t>pathogen</w:t>
      </w:r>
      <w:r w:rsidR="00935668" w:rsidRPr="00BD2A17">
        <w:rPr>
          <w:rFonts w:ascii="Arial" w:eastAsia="Times New Roman" w:hAnsi="Arial" w:cs="Arial"/>
          <w:iCs/>
          <w:sz w:val="22"/>
          <w:szCs w:val="22"/>
          <w:lang w:val="en-US"/>
        </w:rPr>
        <w:t xml:space="preserve"> would normally rely on</w:t>
      </w:r>
      <w:r w:rsidR="00980C19" w:rsidRPr="00BD2A17">
        <w:rPr>
          <w:rFonts w:ascii="Arial" w:eastAsia="Times New Roman" w:hAnsi="Arial" w:cs="Arial"/>
          <w:iCs/>
          <w:sz w:val="22"/>
          <w:szCs w:val="22"/>
          <w:lang w:val="en-US"/>
        </w:rPr>
        <w:t xml:space="preserve">. </w:t>
      </w:r>
      <w:r w:rsidR="00935668" w:rsidRPr="00BD2A17">
        <w:rPr>
          <w:rFonts w:ascii="Arial" w:eastAsia="Times New Roman" w:hAnsi="Arial" w:cs="Arial"/>
          <w:iCs/>
          <w:sz w:val="22"/>
          <w:szCs w:val="22"/>
          <w:lang w:val="en-US"/>
        </w:rPr>
        <w:t>These resources are often l</w:t>
      </w:r>
      <w:r w:rsidR="00980C19" w:rsidRPr="00BD2A17">
        <w:rPr>
          <w:rFonts w:ascii="Arial" w:eastAsia="Times New Roman" w:hAnsi="Arial" w:cs="Arial"/>
          <w:iCs/>
          <w:sz w:val="22"/>
          <w:szCs w:val="22"/>
          <w:lang w:val="en-US"/>
        </w:rPr>
        <w:t xml:space="preserve">ipids </w:t>
      </w:r>
      <w:r w:rsidR="00935668" w:rsidRPr="00BD2A17">
        <w:rPr>
          <w:rFonts w:ascii="Arial" w:eastAsia="Times New Roman" w:hAnsi="Arial" w:cs="Arial"/>
          <w:iCs/>
          <w:sz w:val="22"/>
          <w:szCs w:val="22"/>
          <w:lang w:val="en-US"/>
        </w:rPr>
        <w:t xml:space="preserve">such as </w:t>
      </w:r>
      <w:r w:rsidR="00980C19" w:rsidRPr="00BD2A17">
        <w:rPr>
          <w:rFonts w:ascii="Arial" w:eastAsia="Times New Roman" w:hAnsi="Arial" w:cs="Arial"/>
          <w:iCs/>
          <w:sz w:val="22"/>
          <w:szCs w:val="22"/>
          <w:lang w:val="en-US"/>
        </w:rPr>
        <w:t xml:space="preserve">cholesterol or diacylglycerides </w:t>
      </w:r>
      <w:r w:rsidR="00980C19" w:rsidRPr="00BD2A17">
        <w:rPr>
          <w:rFonts w:ascii="Arial" w:eastAsia="Times New Roman" w:hAnsi="Arial" w:cs="Arial"/>
          <w:iCs/>
          <w:sz w:val="22"/>
          <w:szCs w:val="22"/>
          <w:lang w:val="en-US"/>
        </w:rPr>
        <w:fldChar w:fldCharType="begin" w:fldLock="1"/>
      </w:r>
      <w:r w:rsidR="00980C19" w:rsidRPr="00BD2A17">
        <w:rPr>
          <w:rFonts w:ascii="Arial" w:eastAsia="Times New Roman" w:hAnsi="Arial" w:cs="Arial"/>
          <w:iCs/>
          <w:sz w:val="22"/>
          <w:szCs w:val="22"/>
          <w:lang w:val="en-US"/>
        </w:rPr>
        <w:instrText>ADDIN CSL_CITATION { "citationItems" : [ { "id" : "ITEM-1", "itemData" : { "abstract" : "Wolbachia pipientis is an intracellular bacterium that naturally infects many insect species. These bacteria can block the replication and dissemination of a variety of pathogens that coinfect the insect. In mosquitoes this effect applies to viruses including dengue and the parasite that causes malaria. This makes Wolbachia a promising method of controlling a number of insect-transmitted diseases of humans. Some studies suggest that pathogen blocking is due to Wolbachia stimulating the host innate immune system, however in the fly Drosophila melanogaster, blocking occurs in the absence of such an immune effect. This suggests that there is an additional component to the mechanism. Host nutrients such as cholesterol are a limiting factor in virus replication and may serve as a source of competition that underlies pathogen blocking. Here we show that competition over cholesterol contributes to the pathogen blocking effect, with higher available cholesterol levels causing less effective blocking, and increased viral titres in Wolbachia-infected D. melanogaster challenged with the pathogenic Drosophila C virus. These results suggest that competition over cholesterol is an important part of the pathogen blocking mechanism.", "author" : [ { "dropping-particle" : "", "family" : "Caragata", "given" : "Eric P", "non-dropping-particle" : "", "parse-names" : false, "suffix" : "" }, { "dropping-particle" : "", "family" : "Ranc\u00e8s", "given" : "Edwige", "non-dropping-particle" : "", "parse-names" : false, "suffix" : "" }, { "dropping-particle" : "", "family" : "Hedges", "given" : "Lauren M", "non-dropping-particle" : "", "parse-names" : false, "suffix" : "" }, { "dropping-particle" : "", "family" : "Gofton", "given" : "Alexander W", "non-dropping-particle" : "", "parse-names" : false, "suffix" : "" }, { "dropping-particle" : "", "family" : "Johnson", "given" : "Karyn N", "non-dropping-particle" : "", "parse-names" : false, "suffix" : "" }, { "dropping-particle" : "", "family" : "O'Neill", "given" : "Scott L", "non-dropping-particle" : "", "parse-names" : false, "suffix" : "" }, { "dropping-particle" : "", "family" : "McGraw", "given" : "Elizabeth A", "non-dropping-particle" : "", "parse-names" : false, "suffix" : "" } ], "container-title" : "PLOS Pathogens", "id" : "ITEM-1", "issue" : "6", "issued" : { "date-parts" : [ [ "2013", "6", "27" ] ] }, "page" : "e1003459", "publisher" : "Public Library of Science", "title" : "Dietary Cholesterol Modulates Pathogen Blocking by Wolbachia", "type" : "article-journal", "volume" : "9" }, "uris" : [ "http://www.mendeley.com/documents/?uuid=1b379058-4fb7-468c-a2b0-865cccdff78b" ] }, { "id" : "ITEM-2", "itemData" : { "DOI" : "10.1128/mBio.01006-16 ", "abstract" : "Insects commonly harbor facultative bacterial endosymbionts, such as Wolbachia and Spiroplasma species, that are vertically transmitted from mothers to their offspring. These endosymbiontic bacteria increase their propagation by manipulating host reproduction or by protecting their hosts against natural enemies. While an increasing number of studies have reported endosymbiont-mediated protection, little is known about the mechanisms underlying this protection. Here, we analyze the mechanisms underlying protection from parasitoid wasps in Drosophila melanogaster mediated by its facultative endosymbiont Spiroplasma poulsonii. Our results indicate that S. poulsonii exerts protection against two distantly related wasp species, Leptopilina boulardi and Asobara tabida. S. poulsonii-mediated protection against parasitoid wasps takes place at the pupal stage and is not associated with an increased cellular immune response. In this work, we provide three important observations that support the notion that S. poulsonii bacteria and wasp larvae compete for host lipids and that this competition underlies symbiont-mediated protection. First, lipid quantification shows that both S. poulsonii and parasitoid wasps deplete D. melanogaster hemolymph lipids. Second, the depletion of hemolymphatic lipids using the Lpp RNA interference (Lpp RNAi) construct reduces wasp success in larvae that are not infected with S. poulsonii and blocks S. poulsonii growth. Third, we show that the growth of S. poulsonii bacteria is not affected by the presence of the wasps, indicating that when S. poulsonii is present, larval wasps will develop in a lipid-depleted environment. We propose that competition for host lipids may be relevant to endosymbiont-mediated protection in other systems and could explain the broad spectrum of protection provided.IMPORTANCE Virtually all insects, including crop pests and disease vectors, harbor facultative bacterial endosymbionts. They are vertically transmitted from mothers to their offspring, and some protect their host against pathogens. Here, we studied the mechanism of protection against parasitoid wasps mediated by the Drosophila melanogaster endosymbiont Spiroplasma poulsonii. Using genetic manipulation of the host, we provide strong evidence supporting the hypothesis that competition for host lipids underlies S. poulsonii-mediated protection against parasitoid wasps. We propose that lipid competition-based protection may not be restricted to Spiropl\u2026", "author" : [ { "dropping-particle" : "", "family" : "Paredes", "given" : "Juan C", "non-dropping-particle" : "", "parse-names" : false, "suffix" : "" }, { "dropping-particle" : "", "family" : "Herren", "given" : "Jeremy K", "non-dropping-particle" : "", "parse-names" : false, "suffix" : "" }, { "dropping-particle" : "", "family" : "Sch\u00fcpfer", "given" : "Fanny", "non-dropping-particle" : "", "parse-names" : false, "suffix" : "" }, { "dropping-particle" : "", "family" : "Lemaitre", "given" : "Bruno", "non-dropping-particle" : "", "parse-names" : false, "suffix" : "" } ], "container-title" : "mBio ", "id" : "ITEM-2", "issue" : "4 ", "issued" : { "date-parts" : [ [ "2016", "9", "7" ] ] }, "note" : "10.1128/mBio.01006-16", "title" : "The Role of Lipid Competition for Endosymbiont-Mediated Protection against Parasitoid Wasps in Drosophila", "type" : "article-journal", "volume" : "7 " }, "uris" : [ "http://www.mendeley.com/documents/?uuid=bc984bd7-76e3-4122-a923-145cf7ce71ca" ] } ], "mendeley" : { "formattedCitation" : "(Caragata et al. 2013; Paredes et al. 2016)", "plainTextFormattedCitation" : "(Caragata et al. 2013; Paredes et al. 2016)", "previouslyFormattedCitation" : "(Caragata et al. 2013; Paredes et al. 2016)" }, "properties" : { "noteIndex" : 0 }, "schema" : "https://github.com/citation-style-language/schema/raw/master/csl-citation.json" }</w:instrText>
      </w:r>
      <w:r w:rsidR="00980C19" w:rsidRPr="00BD2A17">
        <w:rPr>
          <w:rFonts w:ascii="Arial" w:eastAsia="Times New Roman" w:hAnsi="Arial" w:cs="Arial"/>
          <w:iCs/>
          <w:sz w:val="22"/>
          <w:szCs w:val="22"/>
          <w:lang w:val="en-US"/>
        </w:rPr>
        <w:fldChar w:fldCharType="separate"/>
      </w:r>
      <w:r w:rsidR="00980C19" w:rsidRPr="00BD2A17">
        <w:rPr>
          <w:rFonts w:ascii="Arial" w:eastAsia="Times New Roman" w:hAnsi="Arial" w:cs="Arial"/>
          <w:iCs/>
          <w:noProof/>
          <w:sz w:val="22"/>
          <w:szCs w:val="22"/>
          <w:lang w:val="en-US"/>
        </w:rPr>
        <w:t>(Caragata et al.</w:t>
      </w:r>
      <w:r w:rsidR="00FF3B66" w:rsidRPr="00BD2A17">
        <w:rPr>
          <w:rFonts w:ascii="Arial" w:eastAsia="Times New Roman" w:hAnsi="Arial" w:cs="Arial"/>
          <w:iCs/>
          <w:noProof/>
          <w:sz w:val="22"/>
          <w:szCs w:val="22"/>
          <w:lang w:val="en-US"/>
        </w:rPr>
        <w:t>,</w:t>
      </w:r>
      <w:r w:rsidR="00980C19" w:rsidRPr="00BD2A17">
        <w:rPr>
          <w:rFonts w:ascii="Arial" w:eastAsia="Times New Roman" w:hAnsi="Arial" w:cs="Arial"/>
          <w:iCs/>
          <w:noProof/>
          <w:sz w:val="22"/>
          <w:szCs w:val="22"/>
          <w:lang w:val="en-US"/>
        </w:rPr>
        <w:t xml:space="preserve"> 2013; Paredes et al.</w:t>
      </w:r>
      <w:r w:rsidR="00FF3B66" w:rsidRPr="00BD2A17">
        <w:rPr>
          <w:rFonts w:ascii="Arial" w:eastAsia="Times New Roman" w:hAnsi="Arial" w:cs="Arial"/>
          <w:iCs/>
          <w:noProof/>
          <w:sz w:val="22"/>
          <w:szCs w:val="22"/>
          <w:lang w:val="en-US"/>
        </w:rPr>
        <w:t>,</w:t>
      </w:r>
      <w:r w:rsidR="00980C19" w:rsidRPr="00BD2A17">
        <w:rPr>
          <w:rFonts w:ascii="Arial" w:eastAsia="Times New Roman" w:hAnsi="Arial" w:cs="Arial"/>
          <w:iCs/>
          <w:noProof/>
          <w:sz w:val="22"/>
          <w:szCs w:val="22"/>
          <w:lang w:val="en-US"/>
        </w:rPr>
        <w:t xml:space="preserve"> 2016)</w:t>
      </w:r>
      <w:r w:rsidR="00980C19" w:rsidRPr="00BD2A17">
        <w:rPr>
          <w:rFonts w:ascii="Arial" w:eastAsia="Times New Roman" w:hAnsi="Arial" w:cs="Arial"/>
          <w:iCs/>
          <w:sz w:val="22"/>
          <w:szCs w:val="22"/>
          <w:lang w:val="en-US"/>
        </w:rPr>
        <w:fldChar w:fldCharType="end"/>
      </w:r>
      <w:r w:rsidR="00980C19" w:rsidRPr="00BD2A17">
        <w:rPr>
          <w:rFonts w:ascii="Arial" w:eastAsia="Times New Roman" w:hAnsi="Arial" w:cs="Arial"/>
          <w:iCs/>
          <w:sz w:val="22"/>
          <w:szCs w:val="22"/>
          <w:lang w:val="en-US"/>
        </w:rPr>
        <w:t>.</w:t>
      </w:r>
    </w:p>
    <w:p w14:paraId="050CDFB0" w14:textId="77777777" w:rsidR="00CD4BEB" w:rsidRPr="00BD2A17" w:rsidRDefault="00CD4BEB" w:rsidP="00E35344">
      <w:pPr>
        <w:spacing w:line="360" w:lineRule="auto"/>
        <w:ind w:right="-772"/>
        <w:rPr>
          <w:rFonts w:ascii="Arial" w:eastAsia="Times New Roman" w:hAnsi="Arial" w:cs="Arial"/>
          <w:iCs/>
          <w:sz w:val="22"/>
          <w:szCs w:val="22"/>
          <w:lang w:val="en-US"/>
        </w:rPr>
      </w:pPr>
    </w:p>
    <w:p w14:paraId="4E901F3D" w14:textId="53DECE1C" w:rsidR="00935668" w:rsidRPr="00BD2A17" w:rsidRDefault="00935668" w:rsidP="00E35344">
      <w:pPr>
        <w:spacing w:line="360" w:lineRule="auto"/>
        <w:ind w:right="-772"/>
        <w:rPr>
          <w:rFonts w:ascii="Arial" w:eastAsia="Times New Roman" w:hAnsi="Arial" w:cs="Arial"/>
          <w:iCs/>
          <w:color w:val="000000" w:themeColor="text1"/>
          <w:sz w:val="22"/>
          <w:szCs w:val="22"/>
          <w:lang w:val="en-US"/>
        </w:rPr>
      </w:pPr>
      <w:r w:rsidRPr="00BD2A17">
        <w:rPr>
          <w:rFonts w:ascii="Arial" w:eastAsia="Times New Roman" w:hAnsi="Arial" w:cs="Arial"/>
          <w:iCs/>
          <w:color w:val="000000" w:themeColor="text1"/>
          <w:sz w:val="22"/>
          <w:szCs w:val="22"/>
          <w:lang w:val="en-US"/>
        </w:rPr>
        <w:t>Symbiotic bacteria in the intestine</w:t>
      </w:r>
      <w:r w:rsidRPr="00BD2A17">
        <w:rPr>
          <w:rFonts w:ascii="Arial" w:eastAsia="Times New Roman" w:hAnsi="Arial" w:cs="Arial"/>
          <w:iCs/>
          <w:sz w:val="22"/>
          <w:szCs w:val="22"/>
          <w:lang w:val="en-US"/>
        </w:rPr>
        <w:t xml:space="preserve"> can also provide protection</w:t>
      </w:r>
      <w:r w:rsidRPr="00BD2A17">
        <w:rPr>
          <w:rFonts w:ascii="Arial" w:eastAsia="Times New Roman" w:hAnsi="Arial" w:cs="Arial"/>
          <w:iCs/>
          <w:color w:val="000000" w:themeColor="text1"/>
          <w:sz w:val="22"/>
          <w:szCs w:val="22"/>
          <w:lang w:val="en-US"/>
        </w:rPr>
        <w:t xml:space="preserve"> by</w:t>
      </w:r>
      <w:r w:rsidR="00B44ECC" w:rsidRPr="00BD2A17">
        <w:rPr>
          <w:rFonts w:ascii="Arial" w:eastAsia="Times New Roman" w:hAnsi="Arial" w:cs="Arial"/>
          <w:iCs/>
          <w:color w:val="000000" w:themeColor="text1"/>
          <w:sz w:val="22"/>
          <w:szCs w:val="22"/>
          <w:lang w:val="en-US"/>
        </w:rPr>
        <w:t xml:space="preserve"> stimulat</w:t>
      </w:r>
      <w:r w:rsidRPr="00BD2A17">
        <w:rPr>
          <w:rFonts w:ascii="Arial" w:eastAsia="Times New Roman" w:hAnsi="Arial" w:cs="Arial"/>
          <w:iCs/>
          <w:color w:val="000000" w:themeColor="text1"/>
          <w:sz w:val="22"/>
          <w:szCs w:val="22"/>
          <w:lang w:val="en-US"/>
        </w:rPr>
        <w:t>ing</w:t>
      </w:r>
      <w:r w:rsidR="005716C9" w:rsidRPr="00BD2A17">
        <w:rPr>
          <w:rFonts w:ascii="Arial" w:eastAsia="Times New Roman" w:hAnsi="Arial" w:cs="Arial"/>
          <w:iCs/>
          <w:color w:val="000000" w:themeColor="text1"/>
          <w:sz w:val="22"/>
          <w:szCs w:val="22"/>
          <w:lang w:val="en-US"/>
        </w:rPr>
        <w:t xml:space="preserve"> </w:t>
      </w:r>
      <w:r w:rsidR="00BB27B1" w:rsidRPr="00BD2A17">
        <w:rPr>
          <w:rFonts w:ascii="Arial" w:eastAsia="Times New Roman" w:hAnsi="Arial" w:cs="Arial"/>
          <w:iCs/>
          <w:color w:val="000000" w:themeColor="text1"/>
          <w:sz w:val="22"/>
          <w:szCs w:val="22"/>
          <w:lang w:val="en-US"/>
        </w:rPr>
        <w:t xml:space="preserve">the </w:t>
      </w:r>
      <w:r w:rsidR="00B44ECC" w:rsidRPr="00BD2A17">
        <w:rPr>
          <w:rFonts w:ascii="Arial" w:eastAsia="Times New Roman" w:hAnsi="Arial" w:cs="Arial"/>
          <w:iCs/>
          <w:color w:val="000000" w:themeColor="text1"/>
          <w:sz w:val="22"/>
          <w:szCs w:val="22"/>
          <w:lang w:val="en-US"/>
        </w:rPr>
        <w:t>immune system</w:t>
      </w:r>
      <w:r w:rsidR="00BB27B1" w:rsidRPr="00BD2A17">
        <w:rPr>
          <w:rFonts w:ascii="Arial" w:eastAsia="Times New Roman" w:hAnsi="Arial" w:cs="Arial"/>
          <w:iCs/>
          <w:color w:val="000000" w:themeColor="text1"/>
          <w:sz w:val="22"/>
          <w:szCs w:val="22"/>
          <w:lang w:val="en-US"/>
        </w:rPr>
        <w:t xml:space="preserve">. </w:t>
      </w:r>
      <w:r w:rsidR="00E06F58" w:rsidRPr="00BD2A17">
        <w:rPr>
          <w:rFonts w:ascii="Arial" w:eastAsia="Times New Roman" w:hAnsi="Arial" w:cs="Arial"/>
          <w:iCs/>
          <w:color w:val="000000" w:themeColor="text1"/>
          <w:sz w:val="22"/>
          <w:szCs w:val="22"/>
          <w:lang w:val="en-US"/>
        </w:rPr>
        <w:t xml:space="preserve">In </w:t>
      </w:r>
      <w:r w:rsidR="00E06F58" w:rsidRPr="00BD2A17">
        <w:rPr>
          <w:rFonts w:ascii="Arial" w:eastAsia="Times New Roman" w:hAnsi="Arial" w:cs="Arial"/>
          <w:i/>
          <w:iCs/>
          <w:color w:val="000000" w:themeColor="text1"/>
          <w:sz w:val="22"/>
          <w:szCs w:val="22"/>
          <w:lang w:val="en-US"/>
        </w:rPr>
        <w:t>Drosophila</w:t>
      </w:r>
      <w:r w:rsidR="00E06F58" w:rsidRPr="00BD2A17">
        <w:rPr>
          <w:rFonts w:ascii="Arial" w:eastAsia="Times New Roman" w:hAnsi="Arial" w:cs="Arial"/>
          <w:iCs/>
          <w:color w:val="000000" w:themeColor="text1"/>
          <w:sz w:val="22"/>
          <w:szCs w:val="22"/>
          <w:lang w:val="en-US"/>
        </w:rPr>
        <w:t xml:space="preserve">, </w:t>
      </w:r>
      <w:r w:rsidRPr="00BD2A17">
        <w:rPr>
          <w:rFonts w:ascii="Arial" w:eastAsia="Times New Roman" w:hAnsi="Arial" w:cs="Arial"/>
          <w:iCs/>
          <w:color w:val="000000" w:themeColor="text1"/>
          <w:sz w:val="22"/>
          <w:szCs w:val="22"/>
          <w:lang w:val="en-US"/>
        </w:rPr>
        <w:t xml:space="preserve">for example, </w:t>
      </w:r>
      <w:r w:rsidR="00E06F58" w:rsidRPr="00BD2A17">
        <w:rPr>
          <w:rFonts w:ascii="Arial" w:eastAsia="Times New Roman" w:hAnsi="Arial" w:cs="Arial"/>
          <w:iCs/>
          <w:color w:val="000000" w:themeColor="text1"/>
          <w:sz w:val="22"/>
          <w:szCs w:val="22"/>
          <w:lang w:val="en-US"/>
        </w:rPr>
        <w:t xml:space="preserve">the gut microbiota </w:t>
      </w:r>
      <w:r w:rsidR="005777D4" w:rsidRPr="00BD2A17">
        <w:rPr>
          <w:rFonts w:ascii="Arial" w:eastAsia="Times New Roman" w:hAnsi="Arial" w:cs="Arial"/>
          <w:iCs/>
          <w:color w:val="000000" w:themeColor="text1"/>
          <w:sz w:val="22"/>
          <w:szCs w:val="22"/>
          <w:lang w:val="en-US"/>
        </w:rPr>
        <w:t xml:space="preserve">can </w:t>
      </w:r>
      <w:r w:rsidR="00E06F58" w:rsidRPr="00BD2A17">
        <w:rPr>
          <w:rFonts w:ascii="Arial" w:eastAsia="Times New Roman" w:hAnsi="Arial" w:cs="Arial"/>
          <w:iCs/>
          <w:color w:val="000000" w:themeColor="text1"/>
          <w:sz w:val="22"/>
          <w:szCs w:val="22"/>
          <w:lang w:val="en-US"/>
        </w:rPr>
        <w:t>sensitize</w:t>
      </w:r>
      <w:r w:rsidRPr="00BD2A17">
        <w:rPr>
          <w:rFonts w:ascii="Arial" w:eastAsia="Times New Roman" w:hAnsi="Arial" w:cs="Arial"/>
          <w:iCs/>
          <w:color w:val="000000" w:themeColor="text1"/>
          <w:sz w:val="22"/>
          <w:szCs w:val="22"/>
          <w:lang w:val="en-US"/>
        </w:rPr>
        <w:t xml:space="preserve"> the host</w:t>
      </w:r>
      <w:r w:rsidR="0008082C" w:rsidRPr="00BD2A17">
        <w:rPr>
          <w:rFonts w:ascii="Arial" w:eastAsia="Times New Roman" w:hAnsi="Arial" w:cs="Arial"/>
          <w:iCs/>
          <w:color w:val="000000" w:themeColor="text1"/>
          <w:sz w:val="22"/>
          <w:szCs w:val="22"/>
          <w:lang w:val="en-US"/>
        </w:rPr>
        <w:t xml:space="preserve"> immun</w:t>
      </w:r>
      <w:r w:rsidR="0008082C" w:rsidRPr="00BD2A17">
        <w:rPr>
          <w:rFonts w:ascii="Arial" w:eastAsia="Times New Roman" w:hAnsi="Arial" w:cs="Arial"/>
          <w:iCs/>
          <w:sz w:val="22"/>
          <w:szCs w:val="22"/>
          <w:lang w:val="en-US"/>
        </w:rPr>
        <w:t xml:space="preserve">e system so </w:t>
      </w:r>
      <w:r w:rsidR="00CD4BEB" w:rsidRPr="00BD2A17">
        <w:rPr>
          <w:rFonts w:ascii="Arial" w:eastAsia="Times New Roman" w:hAnsi="Arial" w:cs="Arial"/>
          <w:iCs/>
          <w:sz w:val="22"/>
          <w:szCs w:val="22"/>
          <w:lang w:val="en-US"/>
        </w:rPr>
        <w:t xml:space="preserve">that </w:t>
      </w:r>
      <w:r w:rsidR="0008082C" w:rsidRPr="00BD2A17">
        <w:rPr>
          <w:rFonts w:ascii="Arial" w:eastAsia="Times New Roman" w:hAnsi="Arial" w:cs="Arial"/>
          <w:iCs/>
          <w:sz w:val="22"/>
          <w:szCs w:val="22"/>
          <w:lang w:val="en-US"/>
        </w:rPr>
        <w:t>it reacts more promptly and efficiently</w:t>
      </w:r>
      <w:r w:rsidR="00E06F58" w:rsidRPr="00BD2A17">
        <w:rPr>
          <w:rFonts w:ascii="Arial" w:eastAsia="Times New Roman" w:hAnsi="Arial" w:cs="Arial"/>
          <w:iCs/>
          <w:sz w:val="22"/>
          <w:szCs w:val="22"/>
          <w:lang w:val="en-US"/>
        </w:rPr>
        <w:t xml:space="preserve"> to subsequent infections. </w:t>
      </w:r>
      <w:r w:rsidRPr="00BD2A17">
        <w:rPr>
          <w:rFonts w:ascii="Arial" w:eastAsia="Times New Roman" w:hAnsi="Arial" w:cs="Arial"/>
          <w:iCs/>
          <w:sz w:val="22"/>
          <w:szCs w:val="22"/>
          <w:lang w:val="en-US"/>
        </w:rPr>
        <w:t xml:space="preserve">And in </w:t>
      </w:r>
      <w:r w:rsidR="00E06F58" w:rsidRPr="00BD2A17">
        <w:rPr>
          <w:rFonts w:ascii="Arial" w:eastAsia="Times New Roman" w:hAnsi="Arial" w:cs="Arial"/>
          <w:iCs/>
          <w:sz w:val="22"/>
          <w:szCs w:val="22"/>
          <w:lang w:val="en-US"/>
        </w:rPr>
        <w:t xml:space="preserve">some cases, </w:t>
      </w:r>
      <w:r w:rsidRPr="00BD2A17">
        <w:rPr>
          <w:rFonts w:ascii="Arial" w:eastAsia="Times New Roman" w:hAnsi="Arial" w:cs="Arial"/>
          <w:iCs/>
          <w:sz w:val="22"/>
          <w:szCs w:val="22"/>
          <w:lang w:val="en-US"/>
        </w:rPr>
        <w:t xml:space="preserve">such as </w:t>
      </w:r>
      <w:r w:rsidR="000818A3" w:rsidRPr="00BD2A17">
        <w:rPr>
          <w:rFonts w:ascii="Arial" w:eastAsia="Times New Roman" w:hAnsi="Arial" w:cs="Arial"/>
          <w:iCs/>
          <w:sz w:val="22"/>
          <w:szCs w:val="22"/>
          <w:lang w:val="en-US"/>
        </w:rPr>
        <w:t xml:space="preserve">the lymphoid mucosal immune system </w:t>
      </w:r>
      <w:r w:rsidR="00E45B15" w:rsidRPr="00BD2A17">
        <w:rPr>
          <w:rFonts w:ascii="Arial" w:eastAsia="Times New Roman" w:hAnsi="Arial" w:cs="Arial"/>
          <w:iCs/>
          <w:sz w:val="22"/>
          <w:szCs w:val="22"/>
          <w:lang w:val="en-US"/>
        </w:rPr>
        <w:t xml:space="preserve">in mammals, </w:t>
      </w:r>
      <w:r w:rsidRPr="00BD2A17">
        <w:rPr>
          <w:rFonts w:ascii="Arial" w:eastAsia="Times New Roman" w:hAnsi="Arial" w:cs="Arial"/>
          <w:iCs/>
          <w:sz w:val="22"/>
          <w:szCs w:val="22"/>
          <w:lang w:val="en-US"/>
        </w:rPr>
        <w:t>microbes in the gut are needed to build the mature immune system</w:t>
      </w:r>
      <w:r w:rsidR="00E45B15" w:rsidRPr="00BD2A17">
        <w:rPr>
          <w:rFonts w:ascii="Arial" w:eastAsia="Times New Roman" w:hAnsi="Arial" w:cs="Arial"/>
          <w:iCs/>
          <w:sz w:val="22"/>
          <w:szCs w:val="22"/>
          <w:lang w:val="en-US"/>
        </w:rPr>
        <w:t xml:space="preserve"> </w:t>
      </w:r>
      <w:r w:rsidR="00E45B15" w:rsidRPr="00BD2A17">
        <w:rPr>
          <w:rFonts w:ascii="Arial" w:eastAsia="Times New Roman" w:hAnsi="Arial" w:cs="Arial"/>
          <w:iCs/>
          <w:color w:val="000000" w:themeColor="text1"/>
          <w:sz w:val="22"/>
          <w:szCs w:val="22"/>
          <w:lang w:val="en-US"/>
        </w:rPr>
        <w:fldChar w:fldCharType="begin" w:fldLock="1"/>
      </w:r>
      <w:r w:rsidR="00E45B15" w:rsidRPr="00BD2A17">
        <w:rPr>
          <w:rFonts w:ascii="Arial" w:eastAsia="Times New Roman" w:hAnsi="Arial" w:cs="Arial"/>
          <w:iCs/>
          <w:color w:val="000000" w:themeColor="text1"/>
          <w:sz w:val="22"/>
          <w:szCs w:val="22"/>
          <w:lang w:val="en-US"/>
        </w:rPr>
        <w:instrText>ADDIN CSL_CITATION { "citationItems" : [ { "id" : "ITEM-1", "itemData" : { "DOI" : "10.1126/science.aad9378", "ISBN" : "0036-8075", "ISSN" : "0036-8075", "PMID" : "27126036", "abstract" : "Microbial colonization of mucosal tissues during infancy plays an instrumental role in the development and education of the host mammalian immune system. These early-life events can have long-standing consequences: facilitating tolerance to environmental exposures or contributing to the development of disease in later life, including inflammatory bowel disease, allergy, and asthma. Recent studies have begun to define a critical period during early development in which disruption of optimal host-commensal interactions can lead to persistent and in some cases irreversible defects in the development and training of specific immune subsets. Here, we discuss the role of early-life education of the immune system during this \u201cwindow of opportunity,\u201d when microbial colonization has a potentially critical impact on human health and disease.", "author" : [ { "dropping-particle" : "", "family" : "Gensollen", "given" : "Thomas", "non-dropping-particle" : "", "parse-names" : false, "suffix" : "" }, { "dropping-particle" : "", "family" : "Iyer", "given" : "Shankar S.", "non-dropping-particle" : "", "parse-names" : false, "suffix" : "" }, { "dropping-particle" : "", "family" : "Kasper", "given" : "Dennis L.", "non-dropping-particle" : "", "parse-names" : false, "suffix" : "" }, { "dropping-particle" : "", "family" : "Blumberg", "given" : "Richard S.", "non-dropping-particle" : "", "parse-names" : false, "suffix" : "" } ], "container-title" : "Science", "id" : "ITEM-1", "issue" : "6285", "issued" : { "date-parts" : [ [ "2016" ] ] }, "page" : "539-544", "title" : "How colonization by microbiota in early life shapes the immune system", "type" : "article-journal", "volume" : "352" }, "uris" : [ "http://www.mendeley.com/documents/?uuid=9f05a65b-49af-455f-8023-ad9890832be7" ] } ], "mendeley" : { "formattedCitation" : "(Gensollen et al. 2016)", "plainTextFormattedCitation" : "(Gensollen et al. 2016)", "previouslyFormattedCitation" : "(Gensollen et al. 2016)" }, "properties" : { "noteIndex" : 0 }, "schema" : "https://github.com/citation-style-language/schema/raw/master/csl-citation.json" }</w:instrText>
      </w:r>
      <w:r w:rsidR="00E45B15" w:rsidRPr="00BD2A17">
        <w:rPr>
          <w:rFonts w:ascii="Arial" w:eastAsia="Times New Roman" w:hAnsi="Arial" w:cs="Arial"/>
          <w:iCs/>
          <w:color w:val="000000" w:themeColor="text1"/>
          <w:sz w:val="22"/>
          <w:szCs w:val="22"/>
          <w:lang w:val="en-US"/>
        </w:rPr>
        <w:fldChar w:fldCharType="separate"/>
      </w:r>
      <w:r w:rsidR="00E45B15" w:rsidRPr="00BD2A17">
        <w:rPr>
          <w:rFonts w:ascii="Arial" w:eastAsia="Times New Roman" w:hAnsi="Arial" w:cs="Arial"/>
          <w:iCs/>
          <w:noProof/>
          <w:color w:val="000000" w:themeColor="text1"/>
          <w:sz w:val="22"/>
          <w:szCs w:val="22"/>
          <w:lang w:val="en-US"/>
        </w:rPr>
        <w:t>(</w:t>
      </w:r>
      <w:r w:rsidR="00B44ECC" w:rsidRPr="00BD2A17">
        <w:rPr>
          <w:rFonts w:ascii="Arial" w:eastAsia="Times New Roman" w:hAnsi="Arial" w:cs="Arial"/>
          <w:iCs/>
          <w:noProof/>
          <w:color w:val="000000" w:themeColor="text1"/>
          <w:sz w:val="22"/>
          <w:szCs w:val="22"/>
          <w:lang w:val="en-US"/>
        </w:rPr>
        <w:t>G</w:t>
      </w:r>
      <w:r w:rsidR="00B44ECC" w:rsidRPr="00BD2A17">
        <w:rPr>
          <w:rFonts w:ascii="Arial" w:hAnsi="Arial" w:cs="Arial"/>
          <w:noProof/>
          <w:sz w:val="22"/>
          <w:szCs w:val="22"/>
          <w:lang w:val="en-US"/>
        </w:rPr>
        <w:t>aboriau-Routhiau</w:t>
      </w:r>
      <w:r w:rsidR="00E45B15" w:rsidRPr="00BD2A17">
        <w:rPr>
          <w:rFonts w:ascii="Arial" w:eastAsia="Times New Roman" w:hAnsi="Arial" w:cs="Arial"/>
          <w:iCs/>
          <w:noProof/>
          <w:color w:val="000000" w:themeColor="text1"/>
          <w:sz w:val="22"/>
          <w:szCs w:val="22"/>
          <w:lang w:val="en-US"/>
        </w:rPr>
        <w:t xml:space="preserve"> et al.</w:t>
      </w:r>
      <w:r w:rsidR="00FF3B66" w:rsidRPr="00BD2A17">
        <w:rPr>
          <w:rFonts w:ascii="Arial" w:eastAsia="Times New Roman" w:hAnsi="Arial" w:cs="Arial"/>
          <w:iCs/>
          <w:noProof/>
          <w:color w:val="000000" w:themeColor="text1"/>
          <w:sz w:val="22"/>
          <w:szCs w:val="22"/>
          <w:lang w:val="en-US"/>
        </w:rPr>
        <w:t>,</w:t>
      </w:r>
      <w:r w:rsidR="00E45B15" w:rsidRPr="00BD2A17">
        <w:rPr>
          <w:rFonts w:ascii="Arial" w:eastAsia="Times New Roman" w:hAnsi="Arial" w:cs="Arial"/>
          <w:iCs/>
          <w:noProof/>
          <w:color w:val="000000" w:themeColor="text1"/>
          <w:sz w:val="22"/>
          <w:szCs w:val="22"/>
          <w:lang w:val="en-US"/>
        </w:rPr>
        <w:t xml:space="preserve"> 20</w:t>
      </w:r>
      <w:r w:rsidR="00B44ECC" w:rsidRPr="00BD2A17">
        <w:rPr>
          <w:rFonts w:ascii="Arial" w:eastAsia="Times New Roman" w:hAnsi="Arial" w:cs="Arial"/>
          <w:iCs/>
          <w:noProof/>
          <w:color w:val="000000" w:themeColor="text1"/>
          <w:sz w:val="22"/>
          <w:szCs w:val="22"/>
          <w:lang w:val="en-US"/>
        </w:rPr>
        <w:t>11</w:t>
      </w:r>
      <w:r w:rsidR="00E45B15" w:rsidRPr="00BD2A17">
        <w:rPr>
          <w:rFonts w:ascii="Arial" w:eastAsia="Times New Roman" w:hAnsi="Arial" w:cs="Arial"/>
          <w:iCs/>
          <w:noProof/>
          <w:color w:val="000000" w:themeColor="text1"/>
          <w:sz w:val="22"/>
          <w:szCs w:val="22"/>
          <w:lang w:val="en-US"/>
        </w:rPr>
        <w:t>)</w:t>
      </w:r>
      <w:r w:rsidR="00E45B15" w:rsidRPr="00BD2A17">
        <w:rPr>
          <w:rFonts w:ascii="Arial" w:eastAsia="Times New Roman" w:hAnsi="Arial" w:cs="Arial"/>
          <w:iCs/>
          <w:color w:val="000000" w:themeColor="text1"/>
          <w:sz w:val="22"/>
          <w:szCs w:val="22"/>
          <w:lang w:val="en-US"/>
        </w:rPr>
        <w:fldChar w:fldCharType="end"/>
      </w:r>
      <w:r w:rsidR="000818A3" w:rsidRPr="00BD2A17">
        <w:rPr>
          <w:rFonts w:ascii="Arial" w:eastAsia="Times New Roman" w:hAnsi="Arial" w:cs="Arial"/>
          <w:iCs/>
          <w:sz w:val="22"/>
          <w:szCs w:val="22"/>
          <w:lang w:val="en-US"/>
        </w:rPr>
        <w:t>.</w:t>
      </w:r>
      <w:r w:rsidR="00F34366" w:rsidRPr="00BD2A17">
        <w:rPr>
          <w:rFonts w:ascii="Arial" w:eastAsia="Times New Roman" w:hAnsi="Arial" w:cs="Arial"/>
          <w:iCs/>
          <w:color w:val="000000" w:themeColor="text1"/>
          <w:sz w:val="22"/>
          <w:szCs w:val="22"/>
          <w:lang w:val="en-US"/>
        </w:rPr>
        <w:t xml:space="preserve"> </w:t>
      </w:r>
      <w:r w:rsidRPr="00BD2A17">
        <w:rPr>
          <w:rFonts w:ascii="Arial" w:eastAsia="Times New Roman" w:hAnsi="Arial" w:cs="Arial"/>
          <w:iCs/>
          <w:color w:val="000000" w:themeColor="text1"/>
          <w:sz w:val="22"/>
          <w:szCs w:val="22"/>
          <w:lang w:val="en-US"/>
        </w:rPr>
        <w:t>Now, in eLife, Brain Weiss of Yale University</w:t>
      </w:r>
      <w:r w:rsidR="00D10991" w:rsidRPr="00BD2A17">
        <w:rPr>
          <w:rFonts w:ascii="Arial" w:eastAsia="Times New Roman" w:hAnsi="Arial" w:cs="Arial"/>
          <w:iCs/>
          <w:color w:val="000000" w:themeColor="text1"/>
          <w:sz w:val="22"/>
          <w:szCs w:val="22"/>
          <w:lang w:val="en-US"/>
        </w:rPr>
        <w:t xml:space="preserve"> and co-workers </w:t>
      </w:r>
      <w:r w:rsidR="00D10991" w:rsidRPr="00BD2A17">
        <w:rPr>
          <w:rFonts w:ascii="Arial" w:hAnsi="Arial" w:cs="Arial"/>
          <w:sz w:val="22"/>
          <w:szCs w:val="22"/>
          <w:lang w:val="en-US"/>
        </w:rPr>
        <w:t>–</w:t>
      </w:r>
      <w:r w:rsidR="00D10991" w:rsidRPr="00BD2A17">
        <w:rPr>
          <w:rFonts w:ascii="Arial" w:eastAsia="Times New Roman" w:hAnsi="Arial" w:cs="Arial"/>
          <w:iCs/>
          <w:color w:val="000000" w:themeColor="text1"/>
          <w:sz w:val="22"/>
          <w:szCs w:val="22"/>
          <w:lang w:val="en-US"/>
        </w:rPr>
        <w:t xml:space="preserve"> including </w:t>
      </w:r>
      <w:r w:rsidRPr="00BD2A17">
        <w:rPr>
          <w:rFonts w:ascii="Arial" w:eastAsia="Times New Roman" w:hAnsi="Arial" w:cs="Arial"/>
          <w:iCs/>
          <w:color w:val="000000" w:themeColor="text1"/>
          <w:sz w:val="22"/>
          <w:szCs w:val="22"/>
          <w:lang w:val="en-US"/>
        </w:rPr>
        <w:t xml:space="preserve">Joshua Benoit of </w:t>
      </w:r>
      <w:r w:rsidR="00D10991" w:rsidRPr="00BD2A17">
        <w:rPr>
          <w:rFonts w:ascii="Arial" w:eastAsia="Times New Roman" w:hAnsi="Arial" w:cs="Arial"/>
          <w:iCs/>
          <w:color w:val="000000" w:themeColor="text1"/>
          <w:sz w:val="22"/>
          <w:szCs w:val="22"/>
          <w:lang w:val="en-US"/>
        </w:rPr>
        <w:t xml:space="preserve">the </w:t>
      </w:r>
      <w:r w:rsidRPr="00BD2A17">
        <w:rPr>
          <w:rFonts w:ascii="Arial" w:eastAsia="Times New Roman" w:hAnsi="Arial" w:cs="Arial"/>
          <w:iCs/>
          <w:color w:val="000000" w:themeColor="text1"/>
          <w:sz w:val="22"/>
          <w:szCs w:val="22"/>
          <w:lang w:val="en-US"/>
        </w:rPr>
        <w:t>University of Cincinnati</w:t>
      </w:r>
      <w:r w:rsidR="00D10991" w:rsidRPr="00BD2A17">
        <w:rPr>
          <w:rFonts w:ascii="Arial" w:eastAsia="Times New Roman" w:hAnsi="Arial" w:cs="Arial"/>
          <w:iCs/>
          <w:color w:val="000000" w:themeColor="text1"/>
          <w:sz w:val="22"/>
          <w:szCs w:val="22"/>
          <w:lang w:val="en-US"/>
        </w:rPr>
        <w:t xml:space="preserve"> as first author </w:t>
      </w:r>
      <w:r w:rsidR="00D10991" w:rsidRPr="00BD2A17">
        <w:rPr>
          <w:rFonts w:ascii="Arial" w:hAnsi="Arial" w:cs="Arial"/>
          <w:sz w:val="22"/>
          <w:szCs w:val="22"/>
          <w:lang w:val="en-US"/>
        </w:rPr>
        <w:t xml:space="preserve">– report the results of experiments on </w:t>
      </w:r>
      <w:r w:rsidR="00D10991" w:rsidRPr="00BD2A17">
        <w:rPr>
          <w:rFonts w:ascii="Arial" w:eastAsia="Times New Roman" w:hAnsi="Arial" w:cs="Arial"/>
          <w:iCs/>
          <w:color w:val="000000" w:themeColor="text1"/>
          <w:sz w:val="22"/>
          <w:szCs w:val="22"/>
          <w:lang w:val="en-US"/>
        </w:rPr>
        <w:t>the tsetse fly which s</w:t>
      </w:r>
      <w:r w:rsidR="00CD4BEB" w:rsidRPr="00BD2A17">
        <w:rPr>
          <w:rFonts w:ascii="Arial" w:eastAsia="Times New Roman" w:hAnsi="Arial" w:cs="Arial"/>
          <w:iCs/>
          <w:color w:val="000000" w:themeColor="text1"/>
          <w:sz w:val="22"/>
          <w:szCs w:val="22"/>
          <w:lang w:val="en-US"/>
        </w:rPr>
        <w:t>how</w:t>
      </w:r>
      <w:r w:rsidR="00D10991" w:rsidRPr="00BD2A17">
        <w:rPr>
          <w:rFonts w:ascii="Arial" w:eastAsia="Times New Roman" w:hAnsi="Arial" w:cs="Arial"/>
          <w:iCs/>
          <w:color w:val="000000" w:themeColor="text1"/>
          <w:sz w:val="22"/>
          <w:szCs w:val="22"/>
          <w:lang w:val="en-US"/>
        </w:rPr>
        <w:t xml:space="preserve"> that similar mechanisms are at work in species </w:t>
      </w:r>
      <w:r w:rsidR="00CD4BEB" w:rsidRPr="00BD2A17">
        <w:rPr>
          <w:rFonts w:ascii="Arial" w:eastAsia="Times New Roman" w:hAnsi="Arial" w:cs="Arial"/>
          <w:iCs/>
          <w:color w:val="000000" w:themeColor="text1"/>
          <w:sz w:val="22"/>
          <w:szCs w:val="22"/>
          <w:lang w:val="en-US"/>
        </w:rPr>
        <w:t>other than</w:t>
      </w:r>
      <w:r w:rsidR="00D10991" w:rsidRPr="00BD2A17">
        <w:rPr>
          <w:rFonts w:ascii="Arial" w:eastAsia="Times New Roman" w:hAnsi="Arial" w:cs="Arial"/>
          <w:iCs/>
          <w:color w:val="000000" w:themeColor="text1"/>
          <w:sz w:val="22"/>
          <w:szCs w:val="22"/>
          <w:lang w:val="en-US"/>
        </w:rPr>
        <w:t xml:space="preserve"> mammals (Benoit et al., 2017).</w:t>
      </w:r>
    </w:p>
    <w:p w14:paraId="5BD32C8F" w14:textId="77777777" w:rsidR="00F34366" w:rsidRPr="00BD2A17" w:rsidRDefault="00F34366" w:rsidP="00E35344">
      <w:pPr>
        <w:spacing w:line="360" w:lineRule="auto"/>
        <w:ind w:right="-772"/>
        <w:rPr>
          <w:rFonts w:ascii="Arial" w:eastAsia="Times New Roman" w:hAnsi="Arial" w:cs="Arial"/>
          <w:iCs/>
          <w:color w:val="000000" w:themeColor="text1"/>
          <w:sz w:val="22"/>
          <w:szCs w:val="22"/>
          <w:lang w:val="en-US"/>
        </w:rPr>
      </w:pPr>
    </w:p>
    <w:p w14:paraId="42F72EC2" w14:textId="304FB26A" w:rsidR="00D15476" w:rsidRPr="00BD2A17" w:rsidRDefault="00FF2147" w:rsidP="00E35344">
      <w:pPr>
        <w:spacing w:line="360" w:lineRule="auto"/>
        <w:ind w:right="-772"/>
        <w:rPr>
          <w:rFonts w:ascii="Arial" w:eastAsia="Times New Roman" w:hAnsi="Arial" w:cs="Arial"/>
          <w:iCs/>
          <w:color w:val="000000" w:themeColor="text1"/>
          <w:sz w:val="22"/>
          <w:szCs w:val="22"/>
          <w:lang w:val="en-US"/>
        </w:rPr>
      </w:pPr>
      <w:r w:rsidRPr="00BD2A17">
        <w:rPr>
          <w:rFonts w:ascii="Arial" w:eastAsia="Times New Roman" w:hAnsi="Arial" w:cs="Arial"/>
          <w:iCs/>
          <w:color w:val="000000" w:themeColor="text1"/>
          <w:sz w:val="22"/>
          <w:szCs w:val="22"/>
          <w:lang w:val="en-US"/>
        </w:rPr>
        <w:t>T</w:t>
      </w:r>
      <w:r w:rsidR="00DD47D2" w:rsidRPr="00BD2A17">
        <w:rPr>
          <w:rFonts w:ascii="Arial" w:eastAsia="Times New Roman" w:hAnsi="Arial" w:cs="Arial"/>
          <w:iCs/>
          <w:color w:val="000000" w:themeColor="text1"/>
          <w:sz w:val="22"/>
          <w:szCs w:val="22"/>
          <w:lang w:val="en-US"/>
        </w:rPr>
        <w:t>he t</w:t>
      </w:r>
      <w:r w:rsidRPr="00BD2A17">
        <w:rPr>
          <w:rFonts w:ascii="Arial" w:eastAsia="Times New Roman" w:hAnsi="Arial" w:cs="Arial"/>
          <w:iCs/>
          <w:color w:val="000000" w:themeColor="text1"/>
          <w:sz w:val="22"/>
          <w:szCs w:val="22"/>
          <w:lang w:val="en-US"/>
        </w:rPr>
        <w:t>setse fly</w:t>
      </w:r>
      <w:r w:rsidR="004064B9" w:rsidRPr="00BD2A17">
        <w:rPr>
          <w:rFonts w:ascii="Arial" w:eastAsia="Times New Roman" w:hAnsi="Arial" w:cs="Arial"/>
          <w:iCs/>
          <w:color w:val="000000" w:themeColor="text1"/>
          <w:sz w:val="22"/>
          <w:szCs w:val="22"/>
          <w:lang w:val="en-US"/>
        </w:rPr>
        <w:t xml:space="preserve"> </w:t>
      </w:r>
      <w:r w:rsidRPr="00BD2A17">
        <w:rPr>
          <w:rFonts w:ascii="Arial" w:eastAsia="Times New Roman" w:hAnsi="Arial" w:cs="Arial"/>
          <w:iCs/>
          <w:color w:val="000000" w:themeColor="text1"/>
          <w:sz w:val="22"/>
          <w:szCs w:val="22"/>
          <w:lang w:val="en-US"/>
        </w:rPr>
        <w:t xml:space="preserve">is a </w:t>
      </w:r>
      <w:r w:rsidR="004064B9" w:rsidRPr="00BD2A17">
        <w:rPr>
          <w:rFonts w:ascii="Arial" w:eastAsia="Times New Roman" w:hAnsi="Arial" w:cs="Arial"/>
          <w:iCs/>
          <w:color w:val="000000" w:themeColor="text1"/>
          <w:sz w:val="22"/>
          <w:szCs w:val="22"/>
          <w:lang w:val="en-US"/>
        </w:rPr>
        <w:t xml:space="preserve">viviparous insect </w:t>
      </w:r>
      <w:r w:rsidR="00BD152A" w:rsidRPr="00BD2A17">
        <w:rPr>
          <w:rFonts w:ascii="Arial" w:eastAsia="Times New Roman" w:hAnsi="Arial" w:cs="Arial"/>
          <w:iCs/>
          <w:color w:val="000000" w:themeColor="text1"/>
          <w:sz w:val="22"/>
          <w:szCs w:val="22"/>
          <w:lang w:val="en-US"/>
        </w:rPr>
        <w:t xml:space="preserve">that is host to an </w:t>
      </w:r>
      <w:r w:rsidR="004064B9" w:rsidRPr="00BD2A17">
        <w:rPr>
          <w:rFonts w:ascii="Arial" w:eastAsia="Times New Roman" w:hAnsi="Arial" w:cs="Arial"/>
          <w:iCs/>
          <w:color w:val="000000" w:themeColor="text1"/>
          <w:sz w:val="22"/>
          <w:szCs w:val="22"/>
          <w:lang w:val="en-US"/>
        </w:rPr>
        <w:t xml:space="preserve">endosymbiotic </w:t>
      </w:r>
      <w:r w:rsidR="00407C6E" w:rsidRPr="00BD2A17">
        <w:rPr>
          <w:rFonts w:ascii="Arial" w:eastAsia="Times New Roman" w:hAnsi="Arial" w:cs="Arial"/>
          <w:iCs/>
          <w:color w:val="000000" w:themeColor="text1"/>
          <w:sz w:val="22"/>
          <w:szCs w:val="22"/>
          <w:lang w:val="en-US"/>
        </w:rPr>
        <w:t>bacterium</w:t>
      </w:r>
      <w:r w:rsidR="00BD152A" w:rsidRPr="00BD2A17">
        <w:rPr>
          <w:rFonts w:ascii="Arial" w:eastAsia="Times New Roman" w:hAnsi="Arial" w:cs="Arial"/>
          <w:iCs/>
          <w:color w:val="000000" w:themeColor="text1"/>
          <w:sz w:val="22"/>
          <w:szCs w:val="22"/>
          <w:lang w:val="en-US"/>
        </w:rPr>
        <w:t xml:space="preserve"> called</w:t>
      </w:r>
      <w:r w:rsidR="004064B9" w:rsidRPr="00BD2A17">
        <w:rPr>
          <w:rFonts w:ascii="Arial" w:eastAsia="Times New Roman" w:hAnsi="Arial" w:cs="Arial"/>
          <w:iCs/>
          <w:color w:val="000000" w:themeColor="text1"/>
          <w:sz w:val="22"/>
          <w:szCs w:val="22"/>
          <w:lang w:val="en-US"/>
        </w:rPr>
        <w:t xml:space="preserve"> </w:t>
      </w:r>
      <w:r w:rsidR="004064B9" w:rsidRPr="00BD2A17">
        <w:rPr>
          <w:rFonts w:ascii="Arial" w:eastAsia="Times New Roman" w:hAnsi="Arial" w:cs="Arial"/>
          <w:i/>
          <w:iCs/>
          <w:color w:val="000000" w:themeColor="text1"/>
          <w:sz w:val="22"/>
          <w:szCs w:val="22"/>
          <w:lang w:val="en-US"/>
        </w:rPr>
        <w:t>Wigglesworthia</w:t>
      </w:r>
      <w:r w:rsidR="005276D5" w:rsidRPr="00BD2A17">
        <w:rPr>
          <w:rFonts w:ascii="Arial" w:eastAsia="Times New Roman" w:hAnsi="Arial" w:cs="Arial"/>
          <w:iCs/>
          <w:color w:val="000000" w:themeColor="text1"/>
          <w:sz w:val="22"/>
          <w:szCs w:val="22"/>
          <w:lang w:val="en-US"/>
        </w:rPr>
        <w:t>, which is found</w:t>
      </w:r>
      <w:r w:rsidR="00803E1F" w:rsidRPr="00BD2A17">
        <w:rPr>
          <w:rFonts w:ascii="Arial" w:eastAsia="Times New Roman" w:hAnsi="Arial" w:cs="Arial"/>
          <w:iCs/>
          <w:color w:val="000000" w:themeColor="text1"/>
          <w:sz w:val="22"/>
          <w:szCs w:val="22"/>
          <w:lang w:val="en-US"/>
        </w:rPr>
        <w:t xml:space="preserve"> inside</w:t>
      </w:r>
      <w:r w:rsidR="00D50DF3" w:rsidRPr="00BD2A17">
        <w:rPr>
          <w:rFonts w:ascii="Arial" w:eastAsia="Times New Roman" w:hAnsi="Arial" w:cs="Arial"/>
          <w:iCs/>
          <w:color w:val="000000" w:themeColor="text1"/>
          <w:sz w:val="22"/>
          <w:szCs w:val="22"/>
          <w:lang w:val="en-US"/>
        </w:rPr>
        <w:t xml:space="preserve"> somatic cells</w:t>
      </w:r>
      <w:r w:rsidR="005276D5" w:rsidRPr="00BD2A17">
        <w:rPr>
          <w:rFonts w:ascii="Arial" w:eastAsia="Times New Roman" w:hAnsi="Arial" w:cs="Arial"/>
          <w:iCs/>
          <w:color w:val="000000" w:themeColor="text1"/>
          <w:sz w:val="22"/>
          <w:szCs w:val="22"/>
          <w:lang w:val="en-US"/>
        </w:rPr>
        <w:t xml:space="preserve"> called</w:t>
      </w:r>
      <w:r w:rsidR="00D50DF3" w:rsidRPr="00BD2A17">
        <w:rPr>
          <w:rFonts w:ascii="Arial" w:eastAsia="Times New Roman" w:hAnsi="Arial" w:cs="Arial"/>
          <w:iCs/>
          <w:color w:val="000000" w:themeColor="text1"/>
          <w:sz w:val="22"/>
          <w:szCs w:val="22"/>
          <w:lang w:val="en-US"/>
        </w:rPr>
        <w:t xml:space="preserve"> bacteriocytes</w:t>
      </w:r>
      <w:r w:rsidR="00852491" w:rsidRPr="00BD2A17">
        <w:rPr>
          <w:rFonts w:ascii="Arial" w:eastAsia="Times New Roman" w:hAnsi="Arial" w:cs="Arial"/>
          <w:iCs/>
          <w:color w:val="000000" w:themeColor="text1"/>
          <w:sz w:val="22"/>
          <w:szCs w:val="22"/>
          <w:lang w:val="en-US"/>
        </w:rPr>
        <w:t xml:space="preserve"> and also in the </w:t>
      </w:r>
      <w:r w:rsidR="00C42CD8" w:rsidRPr="00BD2A17">
        <w:rPr>
          <w:rFonts w:ascii="Arial" w:eastAsia="Times New Roman" w:hAnsi="Arial" w:cs="Arial"/>
          <w:iCs/>
          <w:color w:val="000000" w:themeColor="text1"/>
          <w:sz w:val="22"/>
          <w:szCs w:val="22"/>
          <w:lang w:val="en-US"/>
        </w:rPr>
        <w:t xml:space="preserve">organ that produces milk </w:t>
      </w:r>
      <w:r w:rsidR="00852491" w:rsidRPr="00BD2A17">
        <w:rPr>
          <w:rFonts w:ascii="Arial" w:eastAsia="Times New Roman" w:hAnsi="Arial" w:cs="Arial"/>
          <w:iCs/>
          <w:color w:val="000000" w:themeColor="text1"/>
          <w:sz w:val="22"/>
          <w:szCs w:val="22"/>
          <w:lang w:val="en-US"/>
        </w:rPr>
        <w:t>in female tsetse flies</w:t>
      </w:r>
      <w:r w:rsidR="00C42CD8" w:rsidRPr="00BD2A17">
        <w:rPr>
          <w:rFonts w:ascii="Arial" w:eastAsia="Times New Roman" w:hAnsi="Arial" w:cs="Arial"/>
          <w:iCs/>
          <w:color w:val="000000" w:themeColor="text1"/>
          <w:sz w:val="22"/>
          <w:szCs w:val="22"/>
          <w:lang w:val="en-US"/>
        </w:rPr>
        <w:t>.</w:t>
      </w:r>
      <w:r w:rsidR="00803E1F" w:rsidRPr="00BD2A17">
        <w:rPr>
          <w:rFonts w:ascii="Arial" w:eastAsia="Times New Roman" w:hAnsi="Arial" w:cs="Arial"/>
          <w:iCs/>
          <w:color w:val="000000" w:themeColor="text1"/>
          <w:sz w:val="22"/>
          <w:szCs w:val="22"/>
          <w:lang w:val="en-US"/>
        </w:rPr>
        <w:t xml:space="preserve"> </w:t>
      </w:r>
      <w:r w:rsidR="00F34366" w:rsidRPr="00BD2A17">
        <w:rPr>
          <w:rFonts w:ascii="Arial" w:eastAsia="Times New Roman" w:hAnsi="Arial" w:cs="Arial"/>
          <w:iCs/>
          <w:color w:val="000000" w:themeColor="text1"/>
          <w:sz w:val="22"/>
          <w:szCs w:val="22"/>
          <w:lang w:val="en-US"/>
        </w:rPr>
        <w:t xml:space="preserve">As </w:t>
      </w:r>
      <w:r w:rsidR="005C3EA6" w:rsidRPr="00BD2A17">
        <w:rPr>
          <w:rFonts w:ascii="Arial" w:eastAsia="Times New Roman" w:hAnsi="Arial" w:cs="Arial"/>
          <w:iCs/>
          <w:color w:val="000000" w:themeColor="text1"/>
          <w:sz w:val="22"/>
          <w:szCs w:val="22"/>
          <w:lang w:val="en-US"/>
        </w:rPr>
        <w:t>the</w:t>
      </w:r>
      <w:r w:rsidR="00F34366" w:rsidRPr="00BD2A17">
        <w:rPr>
          <w:rFonts w:ascii="Arial" w:eastAsia="Times New Roman" w:hAnsi="Arial" w:cs="Arial"/>
          <w:iCs/>
          <w:color w:val="000000" w:themeColor="text1"/>
          <w:sz w:val="22"/>
          <w:szCs w:val="22"/>
          <w:lang w:val="en-US"/>
        </w:rPr>
        <w:t xml:space="preserve"> tsetse fly</w:t>
      </w:r>
      <w:r w:rsidR="004064B9" w:rsidRPr="00BD2A17">
        <w:rPr>
          <w:rFonts w:ascii="Arial" w:eastAsia="Times New Roman" w:hAnsi="Arial" w:cs="Arial"/>
          <w:iCs/>
          <w:color w:val="000000" w:themeColor="text1"/>
          <w:sz w:val="22"/>
          <w:szCs w:val="22"/>
          <w:lang w:val="en-US"/>
        </w:rPr>
        <w:t xml:space="preserve"> </w:t>
      </w:r>
      <w:r w:rsidR="00CA205D" w:rsidRPr="00BD2A17">
        <w:rPr>
          <w:rFonts w:ascii="Arial" w:eastAsia="Times New Roman" w:hAnsi="Arial" w:cs="Arial"/>
          <w:iCs/>
          <w:color w:val="000000" w:themeColor="text1"/>
          <w:sz w:val="22"/>
          <w:szCs w:val="22"/>
          <w:lang w:val="en-US"/>
        </w:rPr>
        <w:t>larva</w:t>
      </w:r>
      <w:r w:rsidR="00F34366" w:rsidRPr="00BD2A17">
        <w:rPr>
          <w:rFonts w:ascii="Arial" w:eastAsia="Times New Roman" w:hAnsi="Arial" w:cs="Arial"/>
          <w:iCs/>
          <w:color w:val="000000" w:themeColor="text1"/>
          <w:sz w:val="22"/>
          <w:szCs w:val="22"/>
          <w:lang w:val="en-US"/>
        </w:rPr>
        <w:t xml:space="preserve"> develops</w:t>
      </w:r>
      <w:r w:rsidR="00CA205D" w:rsidRPr="00BD2A17">
        <w:rPr>
          <w:rFonts w:ascii="Arial" w:eastAsia="Times New Roman" w:hAnsi="Arial" w:cs="Arial"/>
          <w:iCs/>
          <w:color w:val="000000" w:themeColor="text1"/>
          <w:sz w:val="22"/>
          <w:szCs w:val="22"/>
          <w:lang w:val="en-US"/>
        </w:rPr>
        <w:t xml:space="preserve"> inside </w:t>
      </w:r>
      <w:r w:rsidR="00F34366" w:rsidRPr="00BD2A17">
        <w:rPr>
          <w:rFonts w:ascii="Arial" w:eastAsia="Times New Roman" w:hAnsi="Arial" w:cs="Arial"/>
          <w:iCs/>
          <w:color w:val="000000" w:themeColor="text1"/>
          <w:sz w:val="22"/>
          <w:szCs w:val="22"/>
          <w:lang w:val="en-US"/>
        </w:rPr>
        <w:t>its</w:t>
      </w:r>
      <w:r w:rsidR="00CA205D" w:rsidRPr="00BD2A17">
        <w:rPr>
          <w:rFonts w:ascii="Arial" w:eastAsia="Times New Roman" w:hAnsi="Arial" w:cs="Arial"/>
          <w:iCs/>
          <w:color w:val="000000" w:themeColor="text1"/>
          <w:sz w:val="22"/>
          <w:szCs w:val="22"/>
          <w:lang w:val="en-US"/>
        </w:rPr>
        <w:t xml:space="preserve"> mother’</w:t>
      </w:r>
      <w:r w:rsidR="004064B9" w:rsidRPr="00BD2A17">
        <w:rPr>
          <w:rFonts w:ascii="Arial" w:eastAsia="Times New Roman" w:hAnsi="Arial" w:cs="Arial"/>
          <w:iCs/>
          <w:color w:val="000000" w:themeColor="text1"/>
          <w:sz w:val="22"/>
          <w:szCs w:val="22"/>
          <w:lang w:val="en-US"/>
        </w:rPr>
        <w:t xml:space="preserve">s uterus, </w:t>
      </w:r>
      <w:r w:rsidR="00F34366" w:rsidRPr="00BD2A17">
        <w:rPr>
          <w:rFonts w:ascii="Arial" w:eastAsia="Times New Roman" w:hAnsi="Arial" w:cs="Arial"/>
          <w:iCs/>
          <w:color w:val="000000" w:themeColor="text1"/>
          <w:sz w:val="22"/>
          <w:szCs w:val="22"/>
          <w:lang w:val="en-US"/>
        </w:rPr>
        <w:t>it receives</w:t>
      </w:r>
      <w:r w:rsidR="004064B9" w:rsidRPr="00BD2A17">
        <w:rPr>
          <w:rFonts w:ascii="Arial" w:eastAsia="Times New Roman" w:hAnsi="Arial" w:cs="Arial"/>
          <w:iCs/>
          <w:color w:val="000000" w:themeColor="text1"/>
          <w:sz w:val="22"/>
          <w:szCs w:val="22"/>
          <w:lang w:val="en-US"/>
        </w:rPr>
        <w:t xml:space="preserve"> </w:t>
      </w:r>
      <w:r w:rsidR="004064B9" w:rsidRPr="00BD2A17">
        <w:rPr>
          <w:rFonts w:ascii="Arial" w:eastAsia="Times New Roman" w:hAnsi="Arial" w:cs="Arial"/>
          <w:i/>
          <w:iCs/>
          <w:color w:val="000000" w:themeColor="text1"/>
          <w:sz w:val="22"/>
          <w:szCs w:val="22"/>
          <w:lang w:val="en-US"/>
        </w:rPr>
        <w:t xml:space="preserve">Wigglesworthia </w:t>
      </w:r>
      <w:r w:rsidR="00C42CD8" w:rsidRPr="00BD2A17">
        <w:rPr>
          <w:rFonts w:ascii="Arial" w:eastAsia="Times New Roman" w:hAnsi="Arial" w:cs="Arial"/>
          <w:iCs/>
          <w:color w:val="000000" w:themeColor="text1"/>
          <w:sz w:val="22"/>
          <w:szCs w:val="22"/>
          <w:lang w:val="en-US"/>
        </w:rPr>
        <w:t>through the consumption of milk</w:t>
      </w:r>
      <w:r w:rsidR="00BD152A" w:rsidRPr="00BD2A17">
        <w:rPr>
          <w:rFonts w:ascii="Arial" w:eastAsia="Times New Roman" w:hAnsi="Arial" w:cs="Arial"/>
          <w:iCs/>
          <w:color w:val="000000" w:themeColor="text1"/>
          <w:sz w:val="22"/>
          <w:szCs w:val="22"/>
          <w:lang w:val="en-US"/>
        </w:rPr>
        <w:t>.</w:t>
      </w:r>
      <w:r w:rsidR="00F34366" w:rsidRPr="00BD2A17">
        <w:rPr>
          <w:rFonts w:ascii="Arial" w:eastAsia="Times New Roman" w:hAnsi="Arial" w:cs="Arial"/>
          <w:i/>
          <w:iCs/>
          <w:color w:val="000000" w:themeColor="text1"/>
          <w:sz w:val="22"/>
          <w:szCs w:val="22"/>
          <w:lang w:val="en-US"/>
        </w:rPr>
        <w:t xml:space="preserve"> Wigglesworthia</w:t>
      </w:r>
      <w:r w:rsidR="00F34366" w:rsidRPr="00BD2A17">
        <w:rPr>
          <w:rFonts w:ascii="Arial" w:eastAsia="Times New Roman" w:hAnsi="Arial" w:cs="Arial"/>
          <w:iCs/>
          <w:color w:val="000000" w:themeColor="text1"/>
          <w:sz w:val="22"/>
          <w:szCs w:val="22"/>
          <w:lang w:val="en-US"/>
        </w:rPr>
        <w:t xml:space="preserve">-free offspring can be produced for research purposes by treating female tsetse flies with </w:t>
      </w:r>
      <w:r w:rsidR="00876C59" w:rsidRPr="00BD2A17">
        <w:rPr>
          <w:rFonts w:ascii="Arial" w:eastAsia="Times New Roman" w:hAnsi="Arial" w:cs="Arial"/>
          <w:iCs/>
          <w:color w:val="000000" w:themeColor="text1"/>
          <w:sz w:val="22"/>
          <w:szCs w:val="22"/>
          <w:lang w:val="en-US"/>
        </w:rPr>
        <w:t>antibiotics</w:t>
      </w:r>
      <w:r w:rsidR="00CD4BEB" w:rsidRPr="00BD2A17">
        <w:rPr>
          <w:rFonts w:ascii="Arial" w:eastAsia="Times New Roman" w:hAnsi="Arial" w:cs="Arial"/>
          <w:iCs/>
          <w:color w:val="000000" w:themeColor="text1"/>
          <w:sz w:val="22"/>
          <w:szCs w:val="22"/>
          <w:lang w:val="en-US"/>
        </w:rPr>
        <w:t xml:space="preserve">, and </w:t>
      </w:r>
      <w:r w:rsidR="00F34366" w:rsidRPr="00BD2A17">
        <w:rPr>
          <w:rFonts w:ascii="Arial" w:eastAsia="Times New Roman" w:hAnsi="Arial" w:cs="Arial"/>
          <w:iCs/>
          <w:color w:val="000000" w:themeColor="text1"/>
          <w:sz w:val="22"/>
          <w:szCs w:val="22"/>
          <w:lang w:val="en-US"/>
        </w:rPr>
        <w:t>Weiss and co</w:t>
      </w:r>
      <w:r w:rsidR="001D30CA" w:rsidRPr="00BD2A17">
        <w:rPr>
          <w:rFonts w:ascii="Arial" w:eastAsia="Times New Roman" w:hAnsi="Arial" w:cs="Arial"/>
          <w:iCs/>
          <w:color w:val="000000" w:themeColor="text1"/>
          <w:sz w:val="22"/>
          <w:szCs w:val="22"/>
          <w:lang w:val="en-US"/>
        </w:rPr>
        <w:t>-</w:t>
      </w:r>
      <w:r w:rsidR="00F34366" w:rsidRPr="00BD2A17">
        <w:rPr>
          <w:rFonts w:ascii="Arial" w:eastAsia="Times New Roman" w:hAnsi="Arial" w:cs="Arial"/>
          <w:iCs/>
          <w:color w:val="000000" w:themeColor="text1"/>
          <w:sz w:val="22"/>
          <w:szCs w:val="22"/>
          <w:lang w:val="en-US"/>
        </w:rPr>
        <w:t xml:space="preserve">workers </w:t>
      </w:r>
      <w:r w:rsidR="00CD4BEB" w:rsidRPr="00BD2A17">
        <w:rPr>
          <w:rFonts w:ascii="Arial" w:eastAsia="Times New Roman" w:hAnsi="Arial" w:cs="Arial"/>
          <w:iCs/>
          <w:color w:val="000000" w:themeColor="text1"/>
          <w:sz w:val="22"/>
          <w:szCs w:val="22"/>
          <w:lang w:val="en-US"/>
        </w:rPr>
        <w:t xml:space="preserve">have </w:t>
      </w:r>
      <w:r w:rsidR="00F34366" w:rsidRPr="00BD2A17">
        <w:rPr>
          <w:rFonts w:ascii="Arial" w:eastAsia="Times New Roman" w:hAnsi="Arial" w:cs="Arial"/>
          <w:iCs/>
          <w:color w:val="000000" w:themeColor="text1"/>
          <w:sz w:val="22"/>
          <w:szCs w:val="22"/>
          <w:lang w:val="en-US"/>
        </w:rPr>
        <w:t>show</w:t>
      </w:r>
      <w:r w:rsidR="00CD4BEB" w:rsidRPr="00BD2A17">
        <w:rPr>
          <w:rFonts w:ascii="Arial" w:eastAsia="Times New Roman" w:hAnsi="Arial" w:cs="Arial"/>
          <w:iCs/>
          <w:color w:val="000000" w:themeColor="text1"/>
          <w:sz w:val="22"/>
          <w:szCs w:val="22"/>
          <w:lang w:val="en-US"/>
        </w:rPr>
        <w:t xml:space="preserve">n previously that </w:t>
      </w:r>
      <w:r w:rsidR="00CD4BEB" w:rsidRPr="00BD2A17">
        <w:rPr>
          <w:rFonts w:ascii="Arial" w:eastAsia="Times New Roman" w:hAnsi="Arial" w:cs="Arial"/>
          <w:i/>
          <w:iCs/>
          <w:color w:val="000000" w:themeColor="text1"/>
          <w:sz w:val="22"/>
          <w:szCs w:val="22"/>
          <w:lang w:val="en-US"/>
        </w:rPr>
        <w:t>Wigglesworthia</w:t>
      </w:r>
      <w:r w:rsidR="00CD4BEB" w:rsidRPr="00BD2A17">
        <w:rPr>
          <w:rFonts w:ascii="Arial" w:eastAsia="Times New Roman" w:hAnsi="Arial" w:cs="Arial"/>
          <w:iCs/>
          <w:color w:val="000000" w:themeColor="text1"/>
          <w:sz w:val="22"/>
          <w:szCs w:val="22"/>
          <w:lang w:val="en-US"/>
        </w:rPr>
        <w:t xml:space="preserve">-free </w:t>
      </w:r>
      <w:r w:rsidR="00C42CD8" w:rsidRPr="00BD2A17">
        <w:rPr>
          <w:rFonts w:ascii="Arial" w:eastAsia="Times New Roman" w:hAnsi="Arial" w:cs="Arial"/>
          <w:iCs/>
          <w:color w:val="000000" w:themeColor="text1"/>
          <w:sz w:val="22"/>
          <w:szCs w:val="22"/>
          <w:lang w:val="en-US"/>
        </w:rPr>
        <w:t xml:space="preserve">adult flies </w:t>
      </w:r>
      <w:r w:rsidR="00656629" w:rsidRPr="00BD2A17">
        <w:rPr>
          <w:rFonts w:ascii="Arial" w:eastAsia="Times New Roman" w:hAnsi="Arial" w:cs="Arial"/>
          <w:iCs/>
          <w:color w:val="000000" w:themeColor="text1"/>
          <w:sz w:val="22"/>
          <w:szCs w:val="22"/>
          <w:lang w:val="en-US"/>
        </w:rPr>
        <w:t xml:space="preserve">have a reduced number of </w:t>
      </w:r>
      <w:r w:rsidR="00B21913" w:rsidRPr="00BD2A17">
        <w:rPr>
          <w:rFonts w:ascii="Arial" w:eastAsia="Times New Roman" w:hAnsi="Arial" w:cs="Arial"/>
          <w:iCs/>
          <w:color w:val="000000" w:themeColor="text1"/>
          <w:sz w:val="22"/>
          <w:szCs w:val="22"/>
          <w:lang w:val="en-US"/>
        </w:rPr>
        <w:t>cells called hemocytes</w:t>
      </w:r>
      <w:r w:rsidR="00656629" w:rsidRPr="00BD2A17">
        <w:rPr>
          <w:rFonts w:ascii="Arial" w:eastAsia="Times New Roman" w:hAnsi="Arial" w:cs="Arial"/>
          <w:iCs/>
          <w:color w:val="000000" w:themeColor="text1"/>
          <w:sz w:val="22"/>
          <w:szCs w:val="22"/>
          <w:lang w:val="en-US"/>
        </w:rPr>
        <w:t xml:space="preserve">, </w:t>
      </w:r>
      <w:r w:rsidR="00CD4BEB" w:rsidRPr="00BD2A17">
        <w:rPr>
          <w:rFonts w:ascii="Arial" w:eastAsia="Times New Roman" w:hAnsi="Arial" w:cs="Arial"/>
          <w:iCs/>
          <w:color w:val="000000" w:themeColor="text1"/>
          <w:sz w:val="22"/>
          <w:szCs w:val="22"/>
          <w:lang w:val="en-US"/>
        </w:rPr>
        <w:t xml:space="preserve">which </w:t>
      </w:r>
      <w:r w:rsidR="00656629" w:rsidRPr="00BD2A17">
        <w:rPr>
          <w:rFonts w:ascii="Arial" w:eastAsia="Times New Roman" w:hAnsi="Arial" w:cs="Arial"/>
          <w:iCs/>
          <w:color w:val="000000" w:themeColor="text1"/>
          <w:sz w:val="22"/>
          <w:szCs w:val="22"/>
          <w:lang w:val="en-US"/>
        </w:rPr>
        <w:t>lead</w:t>
      </w:r>
      <w:r w:rsidR="00CD4BEB" w:rsidRPr="00BD2A17">
        <w:rPr>
          <w:rFonts w:ascii="Arial" w:eastAsia="Times New Roman" w:hAnsi="Arial" w:cs="Arial"/>
          <w:iCs/>
          <w:color w:val="000000" w:themeColor="text1"/>
          <w:sz w:val="22"/>
          <w:szCs w:val="22"/>
          <w:lang w:val="en-US"/>
        </w:rPr>
        <w:t xml:space="preserve">s to a </w:t>
      </w:r>
      <w:r w:rsidR="00656629" w:rsidRPr="00BD2A17">
        <w:rPr>
          <w:rFonts w:ascii="Arial" w:eastAsia="Times New Roman" w:hAnsi="Arial" w:cs="Arial"/>
          <w:iCs/>
          <w:color w:val="000000" w:themeColor="text1"/>
          <w:sz w:val="22"/>
          <w:szCs w:val="22"/>
          <w:lang w:val="en-US"/>
        </w:rPr>
        <w:t>decreased resistance to infections</w:t>
      </w:r>
      <w:r w:rsidR="00C42CD8" w:rsidRPr="00BD2A17">
        <w:rPr>
          <w:rFonts w:ascii="Arial" w:eastAsia="Times New Roman" w:hAnsi="Arial" w:cs="Arial"/>
          <w:iCs/>
          <w:color w:val="000000" w:themeColor="text1"/>
          <w:sz w:val="22"/>
          <w:szCs w:val="22"/>
          <w:lang w:val="en-US"/>
        </w:rPr>
        <w:t xml:space="preserve"> </w:t>
      </w:r>
      <w:r w:rsidR="00876C59" w:rsidRPr="00BD2A17">
        <w:rPr>
          <w:rFonts w:ascii="Arial" w:eastAsia="Times New Roman" w:hAnsi="Arial" w:cs="Arial"/>
          <w:iCs/>
          <w:color w:val="000000" w:themeColor="text1"/>
          <w:sz w:val="22"/>
          <w:szCs w:val="22"/>
          <w:lang w:val="en-US"/>
        </w:rPr>
        <w:fldChar w:fldCharType="begin" w:fldLock="1"/>
      </w:r>
      <w:r w:rsidR="00803E1F" w:rsidRPr="00BD2A17">
        <w:rPr>
          <w:rFonts w:ascii="Arial" w:eastAsia="Times New Roman" w:hAnsi="Arial" w:cs="Arial"/>
          <w:iCs/>
          <w:color w:val="000000" w:themeColor="text1"/>
          <w:sz w:val="22"/>
          <w:szCs w:val="22"/>
          <w:lang w:val="en-US"/>
        </w:rPr>
        <w:instrText>ADDIN CSL_CITATION { "citationItems" : [ { "id" : "ITEM-1", "itemData" : { "DOI" : "10.1371/journal.pbio.1000619", "ISBN" : "1545-7885 (Electronic)\r1544-9173 (Linking)", "PMID" : "21655301", "abstract" : "Beneficial microbial symbionts serve important functions within their hosts, including dietary supplementation and maintenance of immune system homeostasis. Little is known about the mechanisms that enable these bacteria to induce specific host phenotypes during development and into adulthood. Here we used the tsetse fly, Glossina morsitans, and its obligate mutualist, Wigglesworthia glossinidia, to investigate the co-evolutionary adaptations that influence the development of host physiological processes. Wigglesworthia is maternally transmitted to tsetse's intrauterine larvae through milk gland secretions. We can produce flies that lack Wigglesworthia (Gmm(Wgm-) yet retain their other symbiotic microbes. Such offspring give rise to adults that exhibit a largely normal phenotype, with the exception being that they are reproductively sterile. Our results indicate that when reared under normal environmental conditions Gmm(Wgm-) adults are also immuno-compromised and highly susceptible to hemocoelic E. coli infections while age-matched wild-type individuals are refractory. Adults that lack Wigglesworthia during larval development exhibit exceptionally compromised cellular and humoral immune responses following microbial challenge, including reduced expression of genes that encode antimicrobial peptides (cecropin and attacin), hemocyte-mediated processes (thioester-containing proteins 2 and 4 and prophenoloxidase), and signal-mediating molecules (inducible nitric oxide synthase). Furthermore, Gmm(Wgm-) adults harbor a reduced population of sessile and circulating hemocytes, a phenomenon that likely results from a significant decrease in larval expression of serpent and lozenge, both of which are associated with the process of early hemocyte differentiation. Our results demonstrate that Wigglesworthia must be present during the development of immature progeny in order for the immune system to function properly in adult tsetse. This phenomenon provides evidence of yet another important physiological adaptation that further anchors the obligate symbiosis between tsetse and Wigglesworthia.", "author" : [ { "dropping-particle" : "", "family" : "Weiss", "given" : "B L", "non-dropping-particle" : "", "parse-names" : false, "suffix" : "" }, { "dropping-particle" : "", "family" : "Wang", "given" : "J", "non-dropping-particle" : "", "parse-names" : false, "suffix" : "" }, { "dropping-particle" : "", "family" : "Aksoy", "given" : "S", "non-dropping-particle" : "", "parse-names" : false, "suffix" : "" } ], "container-title" : "PLoS biology", "edition" : "2011/06/10", "id" : "ITEM-1", "issue" : "5", "issued" : { "date-parts" : [ [ "2011" ] ] }, "language" : "eng", "note" : "Weiss, Brian L\nWang, Jingwen\nAksoy, Serap\nAI051584/AI/NIAID NIH HHS/\nGM069449/GM/NIGMS NIH HHS/\nPLoS Biol. 2011 May;9(5):e1000619. Epub 2011 May 31.", "page" : "e1000619", "title" : "Tsetse immune system maturation requires the presence of obligate symbionts in larvae", "type" : "article-journal", "volume" : "9" }, "uris" : [ "http://www.mendeley.com/documents/?uuid=280e300e-696a-4efd-87cf-14c37d997cb1" ] } ], "mendeley" : { "formattedCitation" : "(Weiss, Wang, and Aksoy 2011)", "plainTextFormattedCitation" : "(Weiss, Wang, and Aksoy 2011)", "previouslyFormattedCitation" : "(Weiss, Wang, and Aksoy 2011)" }, "properties" : { "noteIndex" : 0 }, "schema" : "https://github.com/citation-style-language/schema/raw/master/csl-citation.json" }</w:instrText>
      </w:r>
      <w:r w:rsidR="00876C59" w:rsidRPr="00BD2A17">
        <w:rPr>
          <w:rFonts w:ascii="Arial" w:eastAsia="Times New Roman" w:hAnsi="Arial" w:cs="Arial"/>
          <w:iCs/>
          <w:color w:val="000000" w:themeColor="text1"/>
          <w:sz w:val="22"/>
          <w:szCs w:val="22"/>
          <w:lang w:val="en-US"/>
        </w:rPr>
        <w:fldChar w:fldCharType="separate"/>
      </w:r>
      <w:r w:rsidR="00803E1F" w:rsidRPr="00BD2A17">
        <w:rPr>
          <w:rFonts w:ascii="Arial" w:eastAsia="Times New Roman" w:hAnsi="Arial" w:cs="Arial"/>
          <w:iCs/>
          <w:noProof/>
          <w:color w:val="000000" w:themeColor="text1"/>
          <w:sz w:val="22"/>
          <w:szCs w:val="22"/>
          <w:lang w:val="en-US"/>
        </w:rPr>
        <w:t>(Weiss</w:t>
      </w:r>
      <w:r w:rsidR="00B67C13" w:rsidRPr="00BD2A17">
        <w:rPr>
          <w:rFonts w:ascii="Arial" w:eastAsia="Times New Roman" w:hAnsi="Arial" w:cs="Arial"/>
          <w:iCs/>
          <w:noProof/>
          <w:color w:val="000000" w:themeColor="text1"/>
          <w:sz w:val="22"/>
          <w:szCs w:val="22"/>
          <w:lang w:val="en-US"/>
        </w:rPr>
        <w:t xml:space="preserve"> et al., </w:t>
      </w:r>
      <w:r w:rsidR="00803E1F" w:rsidRPr="00BD2A17">
        <w:rPr>
          <w:rFonts w:ascii="Arial" w:eastAsia="Times New Roman" w:hAnsi="Arial" w:cs="Arial"/>
          <w:iCs/>
          <w:noProof/>
          <w:color w:val="000000" w:themeColor="text1"/>
          <w:sz w:val="22"/>
          <w:szCs w:val="22"/>
          <w:lang w:val="en-US"/>
        </w:rPr>
        <w:t>2011)</w:t>
      </w:r>
      <w:r w:rsidR="00876C59" w:rsidRPr="00BD2A17">
        <w:rPr>
          <w:rFonts w:ascii="Arial" w:eastAsia="Times New Roman" w:hAnsi="Arial" w:cs="Arial"/>
          <w:iCs/>
          <w:color w:val="000000" w:themeColor="text1"/>
          <w:sz w:val="22"/>
          <w:szCs w:val="22"/>
          <w:lang w:val="en-US"/>
        </w:rPr>
        <w:fldChar w:fldCharType="end"/>
      </w:r>
      <w:r w:rsidR="00C42CD8" w:rsidRPr="00BD2A17">
        <w:rPr>
          <w:rFonts w:ascii="Arial" w:eastAsia="Times New Roman" w:hAnsi="Arial" w:cs="Arial"/>
          <w:iCs/>
          <w:color w:val="000000" w:themeColor="text1"/>
          <w:sz w:val="22"/>
          <w:szCs w:val="22"/>
          <w:lang w:val="en-US"/>
        </w:rPr>
        <w:t xml:space="preserve">. </w:t>
      </w:r>
      <w:r w:rsidR="00B67C13" w:rsidRPr="00BD2A17">
        <w:rPr>
          <w:rFonts w:ascii="Arial" w:eastAsia="Times New Roman" w:hAnsi="Arial" w:cs="Arial"/>
          <w:iCs/>
          <w:color w:val="000000" w:themeColor="text1"/>
          <w:sz w:val="22"/>
          <w:szCs w:val="22"/>
          <w:lang w:val="en-US"/>
        </w:rPr>
        <w:t xml:space="preserve">Benoit et al. </w:t>
      </w:r>
      <w:r w:rsidR="005C3EA6" w:rsidRPr="00BD2A17">
        <w:rPr>
          <w:rFonts w:ascii="Arial" w:eastAsia="Times New Roman" w:hAnsi="Arial" w:cs="Arial"/>
          <w:iCs/>
          <w:color w:val="000000" w:themeColor="text1"/>
          <w:sz w:val="22"/>
          <w:szCs w:val="22"/>
          <w:lang w:val="en-US"/>
        </w:rPr>
        <w:t xml:space="preserve">have now shown that </w:t>
      </w:r>
      <w:r w:rsidR="009E10C3" w:rsidRPr="00BD2A17">
        <w:rPr>
          <w:rFonts w:ascii="Arial" w:eastAsia="Times New Roman" w:hAnsi="Arial" w:cs="Arial"/>
          <w:iCs/>
          <w:color w:val="000000" w:themeColor="text1"/>
          <w:sz w:val="22"/>
          <w:szCs w:val="22"/>
          <w:lang w:val="en-US"/>
        </w:rPr>
        <w:t xml:space="preserve">a </w:t>
      </w:r>
      <w:r w:rsidR="001D30CA" w:rsidRPr="00BD2A17">
        <w:rPr>
          <w:rFonts w:ascii="Arial" w:eastAsia="Times New Roman" w:hAnsi="Arial" w:cs="Arial"/>
          <w:iCs/>
          <w:color w:val="000000" w:themeColor="text1"/>
          <w:sz w:val="22"/>
          <w:szCs w:val="22"/>
          <w:lang w:val="en-US"/>
        </w:rPr>
        <w:t xml:space="preserve">protein called </w:t>
      </w:r>
      <w:r w:rsidR="00DD44A7" w:rsidRPr="00BD2A17">
        <w:rPr>
          <w:rFonts w:ascii="Arial" w:eastAsia="Times New Roman" w:hAnsi="Arial" w:cs="Arial"/>
          <w:iCs/>
          <w:color w:val="000000" w:themeColor="text1"/>
          <w:sz w:val="22"/>
          <w:szCs w:val="22"/>
          <w:lang w:val="en-US"/>
        </w:rPr>
        <w:t xml:space="preserve">Obp6 </w:t>
      </w:r>
      <w:r w:rsidR="001D30CA" w:rsidRPr="00BD2A17">
        <w:rPr>
          <w:rFonts w:ascii="Arial" w:eastAsia="Times New Roman" w:hAnsi="Arial" w:cs="Arial"/>
          <w:iCs/>
          <w:color w:val="000000" w:themeColor="text1"/>
          <w:sz w:val="22"/>
          <w:szCs w:val="22"/>
          <w:lang w:val="en-US"/>
        </w:rPr>
        <w:t xml:space="preserve">(short for odorant binding protein 6) </w:t>
      </w:r>
      <w:r w:rsidR="003B5873" w:rsidRPr="00BD2A17">
        <w:rPr>
          <w:rFonts w:ascii="Arial" w:eastAsia="Times New Roman" w:hAnsi="Arial" w:cs="Arial"/>
          <w:iCs/>
          <w:color w:val="000000" w:themeColor="text1"/>
          <w:sz w:val="22"/>
          <w:szCs w:val="22"/>
          <w:lang w:val="en-US"/>
        </w:rPr>
        <w:t xml:space="preserve">is a key player </w:t>
      </w:r>
      <w:r w:rsidR="001D30CA" w:rsidRPr="00BD2A17">
        <w:rPr>
          <w:rFonts w:ascii="Arial" w:eastAsia="Times New Roman" w:hAnsi="Arial" w:cs="Arial"/>
          <w:iCs/>
          <w:color w:val="000000" w:themeColor="text1"/>
          <w:sz w:val="22"/>
          <w:szCs w:val="22"/>
          <w:lang w:val="en-US"/>
        </w:rPr>
        <w:t>in this process.</w:t>
      </w:r>
    </w:p>
    <w:p w14:paraId="141D1DD8" w14:textId="77777777" w:rsidR="00D15476" w:rsidRPr="00BD2A17" w:rsidRDefault="00D15476" w:rsidP="00E35344">
      <w:pPr>
        <w:spacing w:line="360" w:lineRule="auto"/>
        <w:ind w:right="-772"/>
        <w:rPr>
          <w:rFonts w:ascii="Arial" w:eastAsia="Times New Roman" w:hAnsi="Arial" w:cs="Arial"/>
          <w:iCs/>
          <w:color w:val="000000" w:themeColor="text1"/>
          <w:sz w:val="22"/>
          <w:szCs w:val="22"/>
          <w:lang w:val="en-US"/>
        </w:rPr>
      </w:pPr>
    </w:p>
    <w:p w14:paraId="55ECABB8" w14:textId="10ED4C49" w:rsidR="00694902" w:rsidRPr="00BD2A17" w:rsidRDefault="00B21913" w:rsidP="00694902">
      <w:pPr>
        <w:spacing w:line="360" w:lineRule="auto"/>
        <w:ind w:right="-772"/>
        <w:rPr>
          <w:rFonts w:ascii="Arial" w:eastAsia="Times New Roman" w:hAnsi="Arial" w:cs="Arial"/>
          <w:iCs/>
          <w:color w:val="000000" w:themeColor="text1"/>
          <w:sz w:val="22"/>
          <w:szCs w:val="22"/>
          <w:lang w:val="en-US"/>
        </w:rPr>
      </w:pPr>
      <w:r w:rsidRPr="00BD2A17">
        <w:rPr>
          <w:rFonts w:ascii="Arial" w:eastAsia="Times New Roman" w:hAnsi="Arial" w:cs="Arial"/>
          <w:iCs/>
          <w:color w:val="000000" w:themeColor="text1"/>
          <w:sz w:val="22"/>
          <w:szCs w:val="22"/>
          <w:lang w:val="en-US"/>
        </w:rPr>
        <w:t>H</w:t>
      </w:r>
      <w:r w:rsidR="001D30CA" w:rsidRPr="00BD2A17">
        <w:rPr>
          <w:rFonts w:ascii="Arial" w:eastAsia="Times New Roman" w:hAnsi="Arial" w:cs="Arial"/>
          <w:iCs/>
          <w:color w:val="000000" w:themeColor="text1"/>
          <w:sz w:val="22"/>
          <w:szCs w:val="22"/>
          <w:lang w:val="en-US"/>
        </w:rPr>
        <w:t>emocytes h</w:t>
      </w:r>
      <w:r w:rsidR="00D15476" w:rsidRPr="00BD2A17">
        <w:rPr>
          <w:rFonts w:ascii="Arial" w:eastAsia="Times New Roman" w:hAnsi="Arial" w:cs="Arial"/>
          <w:iCs/>
          <w:color w:val="000000" w:themeColor="text1"/>
          <w:sz w:val="22"/>
          <w:szCs w:val="22"/>
          <w:lang w:val="en-US"/>
        </w:rPr>
        <w:t>ave a central role in the immune system of invertebrates, and they are usually found in a fluid called the haemolymph (which is analogous to the blood of vertebrates).</w:t>
      </w:r>
      <w:r w:rsidR="00162B8C" w:rsidRPr="00BD2A17">
        <w:rPr>
          <w:rFonts w:ascii="Arial" w:eastAsia="Times New Roman" w:hAnsi="Arial" w:cs="Arial"/>
          <w:iCs/>
          <w:color w:val="000000" w:themeColor="text1"/>
          <w:sz w:val="22"/>
          <w:szCs w:val="22"/>
          <w:lang w:val="en-US"/>
        </w:rPr>
        <w:t xml:space="preserve"> Benoit et al. now show that the presence of the </w:t>
      </w:r>
      <w:r w:rsidR="00162B8C" w:rsidRPr="00BD2A17">
        <w:rPr>
          <w:rFonts w:ascii="Arial" w:eastAsia="Times New Roman" w:hAnsi="Arial" w:cs="Arial"/>
          <w:i/>
          <w:iCs/>
          <w:color w:val="000000" w:themeColor="text1"/>
          <w:sz w:val="22"/>
          <w:szCs w:val="22"/>
          <w:lang w:val="en-US"/>
        </w:rPr>
        <w:t>Wigglesworthia</w:t>
      </w:r>
      <w:r w:rsidR="00162B8C" w:rsidRPr="00BD2A17">
        <w:rPr>
          <w:rFonts w:ascii="Arial" w:eastAsia="Times New Roman" w:hAnsi="Arial" w:cs="Arial"/>
          <w:iCs/>
          <w:color w:val="000000" w:themeColor="text1"/>
          <w:sz w:val="22"/>
          <w:szCs w:val="22"/>
          <w:lang w:val="en-US"/>
        </w:rPr>
        <w:t xml:space="preserve"> leads to the production of </w:t>
      </w:r>
      <w:r w:rsidR="00DD44A7" w:rsidRPr="00BD2A17">
        <w:rPr>
          <w:rFonts w:ascii="Arial" w:eastAsia="Times New Roman" w:hAnsi="Arial" w:cs="Arial"/>
          <w:iCs/>
          <w:color w:val="000000" w:themeColor="text1"/>
          <w:sz w:val="22"/>
          <w:szCs w:val="22"/>
          <w:lang w:val="en-US"/>
        </w:rPr>
        <w:t>Obp6</w:t>
      </w:r>
      <w:r w:rsidRPr="00BD2A17">
        <w:rPr>
          <w:rFonts w:ascii="Arial" w:eastAsia="Times New Roman" w:hAnsi="Arial" w:cs="Arial"/>
          <w:iCs/>
          <w:color w:val="000000" w:themeColor="text1"/>
          <w:sz w:val="22"/>
          <w:szCs w:val="22"/>
          <w:lang w:val="en-US"/>
        </w:rPr>
        <w:t xml:space="preserve">: they also show that, </w:t>
      </w:r>
      <w:r w:rsidR="00916EE7" w:rsidRPr="00BD2A17">
        <w:rPr>
          <w:rFonts w:ascii="Arial" w:eastAsia="Times New Roman" w:hAnsi="Arial" w:cs="Arial"/>
          <w:iCs/>
          <w:color w:val="000000" w:themeColor="text1"/>
          <w:sz w:val="22"/>
          <w:szCs w:val="22"/>
          <w:lang w:val="en-US"/>
        </w:rPr>
        <w:t>during development</w:t>
      </w:r>
      <w:r w:rsidRPr="00BD2A17">
        <w:rPr>
          <w:rFonts w:ascii="Arial" w:eastAsia="Times New Roman" w:hAnsi="Arial" w:cs="Arial"/>
          <w:iCs/>
          <w:color w:val="000000" w:themeColor="text1"/>
          <w:sz w:val="22"/>
          <w:szCs w:val="22"/>
          <w:lang w:val="en-US"/>
        </w:rPr>
        <w:t xml:space="preserve">, this protein </w:t>
      </w:r>
      <w:r w:rsidR="00852491" w:rsidRPr="00BD2A17">
        <w:rPr>
          <w:rFonts w:ascii="Arial" w:eastAsia="Times New Roman" w:hAnsi="Arial" w:cs="Arial"/>
          <w:iCs/>
          <w:color w:val="000000" w:themeColor="text1"/>
          <w:sz w:val="22"/>
          <w:szCs w:val="22"/>
          <w:lang w:val="en-US"/>
        </w:rPr>
        <w:t xml:space="preserve">regulates a number of pathways that are involved in insect hematopoiesis (that is, </w:t>
      </w:r>
      <w:r w:rsidR="00287646" w:rsidRPr="00BD2A17">
        <w:rPr>
          <w:rFonts w:ascii="Arial" w:eastAsia="Times New Roman" w:hAnsi="Arial" w:cs="Arial"/>
          <w:iCs/>
          <w:color w:val="000000" w:themeColor="text1"/>
          <w:sz w:val="22"/>
          <w:szCs w:val="22"/>
          <w:lang w:val="en-US"/>
        </w:rPr>
        <w:t xml:space="preserve">the proliferation </w:t>
      </w:r>
      <w:r w:rsidR="00400F4A" w:rsidRPr="00BD2A17">
        <w:rPr>
          <w:rFonts w:ascii="Arial" w:eastAsia="Times New Roman" w:hAnsi="Arial" w:cs="Arial"/>
          <w:iCs/>
          <w:color w:val="000000" w:themeColor="text1"/>
          <w:sz w:val="22"/>
          <w:szCs w:val="22"/>
          <w:lang w:val="en-US"/>
        </w:rPr>
        <w:t xml:space="preserve">of </w:t>
      </w:r>
      <w:r w:rsidR="00CA0B12" w:rsidRPr="00BD2A17">
        <w:rPr>
          <w:rFonts w:ascii="Arial" w:eastAsia="Times New Roman" w:hAnsi="Arial" w:cs="Arial"/>
          <w:iCs/>
          <w:color w:val="000000" w:themeColor="text1"/>
          <w:sz w:val="22"/>
          <w:szCs w:val="22"/>
          <w:lang w:val="en-US"/>
        </w:rPr>
        <w:t xml:space="preserve">hemocyte </w:t>
      </w:r>
      <w:r w:rsidR="00400F4A" w:rsidRPr="00BD2A17">
        <w:rPr>
          <w:rFonts w:ascii="Arial" w:eastAsia="Times New Roman" w:hAnsi="Arial" w:cs="Arial"/>
          <w:iCs/>
          <w:color w:val="000000" w:themeColor="text1"/>
          <w:sz w:val="22"/>
          <w:szCs w:val="22"/>
          <w:lang w:val="en-US"/>
        </w:rPr>
        <w:t>progenitor</w:t>
      </w:r>
      <w:r w:rsidRPr="00BD2A17">
        <w:rPr>
          <w:rFonts w:ascii="Arial" w:eastAsia="Times New Roman" w:hAnsi="Arial" w:cs="Arial"/>
          <w:iCs/>
          <w:color w:val="000000" w:themeColor="text1"/>
          <w:sz w:val="22"/>
          <w:szCs w:val="22"/>
          <w:lang w:val="en-US"/>
        </w:rPr>
        <w:t xml:space="preserve"> cell</w:t>
      </w:r>
      <w:r w:rsidR="00400F4A" w:rsidRPr="00BD2A17">
        <w:rPr>
          <w:rFonts w:ascii="Arial" w:eastAsia="Times New Roman" w:hAnsi="Arial" w:cs="Arial"/>
          <w:iCs/>
          <w:color w:val="000000" w:themeColor="text1"/>
          <w:sz w:val="22"/>
          <w:szCs w:val="22"/>
          <w:lang w:val="en-US"/>
        </w:rPr>
        <w:t xml:space="preserve">s </w:t>
      </w:r>
      <w:r w:rsidR="00287646" w:rsidRPr="00BD2A17">
        <w:rPr>
          <w:rFonts w:ascii="Arial" w:eastAsia="Times New Roman" w:hAnsi="Arial" w:cs="Arial"/>
          <w:iCs/>
          <w:color w:val="000000" w:themeColor="text1"/>
          <w:sz w:val="22"/>
          <w:szCs w:val="22"/>
          <w:lang w:val="en-US"/>
        </w:rPr>
        <w:t xml:space="preserve">and </w:t>
      </w:r>
      <w:r w:rsidR="00400F4A" w:rsidRPr="00BD2A17">
        <w:rPr>
          <w:rFonts w:ascii="Arial" w:eastAsia="Times New Roman" w:hAnsi="Arial" w:cs="Arial"/>
          <w:iCs/>
          <w:color w:val="000000" w:themeColor="text1"/>
          <w:sz w:val="22"/>
          <w:szCs w:val="22"/>
          <w:lang w:val="en-US"/>
        </w:rPr>
        <w:t xml:space="preserve">their </w:t>
      </w:r>
      <w:r w:rsidR="00287646" w:rsidRPr="00BD2A17">
        <w:rPr>
          <w:rFonts w:ascii="Arial" w:eastAsia="Times New Roman" w:hAnsi="Arial" w:cs="Arial"/>
          <w:iCs/>
          <w:color w:val="000000" w:themeColor="text1"/>
          <w:sz w:val="22"/>
          <w:szCs w:val="22"/>
          <w:lang w:val="en-US"/>
        </w:rPr>
        <w:t>differentiation in</w:t>
      </w:r>
      <w:r w:rsidR="00400F4A" w:rsidRPr="00BD2A17">
        <w:rPr>
          <w:rFonts w:ascii="Arial" w:eastAsia="Times New Roman" w:hAnsi="Arial" w:cs="Arial"/>
          <w:iCs/>
          <w:color w:val="000000" w:themeColor="text1"/>
          <w:sz w:val="22"/>
          <w:szCs w:val="22"/>
          <w:lang w:val="en-US"/>
        </w:rPr>
        <w:t>to</w:t>
      </w:r>
      <w:r w:rsidR="00287646" w:rsidRPr="00BD2A17">
        <w:rPr>
          <w:rFonts w:ascii="Arial" w:eastAsia="Times New Roman" w:hAnsi="Arial" w:cs="Arial"/>
          <w:iCs/>
          <w:color w:val="000000" w:themeColor="text1"/>
          <w:sz w:val="22"/>
          <w:szCs w:val="22"/>
          <w:lang w:val="en-US"/>
        </w:rPr>
        <w:t xml:space="preserve"> various subtype</w:t>
      </w:r>
      <w:r w:rsidR="00CA0B12" w:rsidRPr="00BD2A17">
        <w:rPr>
          <w:rFonts w:ascii="Arial" w:eastAsia="Times New Roman" w:hAnsi="Arial" w:cs="Arial"/>
          <w:iCs/>
          <w:color w:val="000000" w:themeColor="text1"/>
          <w:sz w:val="22"/>
          <w:szCs w:val="22"/>
          <w:lang w:val="en-US"/>
        </w:rPr>
        <w:t>s</w:t>
      </w:r>
      <w:r w:rsidR="00852491" w:rsidRPr="00BD2A17">
        <w:rPr>
          <w:rFonts w:ascii="Arial" w:eastAsia="Times New Roman" w:hAnsi="Arial" w:cs="Arial"/>
          <w:iCs/>
          <w:color w:val="000000" w:themeColor="text1"/>
          <w:sz w:val="22"/>
          <w:szCs w:val="22"/>
          <w:lang w:val="en-US"/>
        </w:rPr>
        <w:t xml:space="preserve">). </w:t>
      </w:r>
      <w:r w:rsidR="00162B8C" w:rsidRPr="00BD2A17">
        <w:rPr>
          <w:rFonts w:ascii="Arial" w:eastAsia="Times New Roman" w:hAnsi="Arial" w:cs="Arial"/>
          <w:iCs/>
          <w:color w:val="000000" w:themeColor="text1"/>
          <w:sz w:val="22"/>
          <w:szCs w:val="22"/>
          <w:lang w:val="en-US"/>
        </w:rPr>
        <w:t xml:space="preserve">In particular it </w:t>
      </w:r>
      <w:r w:rsidR="006360CA" w:rsidRPr="00BD2A17">
        <w:rPr>
          <w:rFonts w:ascii="Arial" w:eastAsia="Times New Roman" w:hAnsi="Arial" w:cs="Arial"/>
          <w:iCs/>
          <w:color w:val="000000" w:themeColor="text1"/>
          <w:sz w:val="22"/>
          <w:szCs w:val="22"/>
          <w:lang w:val="en-US"/>
        </w:rPr>
        <w:t>is thought t</w:t>
      </w:r>
      <w:r w:rsidR="00AC36E7" w:rsidRPr="00BD2A17">
        <w:rPr>
          <w:rFonts w:ascii="Arial" w:eastAsia="Times New Roman" w:hAnsi="Arial" w:cs="Arial"/>
          <w:iCs/>
          <w:color w:val="000000" w:themeColor="text1"/>
          <w:sz w:val="22"/>
          <w:szCs w:val="22"/>
          <w:lang w:val="en-US"/>
        </w:rPr>
        <w:t xml:space="preserve">hat </w:t>
      </w:r>
      <w:r w:rsidR="00DD44A7" w:rsidRPr="00BD2A17">
        <w:rPr>
          <w:rFonts w:ascii="Arial" w:eastAsia="Times New Roman" w:hAnsi="Arial" w:cs="Arial"/>
          <w:iCs/>
          <w:color w:val="000000" w:themeColor="text1"/>
          <w:sz w:val="22"/>
          <w:szCs w:val="22"/>
          <w:lang w:val="en-US"/>
        </w:rPr>
        <w:t xml:space="preserve">Obp6 </w:t>
      </w:r>
      <w:r w:rsidR="006360CA" w:rsidRPr="00BD2A17">
        <w:rPr>
          <w:rFonts w:ascii="Arial" w:eastAsia="Times New Roman" w:hAnsi="Arial" w:cs="Arial"/>
          <w:iCs/>
          <w:color w:val="000000" w:themeColor="text1"/>
          <w:sz w:val="22"/>
          <w:szCs w:val="22"/>
          <w:lang w:val="en-US"/>
        </w:rPr>
        <w:t>drive</w:t>
      </w:r>
      <w:r w:rsidR="00AC36E7" w:rsidRPr="00BD2A17">
        <w:rPr>
          <w:rFonts w:ascii="Arial" w:eastAsia="Times New Roman" w:hAnsi="Arial" w:cs="Arial"/>
          <w:iCs/>
          <w:color w:val="000000" w:themeColor="text1"/>
          <w:sz w:val="22"/>
          <w:szCs w:val="22"/>
          <w:lang w:val="en-US"/>
        </w:rPr>
        <w:t>s</w:t>
      </w:r>
      <w:r w:rsidR="006360CA" w:rsidRPr="00BD2A17">
        <w:rPr>
          <w:rFonts w:ascii="Arial" w:eastAsia="Times New Roman" w:hAnsi="Arial" w:cs="Arial"/>
          <w:iCs/>
          <w:color w:val="000000" w:themeColor="text1"/>
          <w:sz w:val="22"/>
          <w:szCs w:val="22"/>
          <w:lang w:val="en-US"/>
        </w:rPr>
        <w:t xml:space="preserve"> the differentiation of hemocyte precursor cells into functional </w:t>
      </w:r>
      <w:r w:rsidR="00DD44A7" w:rsidRPr="00BD2A17">
        <w:rPr>
          <w:rFonts w:ascii="Arial" w:eastAsia="Times New Roman" w:hAnsi="Arial" w:cs="Arial"/>
          <w:iCs/>
          <w:color w:val="000000" w:themeColor="text1"/>
          <w:sz w:val="22"/>
          <w:szCs w:val="22"/>
          <w:lang w:val="en-US"/>
        </w:rPr>
        <w:t>hemocyte cell</w:t>
      </w:r>
      <w:r w:rsidRPr="00BD2A17">
        <w:rPr>
          <w:rFonts w:ascii="Arial" w:eastAsia="Times New Roman" w:hAnsi="Arial" w:cs="Arial"/>
          <w:iCs/>
          <w:color w:val="000000" w:themeColor="text1"/>
          <w:sz w:val="22"/>
          <w:szCs w:val="22"/>
          <w:lang w:val="en-US"/>
        </w:rPr>
        <w:t>s</w:t>
      </w:r>
      <w:r w:rsidR="00287646" w:rsidRPr="00BD2A17">
        <w:rPr>
          <w:rFonts w:ascii="Arial" w:eastAsia="Times New Roman" w:hAnsi="Arial" w:cs="Arial"/>
          <w:iCs/>
          <w:color w:val="000000" w:themeColor="text1"/>
          <w:sz w:val="22"/>
          <w:szCs w:val="22"/>
          <w:lang w:val="en-US"/>
        </w:rPr>
        <w:t xml:space="preserve"> </w:t>
      </w:r>
      <w:r w:rsidR="00162B8C" w:rsidRPr="00BD2A17">
        <w:rPr>
          <w:rFonts w:ascii="Arial" w:eastAsia="Times New Roman" w:hAnsi="Arial" w:cs="Arial"/>
          <w:iCs/>
          <w:color w:val="000000" w:themeColor="text1"/>
          <w:sz w:val="22"/>
          <w:szCs w:val="22"/>
          <w:lang w:val="en-US"/>
        </w:rPr>
        <w:t xml:space="preserve">called </w:t>
      </w:r>
      <w:r w:rsidR="00FF2147" w:rsidRPr="00BD2A17">
        <w:rPr>
          <w:rFonts w:ascii="Arial" w:eastAsia="Times New Roman" w:hAnsi="Arial" w:cs="Arial"/>
          <w:iCs/>
          <w:color w:val="000000" w:themeColor="text1"/>
          <w:sz w:val="22"/>
          <w:szCs w:val="22"/>
          <w:lang w:val="en-US"/>
        </w:rPr>
        <w:t>crystal cells</w:t>
      </w:r>
      <w:r w:rsidR="006360CA" w:rsidRPr="00BD2A17">
        <w:rPr>
          <w:rFonts w:ascii="Arial" w:eastAsia="Times New Roman" w:hAnsi="Arial" w:cs="Arial"/>
          <w:iCs/>
          <w:color w:val="000000" w:themeColor="text1"/>
          <w:sz w:val="22"/>
          <w:szCs w:val="22"/>
          <w:lang w:val="en-US"/>
        </w:rPr>
        <w:t>. These cell</w:t>
      </w:r>
      <w:r w:rsidR="00DD44A7" w:rsidRPr="00BD2A17">
        <w:rPr>
          <w:rFonts w:ascii="Arial" w:eastAsia="Times New Roman" w:hAnsi="Arial" w:cs="Arial"/>
          <w:iCs/>
          <w:color w:val="000000" w:themeColor="text1"/>
          <w:sz w:val="22"/>
          <w:szCs w:val="22"/>
          <w:lang w:val="en-US"/>
        </w:rPr>
        <w:t>s</w:t>
      </w:r>
      <w:r w:rsidR="00162B8C" w:rsidRPr="00BD2A17">
        <w:rPr>
          <w:rFonts w:ascii="Arial" w:eastAsia="Times New Roman" w:hAnsi="Arial" w:cs="Arial"/>
          <w:iCs/>
          <w:color w:val="000000" w:themeColor="text1"/>
          <w:sz w:val="22"/>
          <w:szCs w:val="22"/>
          <w:lang w:val="en-US"/>
        </w:rPr>
        <w:t xml:space="preserve"> are involved</w:t>
      </w:r>
      <w:r w:rsidR="007D526B" w:rsidRPr="00BD2A17">
        <w:rPr>
          <w:rFonts w:ascii="Arial" w:eastAsia="Times New Roman" w:hAnsi="Arial" w:cs="Arial"/>
          <w:iCs/>
          <w:color w:val="000000" w:themeColor="text1"/>
          <w:sz w:val="22"/>
          <w:szCs w:val="22"/>
          <w:lang w:val="en-US"/>
        </w:rPr>
        <w:t xml:space="preserve"> in </w:t>
      </w:r>
      <w:r w:rsidR="00400F4A" w:rsidRPr="00BD2A17">
        <w:rPr>
          <w:rFonts w:ascii="Arial" w:eastAsia="Times New Roman" w:hAnsi="Arial" w:cs="Arial"/>
          <w:iCs/>
          <w:color w:val="000000" w:themeColor="text1"/>
          <w:sz w:val="22"/>
          <w:szCs w:val="22"/>
          <w:lang w:val="en-US"/>
        </w:rPr>
        <w:t xml:space="preserve">the melanization reaction, which </w:t>
      </w:r>
      <w:r w:rsidRPr="00BD2A17">
        <w:rPr>
          <w:rFonts w:ascii="Arial" w:eastAsia="Times New Roman" w:hAnsi="Arial" w:cs="Arial"/>
          <w:iCs/>
          <w:color w:val="000000" w:themeColor="text1"/>
          <w:sz w:val="22"/>
          <w:szCs w:val="22"/>
          <w:lang w:val="en-US"/>
        </w:rPr>
        <w:t>involves</w:t>
      </w:r>
      <w:r w:rsidR="00400F4A" w:rsidRPr="00BD2A17">
        <w:rPr>
          <w:rFonts w:ascii="Arial" w:eastAsia="Times New Roman" w:hAnsi="Arial" w:cs="Arial"/>
          <w:iCs/>
          <w:color w:val="000000" w:themeColor="text1"/>
          <w:sz w:val="22"/>
          <w:szCs w:val="22"/>
          <w:lang w:val="en-US"/>
        </w:rPr>
        <w:t xml:space="preserve"> </w:t>
      </w:r>
      <w:r w:rsidR="007D526B" w:rsidRPr="00BD2A17">
        <w:rPr>
          <w:rFonts w:ascii="Arial" w:eastAsia="Times New Roman" w:hAnsi="Arial" w:cs="Arial"/>
          <w:iCs/>
          <w:color w:val="000000" w:themeColor="text1"/>
          <w:sz w:val="22"/>
          <w:szCs w:val="22"/>
          <w:lang w:val="en-US"/>
        </w:rPr>
        <w:t xml:space="preserve">the deposition of </w:t>
      </w:r>
      <w:r w:rsidR="00162B8C" w:rsidRPr="00BD2A17">
        <w:rPr>
          <w:rFonts w:ascii="Arial" w:eastAsia="Times New Roman" w:hAnsi="Arial" w:cs="Arial"/>
          <w:iCs/>
          <w:color w:val="000000" w:themeColor="text1"/>
          <w:sz w:val="22"/>
          <w:szCs w:val="22"/>
          <w:lang w:val="en-US"/>
        </w:rPr>
        <w:t xml:space="preserve">a substance called </w:t>
      </w:r>
      <w:r w:rsidR="007D526B" w:rsidRPr="00BD2A17">
        <w:rPr>
          <w:rFonts w:ascii="Arial" w:eastAsia="Times New Roman" w:hAnsi="Arial" w:cs="Arial"/>
          <w:iCs/>
          <w:color w:val="000000" w:themeColor="text1"/>
          <w:sz w:val="22"/>
          <w:szCs w:val="22"/>
          <w:lang w:val="en-US"/>
        </w:rPr>
        <w:t>melanin around pathogens</w:t>
      </w:r>
      <w:r w:rsidRPr="00BD2A17">
        <w:rPr>
          <w:rFonts w:ascii="Arial" w:eastAsia="Times New Roman" w:hAnsi="Arial" w:cs="Arial"/>
          <w:iCs/>
          <w:color w:val="000000" w:themeColor="text1"/>
          <w:sz w:val="22"/>
          <w:szCs w:val="22"/>
          <w:lang w:val="en-US"/>
        </w:rPr>
        <w:t>,</w:t>
      </w:r>
      <w:r w:rsidR="00C44E75" w:rsidRPr="00BD2A17">
        <w:rPr>
          <w:rFonts w:ascii="Arial" w:eastAsia="Times New Roman" w:hAnsi="Arial" w:cs="Arial"/>
          <w:iCs/>
          <w:color w:val="000000" w:themeColor="text1"/>
          <w:sz w:val="22"/>
          <w:szCs w:val="22"/>
          <w:lang w:val="en-US"/>
        </w:rPr>
        <w:t xml:space="preserve"> </w:t>
      </w:r>
      <w:r w:rsidR="00400F4A" w:rsidRPr="00BD2A17">
        <w:rPr>
          <w:rFonts w:ascii="Arial" w:eastAsia="Times New Roman" w:hAnsi="Arial" w:cs="Arial"/>
          <w:iCs/>
          <w:color w:val="000000" w:themeColor="text1"/>
          <w:sz w:val="22"/>
          <w:szCs w:val="22"/>
          <w:lang w:val="en-US"/>
        </w:rPr>
        <w:t>as well as the production of</w:t>
      </w:r>
      <w:r w:rsidR="00C44E75" w:rsidRPr="00BD2A17">
        <w:rPr>
          <w:rFonts w:ascii="Arial" w:eastAsia="Times New Roman" w:hAnsi="Arial" w:cs="Arial"/>
          <w:iCs/>
          <w:color w:val="000000" w:themeColor="text1"/>
          <w:sz w:val="22"/>
          <w:szCs w:val="22"/>
          <w:lang w:val="en-US"/>
        </w:rPr>
        <w:t xml:space="preserve"> reactive oxygen species</w:t>
      </w:r>
      <w:r w:rsidR="00162B8C" w:rsidRPr="00BD2A17">
        <w:rPr>
          <w:rFonts w:ascii="Arial" w:eastAsia="Times New Roman" w:hAnsi="Arial" w:cs="Arial"/>
          <w:iCs/>
          <w:color w:val="000000" w:themeColor="text1"/>
          <w:sz w:val="22"/>
          <w:szCs w:val="22"/>
          <w:lang w:val="en-US"/>
        </w:rPr>
        <w:t xml:space="preserve"> </w:t>
      </w:r>
      <w:r w:rsidR="00D946B8" w:rsidRPr="00BD2A17">
        <w:rPr>
          <w:rFonts w:ascii="Arial" w:eastAsia="Times New Roman" w:hAnsi="Arial" w:cs="Arial"/>
          <w:iCs/>
          <w:color w:val="000000" w:themeColor="text1"/>
          <w:sz w:val="22"/>
          <w:szCs w:val="22"/>
          <w:lang w:val="en-US"/>
        </w:rPr>
        <w:t xml:space="preserve">that can combat microbes. </w:t>
      </w:r>
      <w:r w:rsidR="006360CA" w:rsidRPr="00BD2A17">
        <w:rPr>
          <w:rFonts w:ascii="Arial" w:eastAsia="Times New Roman" w:hAnsi="Arial" w:cs="Arial"/>
          <w:i/>
          <w:iCs/>
          <w:color w:val="000000" w:themeColor="text1"/>
          <w:sz w:val="22"/>
          <w:szCs w:val="22"/>
          <w:lang w:val="en-US"/>
        </w:rPr>
        <w:t>Wigglesworthia</w:t>
      </w:r>
      <w:r w:rsidR="006360CA" w:rsidRPr="00BD2A17">
        <w:rPr>
          <w:rFonts w:ascii="Arial" w:eastAsia="Times New Roman" w:hAnsi="Arial" w:cs="Arial"/>
          <w:iCs/>
          <w:color w:val="000000" w:themeColor="text1"/>
          <w:sz w:val="22"/>
          <w:szCs w:val="22"/>
          <w:lang w:val="en-US"/>
        </w:rPr>
        <w:t>-free t</w:t>
      </w:r>
      <w:r w:rsidR="007D526B" w:rsidRPr="00BD2A17">
        <w:rPr>
          <w:rFonts w:ascii="Arial" w:eastAsia="Times New Roman" w:hAnsi="Arial" w:cs="Arial"/>
          <w:iCs/>
          <w:color w:val="000000" w:themeColor="text1"/>
          <w:sz w:val="22"/>
          <w:szCs w:val="22"/>
          <w:lang w:val="en-US"/>
        </w:rPr>
        <w:t xml:space="preserve">setse flies </w:t>
      </w:r>
      <w:r w:rsidR="00CA0B12" w:rsidRPr="00BD2A17">
        <w:rPr>
          <w:rFonts w:ascii="Arial" w:eastAsia="Times New Roman" w:hAnsi="Arial" w:cs="Arial"/>
          <w:iCs/>
          <w:color w:val="000000" w:themeColor="text1"/>
          <w:sz w:val="22"/>
          <w:szCs w:val="22"/>
          <w:lang w:val="en-US"/>
        </w:rPr>
        <w:t xml:space="preserve">have </w:t>
      </w:r>
      <w:r w:rsidR="00916EE7" w:rsidRPr="00BD2A17">
        <w:rPr>
          <w:rFonts w:ascii="Arial" w:eastAsia="Times New Roman" w:hAnsi="Arial" w:cs="Arial"/>
          <w:iCs/>
          <w:color w:val="000000" w:themeColor="text1"/>
          <w:sz w:val="22"/>
          <w:szCs w:val="22"/>
          <w:lang w:val="en-US"/>
        </w:rPr>
        <w:t>significantly reduced levels of</w:t>
      </w:r>
      <w:r w:rsidR="00916EE7" w:rsidRPr="00BD2A17" w:rsidDel="00916EE7">
        <w:rPr>
          <w:rFonts w:ascii="Arial" w:eastAsia="Times New Roman" w:hAnsi="Arial" w:cs="Arial"/>
          <w:iCs/>
          <w:color w:val="000000" w:themeColor="text1"/>
          <w:sz w:val="22"/>
          <w:szCs w:val="22"/>
          <w:lang w:val="en-US"/>
        </w:rPr>
        <w:t xml:space="preserve"> </w:t>
      </w:r>
      <w:r w:rsidR="00DD44A7" w:rsidRPr="00BD2A17">
        <w:rPr>
          <w:rFonts w:ascii="Arial" w:eastAsia="Times New Roman" w:hAnsi="Arial" w:cs="Arial"/>
          <w:iCs/>
          <w:color w:val="000000" w:themeColor="text1"/>
          <w:sz w:val="22"/>
          <w:szCs w:val="22"/>
          <w:lang w:val="en-US"/>
        </w:rPr>
        <w:t>Obp6</w:t>
      </w:r>
      <w:r w:rsidR="007D526B" w:rsidRPr="00BD2A17">
        <w:rPr>
          <w:rFonts w:ascii="Arial" w:eastAsia="Times New Roman" w:hAnsi="Arial" w:cs="Arial"/>
          <w:iCs/>
          <w:color w:val="000000" w:themeColor="text1"/>
          <w:sz w:val="22"/>
          <w:szCs w:val="22"/>
          <w:lang w:val="en-US"/>
        </w:rPr>
        <w:t xml:space="preserve">, </w:t>
      </w:r>
      <w:r w:rsidR="006360CA" w:rsidRPr="00BD2A17">
        <w:rPr>
          <w:rFonts w:ascii="Arial" w:eastAsia="Times New Roman" w:hAnsi="Arial" w:cs="Arial"/>
          <w:iCs/>
          <w:color w:val="000000" w:themeColor="text1"/>
          <w:sz w:val="22"/>
          <w:szCs w:val="22"/>
          <w:lang w:val="en-US"/>
        </w:rPr>
        <w:t xml:space="preserve">which </w:t>
      </w:r>
      <w:r w:rsidR="003E4E8A" w:rsidRPr="00BD2A17">
        <w:rPr>
          <w:rFonts w:ascii="Arial" w:eastAsia="Times New Roman" w:hAnsi="Arial" w:cs="Arial"/>
          <w:iCs/>
          <w:color w:val="000000" w:themeColor="text1"/>
          <w:sz w:val="22"/>
          <w:szCs w:val="22"/>
          <w:lang w:val="en-US"/>
        </w:rPr>
        <w:t>lead</w:t>
      </w:r>
      <w:r w:rsidR="006360CA" w:rsidRPr="00BD2A17">
        <w:rPr>
          <w:rFonts w:ascii="Arial" w:eastAsia="Times New Roman" w:hAnsi="Arial" w:cs="Arial"/>
          <w:iCs/>
          <w:color w:val="000000" w:themeColor="text1"/>
          <w:sz w:val="22"/>
          <w:szCs w:val="22"/>
          <w:lang w:val="en-US"/>
        </w:rPr>
        <w:t>s</w:t>
      </w:r>
      <w:r w:rsidR="003E4E8A" w:rsidRPr="00BD2A17">
        <w:rPr>
          <w:rFonts w:ascii="Arial" w:eastAsia="Times New Roman" w:hAnsi="Arial" w:cs="Arial"/>
          <w:iCs/>
          <w:color w:val="000000" w:themeColor="text1"/>
          <w:sz w:val="22"/>
          <w:szCs w:val="22"/>
          <w:lang w:val="en-US"/>
        </w:rPr>
        <w:t xml:space="preserve"> to a lack of</w:t>
      </w:r>
      <w:r w:rsidR="007D526B" w:rsidRPr="00BD2A17">
        <w:rPr>
          <w:rFonts w:ascii="Arial" w:eastAsia="Times New Roman" w:hAnsi="Arial" w:cs="Arial"/>
          <w:iCs/>
          <w:color w:val="000000" w:themeColor="text1"/>
          <w:sz w:val="22"/>
          <w:szCs w:val="22"/>
          <w:lang w:val="en-US"/>
        </w:rPr>
        <w:t xml:space="preserve"> crystal cells and </w:t>
      </w:r>
      <w:r w:rsidR="003E4E8A" w:rsidRPr="00BD2A17">
        <w:rPr>
          <w:rFonts w:ascii="Arial" w:eastAsia="Times New Roman" w:hAnsi="Arial" w:cs="Arial"/>
          <w:iCs/>
          <w:color w:val="000000" w:themeColor="text1"/>
          <w:sz w:val="22"/>
          <w:szCs w:val="22"/>
          <w:lang w:val="en-US"/>
        </w:rPr>
        <w:t>a faulty melanization</w:t>
      </w:r>
      <w:r w:rsidR="007D526B" w:rsidRPr="00BD2A17">
        <w:rPr>
          <w:rFonts w:ascii="Arial" w:eastAsia="Times New Roman" w:hAnsi="Arial" w:cs="Arial"/>
          <w:iCs/>
          <w:color w:val="000000" w:themeColor="text1"/>
          <w:sz w:val="22"/>
          <w:szCs w:val="22"/>
          <w:lang w:val="en-US"/>
        </w:rPr>
        <w:t xml:space="preserve"> </w:t>
      </w:r>
      <w:r w:rsidR="006360CA" w:rsidRPr="00BD2A17">
        <w:rPr>
          <w:rFonts w:ascii="Arial" w:eastAsia="Times New Roman" w:hAnsi="Arial" w:cs="Arial"/>
          <w:iCs/>
          <w:color w:val="000000" w:themeColor="text1"/>
          <w:sz w:val="22"/>
          <w:szCs w:val="22"/>
          <w:lang w:val="en-US"/>
        </w:rPr>
        <w:t xml:space="preserve">response when they are </w:t>
      </w:r>
      <w:r w:rsidR="007D526B" w:rsidRPr="00BD2A17">
        <w:rPr>
          <w:rFonts w:ascii="Arial" w:eastAsia="Times New Roman" w:hAnsi="Arial" w:cs="Arial"/>
          <w:iCs/>
          <w:color w:val="000000" w:themeColor="text1"/>
          <w:sz w:val="22"/>
          <w:szCs w:val="22"/>
          <w:lang w:val="en-US"/>
        </w:rPr>
        <w:t>infect</w:t>
      </w:r>
      <w:r w:rsidR="006360CA" w:rsidRPr="00BD2A17">
        <w:rPr>
          <w:rFonts w:ascii="Arial" w:eastAsia="Times New Roman" w:hAnsi="Arial" w:cs="Arial"/>
          <w:iCs/>
          <w:color w:val="000000" w:themeColor="text1"/>
          <w:sz w:val="22"/>
          <w:szCs w:val="22"/>
          <w:lang w:val="en-US"/>
        </w:rPr>
        <w:t>ed</w:t>
      </w:r>
      <w:r w:rsidR="00F13518" w:rsidRPr="00BD2A17">
        <w:rPr>
          <w:rFonts w:ascii="Arial" w:eastAsia="Times New Roman" w:hAnsi="Arial" w:cs="Arial"/>
          <w:iCs/>
          <w:color w:val="000000" w:themeColor="text1"/>
          <w:sz w:val="22"/>
          <w:szCs w:val="22"/>
          <w:lang w:val="en-US"/>
        </w:rPr>
        <w:t>.</w:t>
      </w:r>
      <w:r w:rsidR="00694902" w:rsidRPr="00BD2A17">
        <w:rPr>
          <w:rFonts w:ascii="Arial" w:eastAsia="Times New Roman" w:hAnsi="Arial" w:cs="Arial"/>
          <w:iCs/>
          <w:color w:val="000000" w:themeColor="text1"/>
          <w:sz w:val="22"/>
          <w:szCs w:val="22"/>
          <w:lang w:val="en-US"/>
        </w:rPr>
        <w:t xml:space="preserve"> </w:t>
      </w:r>
    </w:p>
    <w:p w14:paraId="743C4951" w14:textId="77777777" w:rsidR="006360CA" w:rsidRPr="00BD2A17" w:rsidRDefault="006360CA" w:rsidP="00E35344">
      <w:pPr>
        <w:spacing w:line="360" w:lineRule="auto"/>
        <w:ind w:right="-772"/>
        <w:rPr>
          <w:rFonts w:ascii="Arial" w:eastAsia="Times New Roman" w:hAnsi="Arial" w:cs="Arial"/>
          <w:i/>
          <w:iCs/>
          <w:color w:val="000000" w:themeColor="text1"/>
          <w:sz w:val="22"/>
          <w:szCs w:val="22"/>
          <w:lang w:val="en-US"/>
        </w:rPr>
      </w:pPr>
    </w:p>
    <w:p w14:paraId="40E6939D" w14:textId="4A9B8496" w:rsidR="00694902" w:rsidRPr="00BD2A17" w:rsidRDefault="00AC36E7" w:rsidP="00E35344">
      <w:pPr>
        <w:spacing w:line="360" w:lineRule="auto"/>
        <w:ind w:right="-772"/>
        <w:rPr>
          <w:rFonts w:ascii="Arial" w:eastAsia="Times New Roman" w:hAnsi="Arial" w:cs="Arial"/>
          <w:iCs/>
          <w:sz w:val="22"/>
          <w:szCs w:val="22"/>
          <w:lang w:val="en-US"/>
        </w:rPr>
      </w:pPr>
      <w:r w:rsidRPr="00BD2A17">
        <w:rPr>
          <w:rFonts w:ascii="Arial" w:eastAsia="Times New Roman" w:hAnsi="Arial" w:cs="Arial"/>
          <w:iCs/>
          <w:color w:val="000000" w:themeColor="text1"/>
          <w:sz w:val="22"/>
          <w:szCs w:val="22"/>
          <w:lang w:val="en-US"/>
        </w:rPr>
        <w:t xml:space="preserve">Since </w:t>
      </w:r>
      <w:r w:rsidR="00803AEA" w:rsidRPr="00BD2A17">
        <w:rPr>
          <w:rFonts w:ascii="Arial" w:eastAsia="Times New Roman" w:hAnsi="Arial" w:cs="Arial"/>
          <w:i/>
          <w:iCs/>
          <w:color w:val="000000" w:themeColor="text1"/>
          <w:sz w:val="22"/>
          <w:szCs w:val="22"/>
          <w:lang w:val="en-US"/>
        </w:rPr>
        <w:t>Wigglesworthia</w:t>
      </w:r>
      <w:r w:rsidR="00803AEA" w:rsidRPr="00BD2A17">
        <w:rPr>
          <w:rFonts w:ascii="Arial" w:eastAsia="Times New Roman" w:hAnsi="Arial" w:cs="Arial"/>
          <w:iCs/>
          <w:sz w:val="22"/>
          <w:szCs w:val="22"/>
          <w:lang w:val="en-US"/>
        </w:rPr>
        <w:t xml:space="preserve"> </w:t>
      </w:r>
      <w:r w:rsidR="00414B05" w:rsidRPr="00BD2A17">
        <w:rPr>
          <w:rFonts w:ascii="Arial" w:eastAsia="Times New Roman" w:hAnsi="Arial" w:cs="Arial"/>
          <w:iCs/>
          <w:sz w:val="22"/>
          <w:szCs w:val="22"/>
          <w:lang w:val="en-US"/>
        </w:rPr>
        <w:t xml:space="preserve">also </w:t>
      </w:r>
      <w:r w:rsidR="00803AEA" w:rsidRPr="00BD2A17">
        <w:rPr>
          <w:rFonts w:ascii="Arial" w:eastAsia="Times New Roman" w:hAnsi="Arial" w:cs="Arial"/>
          <w:iCs/>
          <w:sz w:val="22"/>
          <w:szCs w:val="22"/>
          <w:lang w:val="en-US"/>
        </w:rPr>
        <w:t xml:space="preserve">provides </w:t>
      </w:r>
      <w:r w:rsidR="00916EE7" w:rsidRPr="00BD2A17">
        <w:rPr>
          <w:rFonts w:ascii="Arial" w:eastAsia="Times New Roman" w:hAnsi="Arial" w:cs="Arial"/>
          <w:iCs/>
          <w:sz w:val="22"/>
          <w:szCs w:val="22"/>
          <w:lang w:val="en-US"/>
        </w:rPr>
        <w:t xml:space="preserve">essential micronutrients </w:t>
      </w:r>
      <w:r w:rsidR="005716C9" w:rsidRPr="00BD2A17">
        <w:rPr>
          <w:rFonts w:ascii="Arial" w:eastAsia="Times New Roman" w:hAnsi="Arial" w:cs="Arial"/>
          <w:iCs/>
          <w:sz w:val="22"/>
          <w:szCs w:val="22"/>
          <w:lang w:val="en-US"/>
        </w:rPr>
        <w:t>and vitamins</w:t>
      </w:r>
      <w:r w:rsidR="00803AEA" w:rsidRPr="00BD2A17">
        <w:rPr>
          <w:rFonts w:ascii="Arial" w:eastAsia="Times New Roman" w:hAnsi="Arial" w:cs="Arial"/>
          <w:iCs/>
          <w:sz w:val="22"/>
          <w:szCs w:val="22"/>
          <w:lang w:val="en-US"/>
        </w:rPr>
        <w:t xml:space="preserve"> to the </w:t>
      </w:r>
      <w:r w:rsidR="00414B05" w:rsidRPr="00BD2A17">
        <w:rPr>
          <w:rFonts w:ascii="Arial" w:eastAsia="Times New Roman" w:hAnsi="Arial" w:cs="Arial"/>
          <w:iCs/>
          <w:sz w:val="22"/>
          <w:szCs w:val="22"/>
          <w:lang w:val="en-US"/>
        </w:rPr>
        <w:t>tsetse fly</w:t>
      </w:r>
      <w:r w:rsidR="00B86E9A" w:rsidRPr="00BD2A17">
        <w:rPr>
          <w:rFonts w:ascii="Arial" w:eastAsia="Times New Roman" w:hAnsi="Arial" w:cs="Arial"/>
          <w:iCs/>
          <w:sz w:val="22"/>
          <w:szCs w:val="22"/>
          <w:lang w:val="en-US"/>
        </w:rPr>
        <w:t>,</w:t>
      </w:r>
      <w:r w:rsidR="00916EE7" w:rsidRPr="00BD2A17">
        <w:rPr>
          <w:rFonts w:ascii="Arial" w:eastAsia="Times New Roman" w:hAnsi="Arial" w:cs="Arial"/>
          <w:iCs/>
          <w:sz w:val="22"/>
          <w:szCs w:val="22"/>
          <w:lang w:val="en-US"/>
        </w:rPr>
        <w:t xml:space="preserve"> </w:t>
      </w:r>
      <w:r w:rsidR="00414B05" w:rsidRPr="00BD2A17">
        <w:rPr>
          <w:rFonts w:ascii="Arial" w:eastAsia="Times New Roman" w:hAnsi="Arial" w:cs="Arial"/>
          <w:iCs/>
          <w:sz w:val="22"/>
          <w:szCs w:val="22"/>
          <w:lang w:val="en-US"/>
        </w:rPr>
        <w:t xml:space="preserve">a challenge for the future is to differentiate between the protection conferred by an active mechanism (via </w:t>
      </w:r>
      <w:r w:rsidR="00DD44A7" w:rsidRPr="00BD2A17">
        <w:rPr>
          <w:rFonts w:ascii="Arial" w:eastAsia="Times New Roman" w:hAnsi="Arial" w:cs="Arial"/>
          <w:iCs/>
          <w:sz w:val="22"/>
          <w:szCs w:val="22"/>
          <w:lang w:val="en-US"/>
        </w:rPr>
        <w:t xml:space="preserve">Obp6 </w:t>
      </w:r>
      <w:r w:rsidR="00414B05" w:rsidRPr="00BD2A17">
        <w:rPr>
          <w:rFonts w:ascii="Arial" w:eastAsia="Times New Roman" w:hAnsi="Arial" w:cs="Arial"/>
          <w:iCs/>
          <w:sz w:val="22"/>
          <w:szCs w:val="22"/>
          <w:lang w:val="en-US"/>
        </w:rPr>
        <w:t xml:space="preserve">and crystal cells) and the protection that comes from being more </w:t>
      </w:r>
      <w:r w:rsidR="00414B05" w:rsidRPr="00BD2A17">
        <w:rPr>
          <w:rFonts w:ascii="Arial" w:eastAsia="Times New Roman" w:hAnsi="Arial" w:cs="Arial"/>
          <w:iCs/>
          <w:sz w:val="22"/>
          <w:szCs w:val="22"/>
          <w:lang w:val="en-US"/>
        </w:rPr>
        <w:lastRenderedPageBreak/>
        <w:t>healthy and, therefore, probably more able to</w:t>
      </w:r>
      <w:r w:rsidR="00803AEA" w:rsidRPr="00BD2A17">
        <w:rPr>
          <w:rFonts w:ascii="Arial" w:eastAsia="Times New Roman" w:hAnsi="Arial" w:cs="Arial"/>
          <w:iCs/>
          <w:sz w:val="22"/>
          <w:szCs w:val="22"/>
          <w:lang w:val="en-US"/>
        </w:rPr>
        <w:t xml:space="preserve"> cope with pathogens</w:t>
      </w:r>
      <w:r w:rsidR="00414B05" w:rsidRPr="00BD2A17">
        <w:rPr>
          <w:rFonts w:ascii="Arial" w:eastAsia="Times New Roman" w:hAnsi="Arial" w:cs="Arial"/>
          <w:iCs/>
          <w:sz w:val="22"/>
          <w:szCs w:val="22"/>
          <w:lang w:val="en-US"/>
        </w:rPr>
        <w:t xml:space="preserve"> (courtesy of the essential </w:t>
      </w:r>
      <w:r w:rsidR="00916EE7" w:rsidRPr="00BD2A17">
        <w:rPr>
          <w:rFonts w:ascii="Arial" w:eastAsia="Times New Roman" w:hAnsi="Arial" w:cs="Arial"/>
          <w:iCs/>
          <w:sz w:val="22"/>
          <w:szCs w:val="22"/>
          <w:lang w:val="en-US"/>
        </w:rPr>
        <w:t>metabolites</w:t>
      </w:r>
      <w:r w:rsidR="00414B05" w:rsidRPr="00BD2A17">
        <w:rPr>
          <w:rFonts w:ascii="Arial" w:eastAsia="Times New Roman" w:hAnsi="Arial" w:cs="Arial"/>
          <w:iCs/>
          <w:sz w:val="22"/>
          <w:szCs w:val="22"/>
          <w:lang w:val="en-US"/>
        </w:rPr>
        <w:t>)</w:t>
      </w:r>
      <w:r w:rsidR="00803AEA" w:rsidRPr="00BD2A17">
        <w:rPr>
          <w:rFonts w:ascii="Arial" w:eastAsia="Times New Roman" w:hAnsi="Arial" w:cs="Arial"/>
          <w:iCs/>
          <w:sz w:val="22"/>
          <w:szCs w:val="22"/>
          <w:lang w:val="en-US"/>
        </w:rPr>
        <w:t>.</w:t>
      </w:r>
    </w:p>
    <w:p w14:paraId="3B4F6160" w14:textId="77777777" w:rsidR="00694902" w:rsidRPr="00BD2A17" w:rsidRDefault="00694902" w:rsidP="00E35344">
      <w:pPr>
        <w:spacing w:line="360" w:lineRule="auto"/>
        <w:ind w:right="-772"/>
        <w:rPr>
          <w:rFonts w:ascii="Arial" w:eastAsia="Times New Roman" w:hAnsi="Arial" w:cs="Arial"/>
          <w:iCs/>
          <w:sz w:val="22"/>
          <w:szCs w:val="22"/>
          <w:lang w:val="en-US"/>
        </w:rPr>
      </w:pPr>
    </w:p>
    <w:p w14:paraId="56097B20" w14:textId="46E5580D" w:rsidR="00E35344" w:rsidRPr="00BD2A17" w:rsidRDefault="00AC36E7" w:rsidP="00E35344">
      <w:pPr>
        <w:spacing w:line="360" w:lineRule="auto"/>
        <w:ind w:right="-772"/>
        <w:rPr>
          <w:rFonts w:ascii="Arial" w:eastAsia="Times New Roman" w:hAnsi="Arial" w:cs="Arial"/>
          <w:iCs/>
          <w:color w:val="000000" w:themeColor="text1"/>
          <w:sz w:val="22"/>
          <w:szCs w:val="22"/>
          <w:lang w:val="en-US"/>
        </w:rPr>
      </w:pPr>
      <w:r w:rsidRPr="00BD2A17">
        <w:rPr>
          <w:rFonts w:ascii="Arial" w:eastAsia="Times New Roman" w:hAnsi="Arial" w:cs="Arial"/>
          <w:iCs/>
          <w:sz w:val="22"/>
          <w:szCs w:val="22"/>
          <w:lang w:val="en-US"/>
        </w:rPr>
        <w:t>Another challenge is to learn more about</w:t>
      </w:r>
      <w:r w:rsidR="00352B24" w:rsidRPr="00BD2A17">
        <w:rPr>
          <w:rFonts w:ascii="Arial" w:eastAsia="Times New Roman" w:hAnsi="Arial" w:cs="Arial"/>
          <w:iCs/>
          <w:sz w:val="22"/>
          <w:szCs w:val="22"/>
          <w:lang w:val="en-US"/>
        </w:rPr>
        <w:t xml:space="preserve"> the evolution of symbiosis-mediated protection</w:t>
      </w:r>
      <w:r w:rsidRPr="00BD2A17">
        <w:rPr>
          <w:rFonts w:ascii="Arial" w:eastAsia="Times New Roman" w:hAnsi="Arial" w:cs="Arial"/>
          <w:iCs/>
          <w:sz w:val="22"/>
          <w:szCs w:val="22"/>
          <w:lang w:val="en-US"/>
        </w:rPr>
        <w:t xml:space="preserve"> </w:t>
      </w:r>
      <w:r w:rsidR="00352B24" w:rsidRPr="00BD2A17">
        <w:rPr>
          <w:rFonts w:ascii="Arial" w:eastAsia="Times New Roman" w:hAnsi="Arial" w:cs="Arial"/>
          <w:iCs/>
          <w:sz w:val="22"/>
          <w:szCs w:val="22"/>
          <w:lang w:val="en-US"/>
        </w:rPr>
        <w:t>in different species</w:t>
      </w:r>
      <w:r w:rsidR="00CA0B12" w:rsidRPr="00BD2A17">
        <w:rPr>
          <w:rFonts w:ascii="Arial" w:eastAsia="Times New Roman" w:hAnsi="Arial" w:cs="Arial"/>
          <w:iCs/>
          <w:sz w:val="22"/>
          <w:szCs w:val="22"/>
          <w:lang w:val="en-US"/>
        </w:rPr>
        <w:t xml:space="preserve">. Thus, </w:t>
      </w:r>
      <w:r w:rsidR="003B5873" w:rsidRPr="00BD2A17">
        <w:rPr>
          <w:rFonts w:ascii="Arial" w:eastAsia="Times New Roman" w:hAnsi="Arial" w:cs="Arial"/>
          <w:iCs/>
          <w:color w:val="000000" w:themeColor="text1"/>
          <w:sz w:val="22"/>
          <w:szCs w:val="22"/>
          <w:lang w:val="en-US"/>
        </w:rPr>
        <w:t xml:space="preserve">Benoit et al. </w:t>
      </w:r>
      <w:r w:rsidR="00352B24" w:rsidRPr="00BD2A17">
        <w:rPr>
          <w:rFonts w:ascii="Arial" w:eastAsia="Times New Roman" w:hAnsi="Arial" w:cs="Arial"/>
          <w:iCs/>
          <w:color w:val="000000" w:themeColor="text1"/>
          <w:sz w:val="22"/>
          <w:szCs w:val="22"/>
          <w:lang w:val="en-US"/>
        </w:rPr>
        <w:t>also performed experiments on fruit flies</w:t>
      </w:r>
      <w:r w:rsidR="008A0B0B" w:rsidRPr="00BD2A17">
        <w:rPr>
          <w:rFonts w:ascii="Arial" w:eastAsia="Times New Roman" w:hAnsi="Arial" w:cs="Arial"/>
          <w:iCs/>
          <w:color w:val="000000" w:themeColor="text1"/>
          <w:sz w:val="22"/>
          <w:szCs w:val="22"/>
          <w:lang w:val="en-US"/>
        </w:rPr>
        <w:t xml:space="preserve">, which are different </w:t>
      </w:r>
      <w:r w:rsidR="00916EE7" w:rsidRPr="00BD2A17">
        <w:rPr>
          <w:rFonts w:ascii="Arial" w:eastAsia="Times New Roman" w:hAnsi="Arial" w:cs="Arial"/>
          <w:iCs/>
          <w:color w:val="000000" w:themeColor="text1"/>
          <w:sz w:val="22"/>
          <w:szCs w:val="22"/>
          <w:lang w:val="en-US"/>
        </w:rPr>
        <w:t xml:space="preserve">from </w:t>
      </w:r>
      <w:r w:rsidR="003B5873" w:rsidRPr="00BD2A17">
        <w:rPr>
          <w:rFonts w:ascii="Arial" w:eastAsia="Times New Roman" w:hAnsi="Arial" w:cs="Arial"/>
          <w:iCs/>
          <w:color w:val="000000" w:themeColor="text1"/>
          <w:sz w:val="22"/>
          <w:szCs w:val="22"/>
          <w:lang w:val="en-US"/>
        </w:rPr>
        <w:t>tsetse flies</w:t>
      </w:r>
      <w:r w:rsidR="008A0B0B" w:rsidRPr="00BD2A17">
        <w:rPr>
          <w:rFonts w:ascii="Arial" w:eastAsia="Times New Roman" w:hAnsi="Arial" w:cs="Arial"/>
          <w:iCs/>
          <w:color w:val="000000" w:themeColor="text1"/>
          <w:sz w:val="22"/>
          <w:szCs w:val="22"/>
          <w:lang w:val="en-US"/>
        </w:rPr>
        <w:t xml:space="preserve"> in that their gut bacteria are not intimately associated with the host (and are not </w:t>
      </w:r>
      <w:r w:rsidR="00F560FA" w:rsidRPr="00BD2A17">
        <w:rPr>
          <w:rFonts w:ascii="Arial" w:eastAsia="Times New Roman" w:hAnsi="Arial" w:cs="Arial"/>
          <w:iCs/>
          <w:color w:val="000000" w:themeColor="text1"/>
          <w:sz w:val="22"/>
          <w:szCs w:val="22"/>
          <w:lang w:val="en-US"/>
        </w:rPr>
        <w:t xml:space="preserve">vertically </w:t>
      </w:r>
      <w:r w:rsidR="008A0B0B" w:rsidRPr="00BD2A17">
        <w:rPr>
          <w:rFonts w:ascii="Arial" w:eastAsia="Times New Roman" w:hAnsi="Arial" w:cs="Arial"/>
          <w:iCs/>
          <w:color w:val="000000" w:themeColor="text1"/>
          <w:sz w:val="22"/>
          <w:szCs w:val="22"/>
          <w:lang w:val="en-US"/>
        </w:rPr>
        <w:t xml:space="preserve">transmitted from generation to generation). The researchers found </w:t>
      </w:r>
      <w:r w:rsidR="003B5873" w:rsidRPr="00BD2A17">
        <w:rPr>
          <w:rFonts w:ascii="Arial" w:eastAsia="Times New Roman" w:hAnsi="Arial" w:cs="Arial"/>
          <w:iCs/>
          <w:color w:val="000000" w:themeColor="text1"/>
          <w:sz w:val="22"/>
          <w:szCs w:val="22"/>
          <w:lang w:val="en-US"/>
        </w:rPr>
        <w:t xml:space="preserve">that </w:t>
      </w:r>
      <w:r w:rsidR="003B5873" w:rsidRPr="00BD2A17">
        <w:rPr>
          <w:rFonts w:ascii="Arial" w:eastAsia="Times New Roman" w:hAnsi="Arial" w:cs="Arial"/>
          <w:iCs/>
          <w:sz w:val="22"/>
          <w:szCs w:val="22"/>
          <w:lang w:val="en-US"/>
        </w:rPr>
        <w:t xml:space="preserve">fruit flies that have been deprived of their gut bacteria during development </w:t>
      </w:r>
      <w:r w:rsidR="008A0B0B" w:rsidRPr="00BD2A17">
        <w:rPr>
          <w:rFonts w:ascii="Arial" w:eastAsia="Times New Roman" w:hAnsi="Arial" w:cs="Arial"/>
          <w:iCs/>
          <w:sz w:val="22"/>
          <w:szCs w:val="22"/>
          <w:lang w:val="en-US"/>
        </w:rPr>
        <w:t xml:space="preserve">are similar to tsetse flies in that they </w:t>
      </w:r>
      <w:r w:rsidR="003B5873" w:rsidRPr="00BD2A17">
        <w:rPr>
          <w:rFonts w:ascii="Arial" w:eastAsia="Times New Roman" w:hAnsi="Arial" w:cs="Arial"/>
          <w:iCs/>
          <w:sz w:val="22"/>
          <w:szCs w:val="22"/>
          <w:lang w:val="en-US"/>
        </w:rPr>
        <w:t xml:space="preserve">mount a </w:t>
      </w:r>
      <w:r w:rsidR="00287646" w:rsidRPr="00BD2A17">
        <w:rPr>
          <w:rFonts w:ascii="Arial" w:eastAsia="Times New Roman" w:hAnsi="Arial" w:cs="Arial"/>
          <w:iCs/>
          <w:sz w:val="22"/>
          <w:szCs w:val="22"/>
          <w:lang w:val="en-US"/>
        </w:rPr>
        <w:t xml:space="preserve">weaker </w:t>
      </w:r>
      <w:r w:rsidR="003B5873" w:rsidRPr="00BD2A17">
        <w:rPr>
          <w:rFonts w:ascii="Arial" w:eastAsia="Times New Roman" w:hAnsi="Arial" w:cs="Arial"/>
          <w:iCs/>
          <w:sz w:val="22"/>
          <w:szCs w:val="22"/>
          <w:lang w:val="en-US"/>
        </w:rPr>
        <w:t>melanization reaction</w:t>
      </w:r>
      <w:r w:rsidR="008A0B0B" w:rsidRPr="00BD2A17">
        <w:rPr>
          <w:rFonts w:ascii="Arial" w:eastAsia="Times New Roman" w:hAnsi="Arial" w:cs="Arial"/>
          <w:iCs/>
          <w:sz w:val="22"/>
          <w:szCs w:val="22"/>
          <w:lang w:val="en-US"/>
        </w:rPr>
        <w:t>. This suggests that</w:t>
      </w:r>
      <w:r w:rsidR="008A0B0B" w:rsidRPr="00BD2A17">
        <w:rPr>
          <w:rFonts w:ascii="Arial" w:eastAsia="Times New Roman" w:hAnsi="Arial" w:cs="Arial"/>
          <w:iCs/>
          <w:color w:val="000000" w:themeColor="text1"/>
          <w:sz w:val="22"/>
          <w:szCs w:val="22"/>
          <w:lang w:val="en-US"/>
        </w:rPr>
        <w:t xml:space="preserve"> </w:t>
      </w:r>
      <w:r w:rsidR="001C03E2" w:rsidRPr="00BD2A17">
        <w:rPr>
          <w:rFonts w:ascii="Arial" w:eastAsia="Times New Roman" w:hAnsi="Arial" w:cs="Arial"/>
          <w:iCs/>
          <w:color w:val="000000" w:themeColor="text1"/>
          <w:sz w:val="22"/>
          <w:szCs w:val="22"/>
          <w:lang w:val="en-US"/>
        </w:rPr>
        <w:t xml:space="preserve">the </w:t>
      </w:r>
      <w:r w:rsidR="003E4E8A" w:rsidRPr="00BD2A17">
        <w:rPr>
          <w:rFonts w:ascii="Arial" w:eastAsia="Times New Roman" w:hAnsi="Arial" w:cs="Arial"/>
          <w:iCs/>
          <w:color w:val="000000" w:themeColor="text1"/>
          <w:sz w:val="22"/>
          <w:szCs w:val="22"/>
          <w:lang w:val="en-US"/>
        </w:rPr>
        <w:t xml:space="preserve">mechanism </w:t>
      </w:r>
      <w:r w:rsidR="001C03E2" w:rsidRPr="00BD2A17">
        <w:rPr>
          <w:rFonts w:ascii="Arial" w:eastAsia="Times New Roman" w:hAnsi="Arial" w:cs="Arial"/>
          <w:iCs/>
          <w:color w:val="000000" w:themeColor="text1"/>
          <w:sz w:val="22"/>
          <w:szCs w:val="22"/>
          <w:lang w:val="en-US"/>
        </w:rPr>
        <w:t xml:space="preserve">that is responsible for the </w:t>
      </w:r>
      <w:r w:rsidR="003C19C0" w:rsidRPr="00BD2A17">
        <w:rPr>
          <w:rFonts w:ascii="Arial" w:eastAsia="Times New Roman" w:hAnsi="Arial" w:cs="Arial"/>
          <w:iCs/>
          <w:color w:val="000000" w:themeColor="text1"/>
          <w:sz w:val="22"/>
          <w:szCs w:val="22"/>
          <w:lang w:val="en-US"/>
        </w:rPr>
        <w:t>microbe-mediated</w:t>
      </w:r>
      <w:r w:rsidR="001C03E2" w:rsidRPr="00BD2A17">
        <w:rPr>
          <w:rFonts w:ascii="Arial" w:eastAsia="Times New Roman" w:hAnsi="Arial" w:cs="Arial"/>
          <w:iCs/>
          <w:color w:val="000000" w:themeColor="text1"/>
          <w:sz w:val="22"/>
          <w:szCs w:val="22"/>
          <w:lang w:val="en-US"/>
        </w:rPr>
        <w:t xml:space="preserve"> stimulation of </w:t>
      </w:r>
      <w:r w:rsidR="00B86E9A" w:rsidRPr="00BD2A17">
        <w:rPr>
          <w:rFonts w:ascii="Arial" w:eastAsia="Times New Roman" w:hAnsi="Arial" w:cs="Arial"/>
          <w:iCs/>
          <w:color w:val="000000" w:themeColor="text1"/>
          <w:sz w:val="22"/>
          <w:szCs w:val="22"/>
          <w:lang w:val="en-US"/>
        </w:rPr>
        <w:t>hematopoiesis</w:t>
      </w:r>
      <w:r w:rsidR="001C03E2" w:rsidRPr="00BD2A17">
        <w:rPr>
          <w:rFonts w:ascii="Arial" w:eastAsia="Times New Roman" w:hAnsi="Arial" w:cs="Arial"/>
          <w:iCs/>
          <w:color w:val="000000" w:themeColor="text1"/>
          <w:sz w:val="22"/>
          <w:szCs w:val="22"/>
          <w:lang w:val="en-US"/>
        </w:rPr>
        <w:t xml:space="preserve"> </w:t>
      </w:r>
      <w:r w:rsidR="003E4E8A" w:rsidRPr="00BD2A17">
        <w:rPr>
          <w:rFonts w:ascii="Arial" w:eastAsia="Times New Roman" w:hAnsi="Arial" w:cs="Arial"/>
          <w:iCs/>
          <w:color w:val="000000" w:themeColor="text1"/>
          <w:sz w:val="22"/>
          <w:szCs w:val="22"/>
          <w:lang w:val="en-US"/>
        </w:rPr>
        <w:t xml:space="preserve">could </w:t>
      </w:r>
      <w:r w:rsidR="00581351" w:rsidRPr="00BD2A17">
        <w:rPr>
          <w:rFonts w:ascii="Arial" w:eastAsia="Times New Roman" w:hAnsi="Arial" w:cs="Arial"/>
          <w:iCs/>
          <w:color w:val="000000" w:themeColor="text1"/>
          <w:sz w:val="22"/>
          <w:szCs w:val="22"/>
          <w:lang w:val="en-US"/>
        </w:rPr>
        <w:t>be</w:t>
      </w:r>
      <w:r w:rsidR="003E4E8A" w:rsidRPr="00BD2A17">
        <w:rPr>
          <w:rFonts w:ascii="Arial" w:eastAsia="Times New Roman" w:hAnsi="Arial" w:cs="Arial"/>
          <w:iCs/>
          <w:color w:val="000000" w:themeColor="text1"/>
          <w:sz w:val="22"/>
          <w:szCs w:val="22"/>
          <w:lang w:val="en-US"/>
        </w:rPr>
        <w:t xml:space="preserve"> </w:t>
      </w:r>
      <w:r w:rsidR="00835C09" w:rsidRPr="00BD2A17">
        <w:rPr>
          <w:rFonts w:ascii="Arial" w:eastAsia="Times New Roman" w:hAnsi="Arial" w:cs="Arial"/>
          <w:iCs/>
          <w:color w:val="000000" w:themeColor="text1"/>
          <w:sz w:val="22"/>
          <w:szCs w:val="22"/>
          <w:lang w:val="en-US"/>
        </w:rPr>
        <w:t>conserved</w:t>
      </w:r>
      <w:r w:rsidR="003E4E8A" w:rsidRPr="00BD2A17">
        <w:rPr>
          <w:rFonts w:ascii="Arial" w:eastAsia="Times New Roman" w:hAnsi="Arial" w:cs="Arial"/>
          <w:iCs/>
          <w:color w:val="000000" w:themeColor="text1"/>
          <w:sz w:val="22"/>
          <w:szCs w:val="22"/>
          <w:lang w:val="en-US"/>
        </w:rPr>
        <w:t xml:space="preserve"> in insects</w:t>
      </w:r>
      <w:r w:rsidR="00835C09" w:rsidRPr="00BD2A17">
        <w:rPr>
          <w:rFonts w:ascii="Arial" w:eastAsia="Times New Roman" w:hAnsi="Arial" w:cs="Arial"/>
          <w:iCs/>
          <w:color w:val="000000" w:themeColor="text1"/>
          <w:sz w:val="22"/>
          <w:szCs w:val="22"/>
          <w:lang w:val="en-US"/>
        </w:rPr>
        <w:t>.</w:t>
      </w:r>
    </w:p>
    <w:p w14:paraId="61154D19" w14:textId="77777777" w:rsidR="00E35344" w:rsidRPr="00BD2A17" w:rsidRDefault="00E35344" w:rsidP="00E35344">
      <w:pPr>
        <w:spacing w:line="360" w:lineRule="auto"/>
        <w:ind w:right="-772"/>
        <w:rPr>
          <w:rFonts w:ascii="Arial" w:eastAsia="Times New Roman" w:hAnsi="Arial" w:cs="Arial"/>
          <w:iCs/>
          <w:color w:val="000000" w:themeColor="text1"/>
          <w:sz w:val="22"/>
          <w:szCs w:val="22"/>
          <w:lang w:val="en-US"/>
        </w:rPr>
      </w:pPr>
    </w:p>
    <w:p w14:paraId="072D7E41" w14:textId="19FDCE0B" w:rsidR="00DD47D2" w:rsidRPr="00BD2A17" w:rsidRDefault="003F604E" w:rsidP="00E35344">
      <w:pPr>
        <w:spacing w:line="360" w:lineRule="auto"/>
        <w:ind w:right="-772"/>
        <w:rPr>
          <w:rFonts w:ascii="Arial" w:hAnsi="Arial" w:cs="Arial"/>
          <w:sz w:val="22"/>
          <w:szCs w:val="22"/>
          <w:u w:val="single"/>
          <w:lang w:val="en-US"/>
        </w:rPr>
      </w:pPr>
      <w:r w:rsidRPr="00BD2A17">
        <w:rPr>
          <w:rFonts w:ascii="Arial" w:eastAsia="Times New Roman" w:hAnsi="Arial" w:cs="Arial"/>
          <w:iCs/>
          <w:sz w:val="22"/>
          <w:szCs w:val="22"/>
          <w:lang w:val="en-US"/>
        </w:rPr>
        <w:t xml:space="preserve">It is likely that the continuous presence of bacteria </w:t>
      </w:r>
      <w:r w:rsidR="00AD360C" w:rsidRPr="00BD2A17">
        <w:rPr>
          <w:rFonts w:ascii="Arial" w:eastAsia="Times New Roman" w:hAnsi="Arial" w:cs="Arial"/>
          <w:iCs/>
          <w:sz w:val="22"/>
          <w:szCs w:val="22"/>
          <w:lang w:val="en-US"/>
        </w:rPr>
        <w:t>in eukaryotes</w:t>
      </w:r>
      <w:r w:rsidR="00B455D7" w:rsidRPr="00BD2A17">
        <w:rPr>
          <w:rFonts w:ascii="Arial" w:eastAsia="Times New Roman" w:hAnsi="Arial" w:cs="Arial"/>
          <w:iCs/>
          <w:sz w:val="22"/>
          <w:szCs w:val="22"/>
          <w:lang w:val="en-US"/>
        </w:rPr>
        <w:t xml:space="preserve"> over the course of evolution </w:t>
      </w:r>
      <w:r w:rsidRPr="00BD2A17">
        <w:rPr>
          <w:rFonts w:ascii="Arial" w:eastAsia="Times New Roman" w:hAnsi="Arial" w:cs="Arial"/>
          <w:iCs/>
          <w:sz w:val="22"/>
          <w:szCs w:val="22"/>
          <w:lang w:val="en-US"/>
        </w:rPr>
        <w:t xml:space="preserve">has led to the development of an integrated system, where the </w:t>
      </w:r>
      <w:r w:rsidR="00AD360C" w:rsidRPr="00BD2A17">
        <w:rPr>
          <w:rFonts w:ascii="Arial" w:eastAsia="Times New Roman" w:hAnsi="Arial" w:cs="Arial"/>
          <w:iCs/>
          <w:sz w:val="22"/>
          <w:szCs w:val="22"/>
          <w:lang w:val="en-US"/>
        </w:rPr>
        <w:t>host relies</w:t>
      </w:r>
      <w:r w:rsidR="00B455D7" w:rsidRPr="00BD2A17">
        <w:rPr>
          <w:rFonts w:ascii="Arial" w:eastAsia="Times New Roman" w:hAnsi="Arial" w:cs="Arial"/>
          <w:iCs/>
          <w:sz w:val="22"/>
          <w:szCs w:val="22"/>
          <w:lang w:val="en-US"/>
        </w:rPr>
        <w:t xml:space="preserve"> on</w:t>
      </w:r>
      <w:r w:rsidRPr="00BD2A17">
        <w:rPr>
          <w:rFonts w:ascii="Arial" w:eastAsia="Times New Roman" w:hAnsi="Arial" w:cs="Arial"/>
          <w:iCs/>
          <w:sz w:val="22"/>
          <w:szCs w:val="22"/>
          <w:lang w:val="en-US"/>
        </w:rPr>
        <w:t xml:space="preserve"> signals </w:t>
      </w:r>
      <w:r w:rsidR="00B455D7" w:rsidRPr="00BD2A17">
        <w:rPr>
          <w:rFonts w:ascii="Arial" w:eastAsia="Times New Roman" w:hAnsi="Arial" w:cs="Arial"/>
          <w:iCs/>
          <w:sz w:val="22"/>
          <w:szCs w:val="22"/>
          <w:lang w:val="en-US"/>
        </w:rPr>
        <w:t xml:space="preserve">from </w:t>
      </w:r>
      <w:r w:rsidR="00AD360C" w:rsidRPr="00BD2A17">
        <w:rPr>
          <w:rFonts w:ascii="Arial" w:eastAsia="Times New Roman" w:hAnsi="Arial" w:cs="Arial"/>
          <w:iCs/>
          <w:sz w:val="22"/>
          <w:szCs w:val="22"/>
          <w:lang w:val="en-US"/>
        </w:rPr>
        <w:t>its</w:t>
      </w:r>
      <w:r w:rsidR="00B455D7" w:rsidRPr="00BD2A17">
        <w:rPr>
          <w:rFonts w:ascii="Arial" w:eastAsia="Times New Roman" w:hAnsi="Arial" w:cs="Arial"/>
          <w:iCs/>
          <w:sz w:val="22"/>
          <w:szCs w:val="22"/>
          <w:lang w:val="en-US"/>
        </w:rPr>
        <w:t xml:space="preserve"> symbionts to build </w:t>
      </w:r>
      <w:r w:rsidR="00AD360C" w:rsidRPr="00BD2A17">
        <w:rPr>
          <w:rFonts w:ascii="Arial" w:eastAsia="Times New Roman" w:hAnsi="Arial" w:cs="Arial"/>
          <w:iCs/>
          <w:sz w:val="22"/>
          <w:szCs w:val="22"/>
          <w:lang w:val="en-US"/>
        </w:rPr>
        <w:t>its</w:t>
      </w:r>
      <w:r w:rsidR="00B455D7" w:rsidRPr="00BD2A17">
        <w:rPr>
          <w:rFonts w:ascii="Arial" w:eastAsia="Times New Roman" w:hAnsi="Arial" w:cs="Arial"/>
          <w:iCs/>
          <w:sz w:val="22"/>
          <w:szCs w:val="22"/>
          <w:lang w:val="en-US"/>
        </w:rPr>
        <w:t xml:space="preserve"> own physiology.</w:t>
      </w:r>
      <w:r w:rsidR="00581351" w:rsidRPr="00BD2A17">
        <w:rPr>
          <w:rFonts w:ascii="Arial" w:eastAsia="Times New Roman" w:hAnsi="Arial" w:cs="Arial"/>
          <w:iCs/>
          <w:sz w:val="22"/>
          <w:szCs w:val="22"/>
          <w:lang w:val="en-US"/>
        </w:rPr>
        <w:t xml:space="preserve"> One of the main challenges in understanding symbiont-mediated protection </w:t>
      </w:r>
      <w:r w:rsidR="00AD360C" w:rsidRPr="00BD2A17">
        <w:rPr>
          <w:rFonts w:ascii="Arial" w:eastAsia="Times New Roman" w:hAnsi="Arial" w:cs="Arial"/>
          <w:iCs/>
          <w:sz w:val="22"/>
          <w:szCs w:val="22"/>
          <w:lang w:val="en-US"/>
        </w:rPr>
        <w:t xml:space="preserve">is </w:t>
      </w:r>
      <w:r w:rsidR="00581351" w:rsidRPr="00BD2A17">
        <w:rPr>
          <w:rFonts w:ascii="Arial" w:eastAsia="Times New Roman" w:hAnsi="Arial" w:cs="Arial"/>
          <w:iCs/>
          <w:sz w:val="22"/>
          <w:szCs w:val="22"/>
          <w:lang w:val="en-US"/>
        </w:rPr>
        <w:t>to ide</w:t>
      </w:r>
      <w:r w:rsidR="00C44E75" w:rsidRPr="00BD2A17">
        <w:rPr>
          <w:rFonts w:ascii="Arial" w:eastAsia="Times New Roman" w:hAnsi="Arial" w:cs="Arial"/>
          <w:iCs/>
          <w:sz w:val="22"/>
          <w:szCs w:val="22"/>
          <w:lang w:val="en-US"/>
        </w:rPr>
        <w:t>ntify the signal</w:t>
      </w:r>
      <w:r w:rsidR="00AD360C" w:rsidRPr="00BD2A17">
        <w:rPr>
          <w:rFonts w:ascii="Arial" w:eastAsia="Times New Roman" w:hAnsi="Arial" w:cs="Arial"/>
          <w:iCs/>
          <w:sz w:val="22"/>
          <w:szCs w:val="22"/>
          <w:lang w:val="en-US"/>
        </w:rPr>
        <w:t xml:space="preserve"> </w:t>
      </w:r>
      <w:r w:rsidR="00C44E75" w:rsidRPr="00BD2A17">
        <w:rPr>
          <w:rFonts w:ascii="Arial" w:eastAsia="Times New Roman" w:hAnsi="Arial" w:cs="Arial"/>
          <w:iCs/>
          <w:sz w:val="22"/>
          <w:szCs w:val="22"/>
          <w:lang w:val="en-US"/>
        </w:rPr>
        <w:t>(</w:t>
      </w:r>
      <w:r w:rsidR="00AD360C" w:rsidRPr="00BD2A17">
        <w:rPr>
          <w:rFonts w:ascii="Arial" w:eastAsia="Times New Roman" w:hAnsi="Arial" w:cs="Arial"/>
          <w:iCs/>
          <w:sz w:val="22"/>
          <w:szCs w:val="22"/>
          <w:lang w:val="en-US"/>
        </w:rPr>
        <w:t>or signal</w:t>
      </w:r>
      <w:r w:rsidR="00C44E75" w:rsidRPr="00BD2A17">
        <w:rPr>
          <w:rFonts w:ascii="Arial" w:eastAsia="Times New Roman" w:hAnsi="Arial" w:cs="Arial"/>
          <w:iCs/>
          <w:sz w:val="22"/>
          <w:szCs w:val="22"/>
          <w:lang w:val="en-US"/>
        </w:rPr>
        <w:t xml:space="preserve">s) </w:t>
      </w:r>
      <w:r w:rsidR="00AD360C" w:rsidRPr="00BD2A17">
        <w:rPr>
          <w:rFonts w:ascii="Arial" w:eastAsia="Times New Roman" w:hAnsi="Arial" w:cs="Arial"/>
          <w:iCs/>
          <w:sz w:val="22"/>
          <w:szCs w:val="22"/>
          <w:lang w:val="en-US"/>
        </w:rPr>
        <w:t xml:space="preserve">that </w:t>
      </w:r>
      <w:r w:rsidR="00C44E75" w:rsidRPr="00BD2A17">
        <w:rPr>
          <w:rFonts w:ascii="Arial" w:eastAsia="Times New Roman" w:hAnsi="Arial" w:cs="Arial"/>
          <w:iCs/>
          <w:sz w:val="22"/>
          <w:szCs w:val="22"/>
          <w:lang w:val="en-US"/>
        </w:rPr>
        <w:t xml:space="preserve">link </w:t>
      </w:r>
      <w:r w:rsidR="00D5307D" w:rsidRPr="00BD2A17">
        <w:rPr>
          <w:rFonts w:ascii="Arial" w:eastAsia="Times New Roman" w:hAnsi="Arial" w:cs="Arial"/>
          <w:iCs/>
          <w:sz w:val="22"/>
          <w:szCs w:val="22"/>
          <w:lang w:val="en-US"/>
        </w:rPr>
        <w:t xml:space="preserve">the </w:t>
      </w:r>
      <w:r w:rsidR="00C44E75" w:rsidRPr="00BD2A17">
        <w:rPr>
          <w:rFonts w:ascii="Arial" w:eastAsia="Times New Roman" w:hAnsi="Arial" w:cs="Arial"/>
          <w:iCs/>
          <w:sz w:val="22"/>
          <w:szCs w:val="22"/>
          <w:lang w:val="en-US"/>
        </w:rPr>
        <w:t>increase</w:t>
      </w:r>
      <w:r w:rsidR="00AD360C" w:rsidRPr="00BD2A17">
        <w:rPr>
          <w:rFonts w:ascii="Arial" w:eastAsia="Times New Roman" w:hAnsi="Arial" w:cs="Arial"/>
          <w:iCs/>
          <w:sz w:val="22"/>
          <w:szCs w:val="22"/>
          <w:lang w:val="en-US"/>
        </w:rPr>
        <w:t xml:space="preserve"> in </w:t>
      </w:r>
      <w:r w:rsidR="00C44E75" w:rsidRPr="00BD2A17">
        <w:rPr>
          <w:rFonts w:ascii="Arial" w:eastAsia="Times New Roman" w:hAnsi="Arial" w:cs="Arial"/>
          <w:iCs/>
          <w:sz w:val="22"/>
          <w:szCs w:val="22"/>
          <w:lang w:val="en-US"/>
        </w:rPr>
        <w:t xml:space="preserve">hematopoiesis </w:t>
      </w:r>
      <w:r w:rsidR="00581351" w:rsidRPr="00BD2A17">
        <w:rPr>
          <w:rFonts w:ascii="Arial" w:eastAsia="Times New Roman" w:hAnsi="Arial" w:cs="Arial"/>
          <w:iCs/>
          <w:sz w:val="22"/>
          <w:szCs w:val="22"/>
          <w:lang w:val="en-US"/>
        </w:rPr>
        <w:t xml:space="preserve">to </w:t>
      </w:r>
      <w:r w:rsidR="00C44E75" w:rsidRPr="00BD2A17">
        <w:rPr>
          <w:rFonts w:ascii="Arial" w:eastAsia="Times New Roman" w:hAnsi="Arial" w:cs="Arial"/>
          <w:iCs/>
          <w:sz w:val="22"/>
          <w:szCs w:val="22"/>
          <w:lang w:val="en-US"/>
        </w:rPr>
        <w:t xml:space="preserve">the presence of the </w:t>
      </w:r>
      <w:r w:rsidR="00581351" w:rsidRPr="00BD2A17">
        <w:rPr>
          <w:rFonts w:ascii="Arial" w:eastAsia="Times New Roman" w:hAnsi="Arial" w:cs="Arial"/>
          <w:iCs/>
          <w:sz w:val="22"/>
          <w:szCs w:val="22"/>
          <w:lang w:val="en-US"/>
        </w:rPr>
        <w:t xml:space="preserve">symbiont response and protection phenotype. This will </w:t>
      </w:r>
      <w:r w:rsidR="00AD360C" w:rsidRPr="00BD2A17">
        <w:rPr>
          <w:rFonts w:ascii="Arial" w:eastAsia="Times New Roman" w:hAnsi="Arial" w:cs="Arial"/>
          <w:iCs/>
          <w:sz w:val="22"/>
          <w:szCs w:val="22"/>
          <w:lang w:val="en-US"/>
        </w:rPr>
        <w:t>provide</w:t>
      </w:r>
      <w:r w:rsidR="00581351" w:rsidRPr="00BD2A17">
        <w:rPr>
          <w:rFonts w:ascii="Arial" w:eastAsia="Times New Roman" w:hAnsi="Arial" w:cs="Arial"/>
          <w:iCs/>
          <w:sz w:val="22"/>
          <w:szCs w:val="22"/>
          <w:lang w:val="en-US"/>
        </w:rPr>
        <w:t xml:space="preserve"> information on the exten</w:t>
      </w:r>
      <w:r w:rsidR="00AD360C" w:rsidRPr="00BD2A17">
        <w:rPr>
          <w:rFonts w:ascii="Arial" w:eastAsia="Times New Roman" w:hAnsi="Arial" w:cs="Arial"/>
          <w:iCs/>
          <w:sz w:val="22"/>
          <w:szCs w:val="22"/>
          <w:lang w:val="en-US"/>
        </w:rPr>
        <w:t>t</w:t>
      </w:r>
      <w:r w:rsidR="00581351" w:rsidRPr="00BD2A17">
        <w:rPr>
          <w:rFonts w:ascii="Arial" w:eastAsia="Times New Roman" w:hAnsi="Arial" w:cs="Arial"/>
          <w:iCs/>
          <w:sz w:val="22"/>
          <w:szCs w:val="22"/>
          <w:lang w:val="en-US"/>
        </w:rPr>
        <w:t xml:space="preserve"> to which symbionts actively participate </w:t>
      </w:r>
      <w:r w:rsidR="00AD360C" w:rsidRPr="00BD2A17">
        <w:rPr>
          <w:rFonts w:ascii="Arial" w:eastAsia="Times New Roman" w:hAnsi="Arial" w:cs="Arial"/>
          <w:iCs/>
          <w:sz w:val="22"/>
          <w:szCs w:val="22"/>
          <w:lang w:val="en-US"/>
        </w:rPr>
        <w:t>in host protection</w:t>
      </w:r>
      <w:r w:rsidR="00581351" w:rsidRPr="00BD2A17">
        <w:rPr>
          <w:rFonts w:ascii="Arial" w:eastAsia="Times New Roman" w:hAnsi="Arial" w:cs="Arial"/>
          <w:iCs/>
          <w:sz w:val="22"/>
          <w:szCs w:val="22"/>
          <w:lang w:val="en-US"/>
        </w:rPr>
        <w:t xml:space="preserve"> and shed new light on the molecular dialogue that rules </w:t>
      </w:r>
      <w:r w:rsidR="00AD360C" w:rsidRPr="00BD2A17">
        <w:rPr>
          <w:rFonts w:ascii="Arial" w:eastAsia="Times New Roman" w:hAnsi="Arial" w:cs="Arial"/>
          <w:iCs/>
          <w:sz w:val="22"/>
          <w:szCs w:val="22"/>
          <w:lang w:val="en-US"/>
        </w:rPr>
        <w:t xml:space="preserve">the </w:t>
      </w:r>
      <w:r w:rsidR="00581351" w:rsidRPr="00BD2A17">
        <w:rPr>
          <w:rFonts w:ascii="Arial" w:eastAsia="Times New Roman" w:hAnsi="Arial" w:cs="Arial"/>
          <w:iCs/>
          <w:sz w:val="22"/>
          <w:szCs w:val="22"/>
          <w:lang w:val="en-US"/>
        </w:rPr>
        <w:t>interactions</w:t>
      </w:r>
      <w:r w:rsidR="009C2019" w:rsidRPr="00BD2A17">
        <w:rPr>
          <w:rFonts w:ascii="Arial" w:eastAsia="Times New Roman" w:hAnsi="Arial" w:cs="Arial"/>
          <w:iCs/>
          <w:sz w:val="22"/>
          <w:szCs w:val="22"/>
          <w:lang w:val="en-US"/>
        </w:rPr>
        <w:t xml:space="preserve"> between microbes and their hosts</w:t>
      </w:r>
      <w:r w:rsidR="00581351" w:rsidRPr="00BD2A17">
        <w:rPr>
          <w:rFonts w:ascii="Arial" w:eastAsia="Times New Roman" w:hAnsi="Arial" w:cs="Arial"/>
          <w:iCs/>
          <w:sz w:val="22"/>
          <w:szCs w:val="22"/>
          <w:lang w:val="en-US"/>
        </w:rPr>
        <w:t xml:space="preserve">. </w:t>
      </w:r>
    </w:p>
    <w:p w14:paraId="44981EFA" w14:textId="77777777" w:rsidR="00803AEA" w:rsidRPr="00BD2A17" w:rsidRDefault="00803AEA" w:rsidP="00E35344">
      <w:pPr>
        <w:spacing w:line="360" w:lineRule="auto"/>
        <w:ind w:right="-772"/>
        <w:rPr>
          <w:rFonts w:ascii="Arial" w:eastAsia="Times New Roman" w:hAnsi="Arial" w:cs="Arial"/>
          <w:iCs/>
          <w:sz w:val="22"/>
          <w:szCs w:val="22"/>
          <w:lang w:val="en-US"/>
        </w:rPr>
      </w:pPr>
      <w:bookmarkStart w:id="0" w:name="_GoBack"/>
      <w:bookmarkEnd w:id="0"/>
    </w:p>
    <w:p w14:paraId="4F37D281" w14:textId="5208867A" w:rsidR="00876C59" w:rsidRPr="00BD2A17" w:rsidRDefault="00E35344" w:rsidP="00E35344">
      <w:pPr>
        <w:spacing w:line="360" w:lineRule="auto"/>
        <w:ind w:right="-772"/>
        <w:rPr>
          <w:rFonts w:ascii="Arial" w:eastAsia="Times New Roman" w:hAnsi="Arial" w:cs="Arial"/>
          <w:iCs/>
          <w:sz w:val="22"/>
          <w:szCs w:val="22"/>
          <w:lang w:val="en-US"/>
        </w:rPr>
      </w:pPr>
      <w:r w:rsidRPr="00BD2A17">
        <w:rPr>
          <w:rFonts w:ascii="Arial" w:eastAsia="Times New Roman" w:hAnsi="Arial" w:cs="Arial"/>
          <w:iCs/>
          <w:sz w:val="22"/>
          <w:szCs w:val="22"/>
          <w:lang w:val="en-US"/>
        </w:rPr>
        <w:t>REFERENCES</w:t>
      </w:r>
    </w:p>
    <w:p w14:paraId="0E2BF8D3" w14:textId="77777777" w:rsidR="00FF3B66" w:rsidRPr="00BD2A17" w:rsidRDefault="00FF3B66" w:rsidP="00E35344">
      <w:pPr>
        <w:widowControl w:val="0"/>
        <w:autoSpaceDE w:val="0"/>
        <w:autoSpaceDN w:val="0"/>
        <w:adjustRightInd w:val="0"/>
        <w:spacing w:line="360" w:lineRule="auto"/>
        <w:ind w:left="480" w:right="-772" w:hanging="480"/>
        <w:rPr>
          <w:rFonts w:ascii="Arial" w:hAnsi="Arial" w:cs="Arial"/>
          <w:noProof/>
          <w:sz w:val="22"/>
          <w:szCs w:val="22"/>
          <w:lang w:val="en-US"/>
        </w:rPr>
      </w:pPr>
      <w:r w:rsidRPr="00BD2A17">
        <w:rPr>
          <w:rFonts w:ascii="Arial" w:eastAsia="Times New Roman" w:hAnsi="Arial" w:cs="Arial"/>
          <w:iCs/>
          <w:sz w:val="22"/>
          <w:szCs w:val="22"/>
          <w:lang w:val="en-US"/>
        </w:rPr>
        <w:t xml:space="preserve">Benoit J et al. 2017. Symbiont-induced odorant binding proteins mediate insect host hematopoiesis. </w:t>
      </w:r>
      <w:r w:rsidRPr="00BD2A17">
        <w:rPr>
          <w:rFonts w:ascii="Arial" w:eastAsia="Times New Roman" w:hAnsi="Arial" w:cs="Arial"/>
          <w:i/>
          <w:iCs/>
          <w:sz w:val="22"/>
          <w:szCs w:val="22"/>
          <w:lang w:val="en-US"/>
        </w:rPr>
        <w:t>eLife</w:t>
      </w:r>
      <w:r w:rsidRPr="00BD2A17">
        <w:rPr>
          <w:rFonts w:ascii="Arial" w:eastAsia="Times New Roman" w:hAnsi="Arial" w:cs="Arial"/>
          <w:iCs/>
          <w:sz w:val="22"/>
          <w:szCs w:val="22"/>
          <w:lang w:val="en-US"/>
        </w:rPr>
        <w:t xml:space="preserve"> </w:t>
      </w:r>
      <w:r w:rsidRPr="00BD2A17">
        <w:rPr>
          <w:rFonts w:ascii="Arial" w:eastAsia="Times New Roman" w:hAnsi="Arial" w:cs="Arial"/>
          <w:b/>
          <w:iCs/>
          <w:sz w:val="22"/>
          <w:szCs w:val="22"/>
          <w:lang w:val="en-US"/>
        </w:rPr>
        <w:t>6</w:t>
      </w:r>
      <w:r w:rsidRPr="00BD2A17">
        <w:rPr>
          <w:rFonts w:ascii="Arial" w:eastAsia="Times New Roman" w:hAnsi="Arial" w:cs="Arial"/>
          <w:iCs/>
          <w:sz w:val="22"/>
          <w:szCs w:val="22"/>
          <w:lang w:val="en-US"/>
        </w:rPr>
        <w:t>:e19535</w:t>
      </w:r>
      <w:r w:rsidRPr="00BD2A17">
        <w:rPr>
          <w:rFonts w:ascii="Arial" w:hAnsi="Arial" w:cs="Arial"/>
          <w:noProof/>
          <w:sz w:val="22"/>
          <w:szCs w:val="22"/>
          <w:lang w:val="en-US"/>
        </w:rPr>
        <w:t>. doi: 10.7554/eLife.19535</w:t>
      </w:r>
    </w:p>
    <w:p w14:paraId="0DA6B445" w14:textId="0D9545D1" w:rsidR="00345063" w:rsidRPr="00BD2A17" w:rsidRDefault="00345063" w:rsidP="00E35344">
      <w:pPr>
        <w:widowControl w:val="0"/>
        <w:autoSpaceDE w:val="0"/>
        <w:autoSpaceDN w:val="0"/>
        <w:adjustRightInd w:val="0"/>
        <w:spacing w:line="360" w:lineRule="auto"/>
        <w:ind w:left="480" w:right="-772" w:hanging="480"/>
        <w:rPr>
          <w:rFonts w:ascii="Arial" w:hAnsi="Arial" w:cs="Arial"/>
          <w:color w:val="000000"/>
          <w:sz w:val="22"/>
          <w:szCs w:val="22"/>
          <w:lang w:val="en-US"/>
        </w:rPr>
      </w:pPr>
      <w:r w:rsidRPr="00BD2A17">
        <w:rPr>
          <w:rFonts w:ascii="Arial" w:hAnsi="Arial" w:cs="Arial"/>
          <w:noProof/>
          <w:color w:val="000000"/>
          <w:sz w:val="22"/>
          <w:szCs w:val="22"/>
          <w:lang w:val="en-US"/>
        </w:rPr>
        <w:t xml:space="preserve">Broderick, Buchon, N and Lemaitre, B (2014) Microbiota-Induced Changes in Drosophila melanogaster Host Gene Expression and Gut Morphology. </w:t>
      </w:r>
      <w:r w:rsidRPr="00BD2A17">
        <w:rPr>
          <w:rFonts w:ascii="Arial" w:hAnsi="Arial" w:cs="Arial"/>
          <w:color w:val="000000"/>
          <w:sz w:val="22"/>
          <w:szCs w:val="22"/>
          <w:lang w:val="en-US"/>
        </w:rPr>
        <w:t xml:space="preserve">2014 </w:t>
      </w:r>
      <w:r w:rsidRPr="00BD2A17">
        <w:rPr>
          <w:rFonts w:ascii="Arial" w:hAnsi="Arial" w:cs="Arial"/>
          <w:i/>
          <w:color w:val="000000"/>
          <w:sz w:val="22"/>
          <w:szCs w:val="22"/>
          <w:lang w:val="en-US"/>
        </w:rPr>
        <w:t>Mbio</w:t>
      </w:r>
      <w:r w:rsidRPr="00BD2A17">
        <w:rPr>
          <w:rFonts w:ascii="Arial" w:hAnsi="Arial" w:cs="Arial"/>
          <w:color w:val="000000"/>
          <w:sz w:val="22"/>
          <w:szCs w:val="22"/>
          <w:lang w:val="en-US"/>
        </w:rPr>
        <w:t xml:space="preserve"> 5(3):e01117-14</w:t>
      </w:r>
    </w:p>
    <w:p w14:paraId="3FAB64DE" w14:textId="314E692D" w:rsidR="00224824" w:rsidRPr="00BD2A17" w:rsidRDefault="00224824" w:rsidP="00E35344">
      <w:pPr>
        <w:widowControl w:val="0"/>
        <w:autoSpaceDE w:val="0"/>
        <w:autoSpaceDN w:val="0"/>
        <w:adjustRightInd w:val="0"/>
        <w:spacing w:line="360" w:lineRule="auto"/>
        <w:ind w:left="480" w:right="-772" w:hanging="480"/>
        <w:rPr>
          <w:rFonts w:ascii="Arial" w:eastAsia="Times New Roman" w:hAnsi="Arial" w:cs="Arial"/>
          <w:iCs/>
          <w:sz w:val="22"/>
          <w:szCs w:val="22"/>
          <w:lang w:val="en-US"/>
        </w:rPr>
      </w:pPr>
      <w:r w:rsidRPr="00BD2A17">
        <w:rPr>
          <w:rFonts w:ascii="Arial" w:eastAsia="Times New Roman" w:hAnsi="Arial" w:cs="Arial"/>
          <w:iCs/>
          <w:sz w:val="22"/>
          <w:szCs w:val="22"/>
          <w:lang w:val="en-US"/>
        </w:rPr>
        <w:t xml:space="preserve">Bignardi GE. (1998) Risk factors for Clostridium difficile infection. </w:t>
      </w:r>
      <w:r w:rsidRPr="00BD2A17">
        <w:rPr>
          <w:rFonts w:ascii="Arial" w:eastAsia="Times New Roman" w:hAnsi="Arial" w:cs="Arial"/>
          <w:i/>
          <w:iCs/>
          <w:sz w:val="22"/>
          <w:szCs w:val="22"/>
          <w:lang w:val="en-US"/>
        </w:rPr>
        <w:t>J Hosp Infect</w:t>
      </w:r>
      <w:r w:rsidRPr="00BD2A17">
        <w:rPr>
          <w:rFonts w:ascii="Arial" w:eastAsia="Times New Roman" w:hAnsi="Arial" w:cs="Arial"/>
          <w:iCs/>
          <w:sz w:val="22"/>
          <w:szCs w:val="22"/>
          <w:lang w:val="en-US"/>
        </w:rPr>
        <w:t>. 40(1):1</w:t>
      </w:r>
      <w:r w:rsidR="00B21913" w:rsidRPr="00BD2A17">
        <w:rPr>
          <w:rFonts w:ascii="Arial" w:hAnsi="Arial" w:cs="Arial"/>
          <w:noProof/>
          <w:sz w:val="22"/>
          <w:szCs w:val="22"/>
          <w:lang w:val="en-US"/>
        </w:rPr>
        <w:t>–</w:t>
      </w:r>
      <w:r w:rsidRPr="00BD2A17">
        <w:rPr>
          <w:rFonts w:ascii="Arial" w:eastAsia="Times New Roman" w:hAnsi="Arial" w:cs="Arial"/>
          <w:iCs/>
          <w:sz w:val="22"/>
          <w:szCs w:val="22"/>
          <w:lang w:val="en-US"/>
        </w:rPr>
        <w:t>15.</w:t>
      </w:r>
    </w:p>
    <w:p w14:paraId="2860BA89" w14:textId="2D497F87" w:rsidR="00976CB6" w:rsidRPr="00BD2A17" w:rsidRDefault="00876C59" w:rsidP="00E35344">
      <w:pPr>
        <w:widowControl w:val="0"/>
        <w:autoSpaceDE w:val="0"/>
        <w:autoSpaceDN w:val="0"/>
        <w:adjustRightInd w:val="0"/>
        <w:spacing w:line="360" w:lineRule="auto"/>
        <w:ind w:left="480" w:right="-772" w:hanging="480"/>
        <w:rPr>
          <w:rFonts w:ascii="Arial" w:hAnsi="Arial" w:cs="Arial"/>
          <w:noProof/>
          <w:sz w:val="22"/>
          <w:szCs w:val="22"/>
          <w:lang w:val="en-US"/>
        </w:rPr>
      </w:pPr>
      <w:r w:rsidRPr="00BD2A17">
        <w:rPr>
          <w:rFonts w:ascii="Arial" w:eastAsia="Times New Roman" w:hAnsi="Arial" w:cs="Arial"/>
          <w:iCs/>
          <w:sz w:val="22"/>
          <w:szCs w:val="22"/>
          <w:lang w:val="en-US"/>
        </w:rPr>
        <w:fldChar w:fldCharType="begin" w:fldLock="1"/>
      </w:r>
      <w:r w:rsidRPr="00BD2A17">
        <w:rPr>
          <w:rFonts w:ascii="Arial" w:eastAsia="Times New Roman" w:hAnsi="Arial" w:cs="Arial"/>
          <w:iCs/>
          <w:sz w:val="22"/>
          <w:szCs w:val="22"/>
          <w:lang w:val="en-US"/>
        </w:rPr>
        <w:instrText xml:space="preserve">ADDIN Mendeley Bibliography CSL_BIBLIOGRAPHY </w:instrText>
      </w:r>
      <w:r w:rsidRPr="00BD2A17">
        <w:rPr>
          <w:rFonts w:ascii="Arial" w:eastAsia="Times New Roman" w:hAnsi="Arial" w:cs="Arial"/>
          <w:iCs/>
          <w:sz w:val="22"/>
          <w:szCs w:val="22"/>
          <w:lang w:val="en-US"/>
        </w:rPr>
        <w:fldChar w:fldCharType="separate"/>
      </w:r>
      <w:r w:rsidR="00976CB6" w:rsidRPr="00BD2A17">
        <w:rPr>
          <w:rFonts w:ascii="Arial" w:hAnsi="Arial" w:cs="Arial"/>
          <w:noProof/>
          <w:sz w:val="22"/>
          <w:szCs w:val="22"/>
          <w:lang w:val="en-US"/>
        </w:rPr>
        <w:t>Caragata</w:t>
      </w:r>
      <w:r w:rsidR="00E35344" w:rsidRPr="00BD2A17">
        <w:rPr>
          <w:rFonts w:ascii="Arial" w:hAnsi="Arial" w:cs="Arial"/>
          <w:noProof/>
          <w:sz w:val="22"/>
          <w:szCs w:val="22"/>
          <w:lang w:val="en-US"/>
        </w:rPr>
        <w:t xml:space="preserve"> EP,</w:t>
      </w:r>
      <w:r w:rsidR="00976CB6" w:rsidRPr="00BD2A17">
        <w:rPr>
          <w:rFonts w:ascii="Arial" w:hAnsi="Arial" w:cs="Arial"/>
          <w:noProof/>
          <w:sz w:val="22"/>
          <w:szCs w:val="22"/>
          <w:lang w:val="en-US"/>
        </w:rPr>
        <w:t xml:space="preserve"> Rancès</w:t>
      </w:r>
      <w:r w:rsidR="00E35344" w:rsidRPr="00BD2A17">
        <w:rPr>
          <w:rFonts w:ascii="Arial" w:hAnsi="Arial" w:cs="Arial"/>
          <w:noProof/>
          <w:sz w:val="22"/>
          <w:szCs w:val="22"/>
          <w:lang w:val="en-US"/>
        </w:rPr>
        <w:t xml:space="preserve"> E</w:t>
      </w:r>
      <w:r w:rsidR="00976CB6" w:rsidRPr="00BD2A17">
        <w:rPr>
          <w:rFonts w:ascii="Arial" w:hAnsi="Arial" w:cs="Arial"/>
          <w:noProof/>
          <w:sz w:val="22"/>
          <w:szCs w:val="22"/>
          <w:lang w:val="en-US"/>
        </w:rPr>
        <w:t>, Hedges</w:t>
      </w:r>
      <w:r w:rsidR="00E35344" w:rsidRPr="00BD2A17">
        <w:rPr>
          <w:rFonts w:ascii="Arial" w:hAnsi="Arial" w:cs="Arial"/>
          <w:noProof/>
          <w:sz w:val="22"/>
          <w:szCs w:val="22"/>
          <w:lang w:val="en-US"/>
        </w:rPr>
        <w:t xml:space="preserve"> LM</w:t>
      </w:r>
      <w:r w:rsidR="00976CB6" w:rsidRPr="00BD2A17">
        <w:rPr>
          <w:rFonts w:ascii="Arial" w:hAnsi="Arial" w:cs="Arial"/>
          <w:noProof/>
          <w:sz w:val="22"/>
          <w:szCs w:val="22"/>
          <w:lang w:val="en-US"/>
        </w:rPr>
        <w:t>, Gofton</w:t>
      </w:r>
      <w:r w:rsidR="00E35344" w:rsidRPr="00BD2A17">
        <w:rPr>
          <w:rFonts w:ascii="Arial" w:hAnsi="Arial" w:cs="Arial"/>
          <w:noProof/>
          <w:sz w:val="22"/>
          <w:szCs w:val="22"/>
          <w:lang w:val="en-US"/>
        </w:rPr>
        <w:t xml:space="preserve"> AW</w:t>
      </w:r>
      <w:r w:rsidR="00976CB6" w:rsidRPr="00BD2A17">
        <w:rPr>
          <w:rFonts w:ascii="Arial" w:hAnsi="Arial" w:cs="Arial"/>
          <w:noProof/>
          <w:sz w:val="22"/>
          <w:szCs w:val="22"/>
          <w:lang w:val="en-US"/>
        </w:rPr>
        <w:t>, Johnson</w:t>
      </w:r>
      <w:r w:rsidR="00E35344" w:rsidRPr="00BD2A17">
        <w:rPr>
          <w:rFonts w:ascii="Arial" w:hAnsi="Arial" w:cs="Arial"/>
          <w:noProof/>
          <w:sz w:val="22"/>
          <w:szCs w:val="22"/>
          <w:lang w:val="en-US"/>
        </w:rPr>
        <w:t xml:space="preserve"> KN</w:t>
      </w:r>
      <w:r w:rsidR="00976CB6" w:rsidRPr="00BD2A17">
        <w:rPr>
          <w:rFonts w:ascii="Arial" w:hAnsi="Arial" w:cs="Arial"/>
          <w:noProof/>
          <w:sz w:val="22"/>
          <w:szCs w:val="22"/>
          <w:lang w:val="en-US"/>
        </w:rPr>
        <w:t>, O’Neill</w:t>
      </w:r>
      <w:r w:rsidR="00E35344" w:rsidRPr="00BD2A17">
        <w:rPr>
          <w:rFonts w:ascii="Arial" w:hAnsi="Arial" w:cs="Arial"/>
          <w:noProof/>
          <w:sz w:val="22"/>
          <w:szCs w:val="22"/>
          <w:lang w:val="en-US"/>
        </w:rPr>
        <w:t xml:space="preserve"> SL</w:t>
      </w:r>
      <w:r w:rsidR="00976CB6" w:rsidRPr="00BD2A17">
        <w:rPr>
          <w:rFonts w:ascii="Arial" w:hAnsi="Arial" w:cs="Arial"/>
          <w:noProof/>
          <w:sz w:val="22"/>
          <w:szCs w:val="22"/>
          <w:lang w:val="en-US"/>
        </w:rPr>
        <w:t>, McGraw</w:t>
      </w:r>
      <w:r w:rsidR="00E35344" w:rsidRPr="00BD2A17">
        <w:rPr>
          <w:rFonts w:ascii="Arial" w:hAnsi="Arial" w:cs="Arial"/>
          <w:noProof/>
          <w:sz w:val="22"/>
          <w:szCs w:val="22"/>
          <w:lang w:val="en-US"/>
        </w:rPr>
        <w:t xml:space="preserve"> EA. 2013. </w:t>
      </w:r>
      <w:r w:rsidR="00976CB6" w:rsidRPr="00BD2A17">
        <w:rPr>
          <w:rFonts w:ascii="Arial" w:hAnsi="Arial" w:cs="Arial"/>
          <w:noProof/>
          <w:sz w:val="22"/>
          <w:szCs w:val="22"/>
          <w:lang w:val="en-US"/>
        </w:rPr>
        <w:t xml:space="preserve">Dietary </w:t>
      </w:r>
      <w:r w:rsidR="00E35344" w:rsidRPr="00BD2A17">
        <w:rPr>
          <w:rFonts w:ascii="Arial" w:hAnsi="Arial" w:cs="Arial"/>
          <w:noProof/>
          <w:sz w:val="22"/>
          <w:szCs w:val="22"/>
          <w:lang w:val="en-US"/>
        </w:rPr>
        <w:t>c</w:t>
      </w:r>
      <w:r w:rsidR="00976CB6" w:rsidRPr="00BD2A17">
        <w:rPr>
          <w:rFonts w:ascii="Arial" w:hAnsi="Arial" w:cs="Arial"/>
          <w:noProof/>
          <w:sz w:val="22"/>
          <w:szCs w:val="22"/>
          <w:lang w:val="en-US"/>
        </w:rPr>
        <w:t xml:space="preserve">holesterol </w:t>
      </w:r>
      <w:r w:rsidR="00E35344" w:rsidRPr="00BD2A17">
        <w:rPr>
          <w:rFonts w:ascii="Arial" w:hAnsi="Arial" w:cs="Arial"/>
          <w:noProof/>
          <w:sz w:val="22"/>
          <w:szCs w:val="22"/>
          <w:lang w:val="en-US"/>
        </w:rPr>
        <w:t>m</w:t>
      </w:r>
      <w:r w:rsidR="00976CB6" w:rsidRPr="00BD2A17">
        <w:rPr>
          <w:rFonts w:ascii="Arial" w:hAnsi="Arial" w:cs="Arial"/>
          <w:noProof/>
          <w:sz w:val="22"/>
          <w:szCs w:val="22"/>
          <w:lang w:val="en-US"/>
        </w:rPr>
        <w:t xml:space="preserve">odulates </w:t>
      </w:r>
      <w:r w:rsidR="00E35344" w:rsidRPr="00BD2A17">
        <w:rPr>
          <w:rFonts w:ascii="Arial" w:hAnsi="Arial" w:cs="Arial"/>
          <w:noProof/>
          <w:sz w:val="22"/>
          <w:szCs w:val="22"/>
          <w:lang w:val="en-US"/>
        </w:rPr>
        <w:t>p</w:t>
      </w:r>
      <w:r w:rsidR="00976CB6" w:rsidRPr="00BD2A17">
        <w:rPr>
          <w:rFonts w:ascii="Arial" w:hAnsi="Arial" w:cs="Arial"/>
          <w:noProof/>
          <w:sz w:val="22"/>
          <w:szCs w:val="22"/>
          <w:lang w:val="en-US"/>
        </w:rPr>
        <w:t xml:space="preserve">athogen </w:t>
      </w:r>
      <w:r w:rsidR="00E35344" w:rsidRPr="00BD2A17">
        <w:rPr>
          <w:rFonts w:ascii="Arial" w:hAnsi="Arial" w:cs="Arial"/>
          <w:noProof/>
          <w:sz w:val="22"/>
          <w:szCs w:val="22"/>
          <w:lang w:val="en-US"/>
        </w:rPr>
        <w:t xml:space="preserve">blocking by </w:t>
      </w:r>
      <w:r w:rsidR="00E35344" w:rsidRPr="00BD2A17">
        <w:rPr>
          <w:rFonts w:ascii="Arial" w:hAnsi="Arial" w:cs="Arial"/>
          <w:i/>
          <w:noProof/>
          <w:sz w:val="22"/>
          <w:szCs w:val="22"/>
          <w:lang w:val="en-US"/>
        </w:rPr>
        <w:t>Wolbachia</w:t>
      </w:r>
      <w:r w:rsidR="00E35344" w:rsidRPr="00BD2A17">
        <w:rPr>
          <w:rFonts w:ascii="Arial" w:hAnsi="Arial" w:cs="Arial"/>
          <w:noProof/>
          <w:sz w:val="22"/>
          <w:szCs w:val="22"/>
          <w:lang w:val="en-US"/>
        </w:rPr>
        <w:t>.</w:t>
      </w:r>
      <w:r w:rsidR="00976CB6" w:rsidRPr="00BD2A17">
        <w:rPr>
          <w:rFonts w:ascii="Arial" w:hAnsi="Arial" w:cs="Arial"/>
          <w:noProof/>
          <w:sz w:val="22"/>
          <w:szCs w:val="22"/>
          <w:lang w:val="en-US"/>
        </w:rPr>
        <w:t xml:space="preserve"> </w:t>
      </w:r>
      <w:r w:rsidR="00976CB6" w:rsidRPr="00BD2A17">
        <w:rPr>
          <w:rFonts w:ascii="Arial" w:hAnsi="Arial" w:cs="Arial"/>
          <w:i/>
          <w:iCs/>
          <w:noProof/>
          <w:sz w:val="22"/>
          <w:szCs w:val="22"/>
          <w:lang w:val="en-US"/>
        </w:rPr>
        <w:t>PLOS Pathogens</w:t>
      </w:r>
      <w:r w:rsidR="00976CB6" w:rsidRPr="00BD2A17">
        <w:rPr>
          <w:rFonts w:ascii="Arial" w:hAnsi="Arial" w:cs="Arial"/>
          <w:noProof/>
          <w:sz w:val="22"/>
          <w:szCs w:val="22"/>
          <w:lang w:val="en-US"/>
        </w:rPr>
        <w:t xml:space="preserve"> </w:t>
      </w:r>
      <w:r w:rsidR="00976CB6" w:rsidRPr="00BD2A17">
        <w:rPr>
          <w:rFonts w:ascii="Arial" w:hAnsi="Arial" w:cs="Arial"/>
          <w:b/>
          <w:noProof/>
          <w:sz w:val="22"/>
          <w:szCs w:val="22"/>
          <w:lang w:val="en-US"/>
        </w:rPr>
        <w:t>9</w:t>
      </w:r>
      <w:r w:rsidR="00E35344" w:rsidRPr="00BD2A17">
        <w:rPr>
          <w:rFonts w:ascii="Arial" w:hAnsi="Arial" w:cs="Arial"/>
          <w:noProof/>
          <w:sz w:val="22"/>
          <w:szCs w:val="22"/>
          <w:lang w:val="en-US"/>
        </w:rPr>
        <w:t>:</w:t>
      </w:r>
      <w:r w:rsidR="00976CB6" w:rsidRPr="00BD2A17">
        <w:rPr>
          <w:rFonts w:ascii="Arial" w:hAnsi="Arial" w:cs="Arial"/>
          <w:noProof/>
          <w:sz w:val="22"/>
          <w:szCs w:val="22"/>
          <w:lang w:val="en-US"/>
        </w:rPr>
        <w:t xml:space="preserve">e1003459. </w:t>
      </w:r>
      <w:r w:rsidR="00E35344" w:rsidRPr="00BD2A17">
        <w:rPr>
          <w:rFonts w:ascii="Arial" w:hAnsi="Arial" w:cs="Arial"/>
          <w:noProof/>
          <w:sz w:val="22"/>
          <w:szCs w:val="22"/>
          <w:lang w:val="en-US"/>
        </w:rPr>
        <w:t xml:space="preserve">doi: </w:t>
      </w:r>
      <w:r w:rsidR="00976CB6" w:rsidRPr="00BD2A17">
        <w:rPr>
          <w:rFonts w:ascii="Arial" w:hAnsi="Arial" w:cs="Arial"/>
          <w:noProof/>
          <w:sz w:val="22"/>
          <w:szCs w:val="22"/>
          <w:lang w:val="en-US"/>
        </w:rPr>
        <w:t>10.1371</w:t>
      </w:r>
      <w:r w:rsidR="00E35344" w:rsidRPr="00BD2A17">
        <w:rPr>
          <w:rFonts w:ascii="Arial" w:hAnsi="Arial" w:cs="Arial"/>
          <w:noProof/>
          <w:sz w:val="22"/>
          <w:szCs w:val="22"/>
          <w:lang w:val="en-US"/>
        </w:rPr>
        <w:t>/</w:t>
      </w:r>
      <w:r w:rsidR="00976CB6" w:rsidRPr="00BD2A17">
        <w:rPr>
          <w:rFonts w:ascii="Arial" w:hAnsi="Arial" w:cs="Arial"/>
          <w:noProof/>
          <w:sz w:val="22"/>
          <w:szCs w:val="22"/>
          <w:lang w:val="en-US"/>
        </w:rPr>
        <w:t>journal.ppat.1003459.</w:t>
      </w:r>
    </w:p>
    <w:p w14:paraId="21E0F303" w14:textId="7A94586B" w:rsidR="00976CB6" w:rsidRPr="00BD2A17" w:rsidRDefault="00976CB6" w:rsidP="00E35344">
      <w:pPr>
        <w:widowControl w:val="0"/>
        <w:autoSpaceDE w:val="0"/>
        <w:autoSpaceDN w:val="0"/>
        <w:adjustRightInd w:val="0"/>
        <w:spacing w:line="360" w:lineRule="auto"/>
        <w:ind w:left="480" w:right="-772" w:hanging="480"/>
        <w:rPr>
          <w:rFonts w:ascii="Arial" w:hAnsi="Arial" w:cs="Arial"/>
          <w:noProof/>
          <w:sz w:val="22"/>
          <w:szCs w:val="22"/>
          <w:lang w:val="en-US"/>
        </w:rPr>
      </w:pPr>
      <w:r w:rsidRPr="00BD2A17">
        <w:rPr>
          <w:rFonts w:ascii="Arial" w:hAnsi="Arial" w:cs="Arial"/>
          <w:noProof/>
          <w:sz w:val="22"/>
          <w:szCs w:val="22"/>
          <w:lang w:val="en-US"/>
        </w:rPr>
        <w:t>Cirimotich</w:t>
      </w:r>
      <w:r w:rsidR="00E35344" w:rsidRPr="00BD2A17">
        <w:rPr>
          <w:rFonts w:ascii="Arial" w:hAnsi="Arial" w:cs="Arial"/>
          <w:noProof/>
          <w:sz w:val="22"/>
          <w:szCs w:val="22"/>
          <w:lang w:val="en-US"/>
        </w:rPr>
        <w:t xml:space="preserve"> CM</w:t>
      </w:r>
      <w:r w:rsidRPr="00BD2A17">
        <w:rPr>
          <w:rFonts w:ascii="Arial" w:hAnsi="Arial" w:cs="Arial"/>
          <w:noProof/>
          <w:sz w:val="22"/>
          <w:szCs w:val="22"/>
          <w:lang w:val="en-US"/>
        </w:rPr>
        <w:t>, Dong</w:t>
      </w:r>
      <w:r w:rsidR="00E35344" w:rsidRPr="00BD2A17">
        <w:rPr>
          <w:rFonts w:ascii="Arial" w:hAnsi="Arial" w:cs="Arial"/>
          <w:noProof/>
          <w:sz w:val="22"/>
          <w:szCs w:val="22"/>
          <w:lang w:val="en-US"/>
        </w:rPr>
        <w:t xml:space="preserve"> Y</w:t>
      </w:r>
      <w:r w:rsidRPr="00BD2A17">
        <w:rPr>
          <w:rFonts w:ascii="Arial" w:hAnsi="Arial" w:cs="Arial"/>
          <w:noProof/>
          <w:sz w:val="22"/>
          <w:szCs w:val="22"/>
          <w:lang w:val="en-US"/>
        </w:rPr>
        <w:t>, Clayton</w:t>
      </w:r>
      <w:r w:rsidR="00E35344" w:rsidRPr="00BD2A17">
        <w:rPr>
          <w:rFonts w:ascii="Arial" w:hAnsi="Arial" w:cs="Arial"/>
          <w:noProof/>
          <w:sz w:val="22"/>
          <w:szCs w:val="22"/>
          <w:lang w:val="en-US"/>
        </w:rPr>
        <w:t xml:space="preserve"> AM</w:t>
      </w:r>
      <w:r w:rsidRPr="00BD2A17">
        <w:rPr>
          <w:rFonts w:ascii="Arial" w:hAnsi="Arial" w:cs="Arial"/>
          <w:noProof/>
          <w:sz w:val="22"/>
          <w:szCs w:val="22"/>
          <w:lang w:val="en-US"/>
        </w:rPr>
        <w:t>, Sandiford</w:t>
      </w:r>
      <w:r w:rsidR="00E35344" w:rsidRPr="00BD2A17">
        <w:rPr>
          <w:rFonts w:ascii="Arial" w:hAnsi="Arial" w:cs="Arial"/>
          <w:noProof/>
          <w:sz w:val="22"/>
          <w:szCs w:val="22"/>
          <w:lang w:val="en-US"/>
        </w:rPr>
        <w:t xml:space="preserve"> SL</w:t>
      </w:r>
      <w:r w:rsidRPr="00BD2A17">
        <w:rPr>
          <w:rFonts w:ascii="Arial" w:hAnsi="Arial" w:cs="Arial"/>
          <w:noProof/>
          <w:sz w:val="22"/>
          <w:szCs w:val="22"/>
          <w:lang w:val="en-US"/>
        </w:rPr>
        <w:t>, Souza-Neto</w:t>
      </w:r>
      <w:r w:rsidR="00E35344" w:rsidRPr="00BD2A17">
        <w:rPr>
          <w:rFonts w:ascii="Arial" w:hAnsi="Arial" w:cs="Arial"/>
          <w:noProof/>
          <w:sz w:val="22"/>
          <w:szCs w:val="22"/>
          <w:lang w:val="en-US"/>
        </w:rPr>
        <w:t xml:space="preserve"> JA</w:t>
      </w:r>
      <w:r w:rsidRPr="00BD2A17">
        <w:rPr>
          <w:rFonts w:ascii="Arial" w:hAnsi="Arial" w:cs="Arial"/>
          <w:noProof/>
          <w:sz w:val="22"/>
          <w:szCs w:val="22"/>
          <w:lang w:val="en-US"/>
        </w:rPr>
        <w:t>, Mulenga</w:t>
      </w:r>
      <w:r w:rsidR="00E35344" w:rsidRPr="00BD2A17">
        <w:rPr>
          <w:rFonts w:ascii="Arial" w:hAnsi="Arial" w:cs="Arial"/>
          <w:noProof/>
          <w:sz w:val="22"/>
          <w:szCs w:val="22"/>
          <w:lang w:val="en-US"/>
        </w:rPr>
        <w:t xml:space="preserve"> M</w:t>
      </w:r>
      <w:r w:rsidRPr="00BD2A17">
        <w:rPr>
          <w:rFonts w:ascii="Arial" w:hAnsi="Arial" w:cs="Arial"/>
          <w:noProof/>
          <w:sz w:val="22"/>
          <w:szCs w:val="22"/>
          <w:lang w:val="en-US"/>
        </w:rPr>
        <w:t>, Dimopoulos</w:t>
      </w:r>
      <w:r w:rsidR="00E35344" w:rsidRPr="00BD2A17">
        <w:rPr>
          <w:rFonts w:ascii="Arial" w:hAnsi="Arial" w:cs="Arial"/>
          <w:noProof/>
          <w:sz w:val="22"/>
          <w:szCs w:val="22"/>
          <w:lang w:val="en-US"/>
        </w:rPr>
        <w:t xml:space="preserve"> G</w:t>
      </w:r>
      <w:r w:rsidRPr="00BD2A17">
        <w:rPr>
          <w:rFonts w:ascii="Arial" w:hAnsi="Arial" w:cs="Arial"/>
          <w:noProof/>
          <w:sz w:val="22"/>
          <w:szCs w:val="22"/>
          <w:lang w:val="en-US"/>
        </w:rPr>
        <w:t xml:space="preserve">. 2011. Natural </w:t>
      </w:r>
      <w:r w:rsidR="00E35344" w:rsidRPr="00BD2A17">
        <w:rPr>
          <w:rFonts w:ascii="Arial" w:hAnsi="Arial" w:cs="Arial"/>
          <w:noProof/>
          <w:sz w:val="22"/>
          <w:szCs w:val="22"/>
          <w:lang w:val="en-US"/>
        </w:rPr>
        <w:t>m</w:t>
      </w:r>
      <w:r w:rsidRPr="00BD2A17">
        <w:rPr>
          <w:rFonts w:ascii="Arial" w:hAnsi="Arial" w:cs="Arial"/>
          <w:noProof/>
          <w:sz w:val="22"/>
          <w:szCs w:val="22"/>
          <w:lang w:val="en-US"/>
        </w:rPr>
        <w:t>icrobe-</w:t>
      </w:r>
      <w:r w:rsidR="00E35344" w:rsidRPr="00BD2A17">
        <w:rPr>
          <w:rFonts w:ascii="Arial" w:hAnsi="Arial" w:cs="Arial"/>
          <w:noProof/>
          <w:sz w:val="22"/>
          <w:szCs w:val="22"/>
          <w:lang w:val="en-US"/>
        </w:rPr>
        <w:t>m</w:t>
      </w:r>
      <w:r w:rsidRPr="00BD2A17">
        <w:rPr>
          <w:rFonts w:ascii="Arial" w:hAnsi="Arial" w:cs="Arial"/>
          <w:noProof/>
          <w:sz w:val="22"/>
          <w:szCs w:val="22"/>
          <w:lang w:val="en-US"/>
        </w:rPr>
        <w:t xml:space="preserve">ediated </w:t>
      </w:r>
      <w:r w:rsidR="00E35344" w:rsidRPr="00BD2A17">
        <w:rPr>
          <w:rFonts w:ascii="Arial" w:hAnsi="Arial" w:cs="Arial"/>
          <w:noProof/>
          <w:sz w:val="22"/>
          <w:szCs w:val="22"/>
          <w:lang w:val="en-US"/>
        </w:rPr>
        <w:t>r</w:t>
      </w:r>
      <w:r w:rsidRPr="00BD2A17">
        <w:rPr>
          <w:rFonts w:ascii="Arial" w:hAnsi="Arial" w:cs="Arial"/>
          <w:noProof/>
          <w:sz w:val="22"/>
          <w:szCs w:val="22"/>
          <w:lang w:val="en-US"/>
        </w:rPr>
        <w:t xml:space="preserve">efractoriness to </w:t>
      </w:r>
      <w:r w:rsidR="00E35344" w:rsidRPr="00BD2A17">
        <w:rPr>
          <w:rFonts w:ascii="Arial" w:hAnsi="Arial" w:cs="Arial"/>
          <w:i/>
          <w:noProof/>
          <w:sz w:val="22"/>
          <w:szCs w:val="22"/>
          <w:lang w:val="en-US"/>
        </w:rPr>
        <w:t>P</w:t>
      </w:r>
      <w:r w:rsidRPr="00BD2A17">
        <w:rPr>
          <w:rFonts w:ascii="Arial" w:hAnsi="Arial" w:cs="Arial"/>
          <w:i/>
          <w:noProof/>
          <w:sz w:val="22"/>
          <w:szCs w:val="22"/>
          <w:lang w:val="en-US"/>
        </w:rPr>
        <w:t>lasmodium</w:t>
      </w:r>
      <w:r w:rsidR="00E35344" w:rsidRPr="00BD2A17">
        <w:rPr>
          <w:rFonts w:ascii="Arial" w:hAnsi="Arial" w:cs="Arial"/>
          <w:noProof/>
          <w:sz w:val="22"/>
          <w:szCs w:val="22"/>
          <w:lang w:val="en-US"/>
        </w:rPr>
        <w:t xml:space="preserve"> i</w:t>
      </w:r>
      <w:r w:rsidRPr="00BD2A17">
        <w:rPr>
          <w:rFonts w:ascii="Arial" w:hAnsi="Arial" w:cs="Arial"/>
          <w:noProof/>
          <w:sz w:val="22"/>
          <w:szCs w:val="22"/>
          <w:lang w:val="en-US"/>
        </w:rPr>
        <w:t xml:space="preserve">nfection in </w:t>
      </w:r>
      <w:r w:rsidRPr="00BD2A17">
        <w:rPr>
          <w:rFonts w:ascii="Arial" w:hAnsi="Arial" w:cs="Arial"/>
          <w:i/>
          <w:noProof/>
          <w:sz w:val="22"/>
          <w:szCs w:val="22"/>
          <w:lang w:val="en-US"/>
        </w:rPr>
        <w:t>Anopheles Gambiae</w:t>
      </w:r>
      <w:r w:rsidR="00E35344" w:rsidRPr="00BD2A17">
        <w:rPr>
          <w:rFonts w:ascii="Arial" w:hAnsi="Arial" w:cs="Arial"/>
          <w:noProof/>
          <w:sz w:val="22"/>
          <w:szCs w:val="22"/>
          <w:lang w:val="en-US"/>
        </w:rPr>
        <w:t>.</w:t>
      </w:r>
      <w:r w:rsidRPr="00BD2A17">
        <w:rPr>
          <w:rFonts w:ascii="Arial" w:hAnsi="Arial" w:cs="Arial"/>
          <w:noProof/>
          <w:sz w:val="22"/>
          <w:szCs w:val="22"/>
          <w:lang w:val="en-US"/>
        </w:rPr>
        <w:t xml:space="preserve"> </w:t>
      </w:r>
      <w:r w:rsidRPr="00BD2A17">
        <w:rPr>
          <w:rFonts w:ascii="Arial" w:hAnsi="Arial" w:cs="Arial"/>
          <w:i/>
          <w:iCs/>
          <w:noProof/>
          <w:sz w:val="22"/>
          <w:szCs w:val="22"/>
          <w:lang w:val="en-US"/>
        </w:rPr>
        <w:t>Science</w:t>
      </w:r>
      <w:r w:rsidRPr="00BD2A17">
        <w:rPr>
          <w:rFonts w:ascii="Arial" w:hAnsi="Arial" w:cs="Arial"/>
          <w:noProof/>
          <w:sz w:val="22"/>
          <w:szCs w:val="22"/>
          <w:lang w:val="en-US"/>
        </w:rPr>
        <w:t xml:space="preserve"> </w:t>
      </w:r>
      <w:r w:rsidRPr="00BD2A17">
        <w:rPr>
          <w:rFonts w:ascii="Arial" w:hAnsi="Arial" w:cs="Arial"/>
          <w:b/>
          <w:noProof/>
          <w:sz w:val="22"/>
          <w:szCs w:val="22"/>
          <w:lang w:val="en-US"/>
        </w:rPr>
        <w:t>332</w:t>
      </w:r>
      <w:r w:rsidR="00E35344" w:rsidRPr="00BD2A17">
        <w:rPr>
          <w:rFonts w:ascii="Arial" w:hAnsi="Arial" w:cs="Arial"/>
          <w:noProof/>
          <w:sz w:val="22"/>
          <w:szCs w:val="22"/>
          <w:lang w:val="en-US"/>
        </w:rPr>
        <w:t>:</w:t>
      </w:r>
      <w:r w:rsidRPr="00BD2A17">
        <w:rPr>
          <w:rFonts w:ascii="Arial" w:hAnsi="Arial" w:cs="Arial"/>
          <w:noProof/>
          <w:sz w:val="22"/>
          <w:szCs w:val="22"/>
          <w:lang w:val="en-US"/>
        </w:rPr>
        <w:t>855–</w:t>
      </w:r>
      <w:r w:rsidR="00B21913" w:rsidRPr="00BD2A17">
        <w:rPr>
          <w:rFonts w:ascii="Arial" w:hAnsi="Arial" w:cs="Arial"/>
          <w:noProof/>
          <w:sz w:val="22"/>
          <w:szCs w:val="22"/>
          <w:lang w:val="en-US"/>
        </w:rPr>
        <w:t>8</w:t>
      </w:r>
      <w:r w:rsidRPr="00BD2A17">
        <w:rPr>
          <w:rFonts w:ascii="Arial" w:hAnsi="Arial" w:cs="Arial"/>
          <w:noProof/>
          <w:sz w:val="22"/>
          <w:szCs w:val="22"/>
          <w:lang w:val="en-US"/>
        </w:rPr>
        <w:t>58. doi:</w:t>
      </w:r>
      <w:r w:rsidR="00E35344" w:rsidRPr="00BD2A17">
        <w:rPr>
          <w:rFonts w:ascii="Arial" w:hAnsi="Arial" w:cs="Arial"/>
          <w:noProof/>
          <w:sz w:val="22"/>
          <w:szCs w:val="22"/>
          <w:lang w:val="en-US"/>
        </w:rPr>
        <w:t xml:space="preserve"> </w:t>
      </w:r>
      <w:r w:rsidRPr="00BD2A17">
        <w:rPr>
          <w:rFonts w:ascii="Arial" w:hAnsi="Arial" w:cs="Arial"/>
          <w:noProof/>
          <w:sz w:val="22"/>
          <w:szCs w:val="22"/>
          <w:lang w:val="en-US"/>
        </w:rPr>
        <w:t>10.1126/science.1201618.</w:t>
      </w:r>
    </w:p>
    <w:p w14:paraId="4DD77A61" w14:textId="33B49E3C" w:rsidR="00976CB6" w:rsidRPr="00BD2A17" w:rsidRDefault="00976CB6" w:rsidP="00E35344">
      <w:pPr>
        <w:widowControl w:val="0"/>
        <w:autoSpaceDE w:val="0"/>
        <w:autoSpaceDN w:val="0"/>
        <w:adjustRightInd w:val="0"/>
        <w:spacing w:line="360" w:lineRule="auto"/>
        <w:ind w:left="480" w:right="-772" w:hanging="480"/>
        <w:rPr>
          <w:rFonts w:ascii="Arial" w:hAnsi="Arial" w:cs="Arial"/>
          <w:noProof/>
          <w:sz w:val="22"/>
          <w:szCs w:val="22"/>
          <w:lang w:val="en-US"/>
        </w:rPr>
      </w:pPr>
      <w:r w:rsidRPr="00BD2A17">
        <w:rPr>
          <w:rFonts w:ascii="Arial" w:hAnsi="Arial" w:cs="Arial"/>
          <w:noProof/>
          <w:sz w:val="22"/>
          <w:szCs w:val="22"/>
          <w:lang w:val="en-US"/>
        </w:rPr>
        <w:t>Douglas</w:t>
      </w:r>
      <w:r w:rsidR="00E35344" w:rsidRPr="00BD2A17">
        <w:rPr>
          <w:rFonts w:ascii="Arial" w:hAnsi="Arial" w:cs="Arial"/>
          <w:noProof/>
          <w:sz w:val="22"/>
          <w:szCs w:val="22"/>
          <w:lang w:val="en-US"/>
        </w:rPr>
        <w:t xml:space="preserve"> AE. 2015. Multiorganismal i</w:t>
      </w:r>
      <w:r w:rsidRPr="00BD2A17">
        <w:rPr>
          <w:rFonts w:ascii="Arial" w:hAnsi="Arial" w:cs="Arial"/>
          <w:noProof/>
          <w:sz w:val="22"/>
          <w:szCs w:val="22"/>
          <w:lang w:val="en-US"/>
        </w:rPr>
        <w:t xml:space="preserve">nsects: Diversity and </w:t>
      </w:r>
      <w:r w:rsidR="00E35344" w:rsidRPr="00BD2A17">
        <w:rPr>
          <w:rFonts w:ascii="Arial" w:hAnsi="Arial" w:cs="Arial"/>
          <w:noProof/>
          <w:sz w:val="22"/>
          <w:szCs w:val="22"/>
          <w:lang w:val="en-US"/>
        </w:rPr>
        <w:t>function of resident microorganisms.</w:t>
      </w:r>
      <w:r w:rsidRPr="00BD2A17">
        <w:rPr>
          <w:rFonts w:ascii="Arial" w:hAnsi="Arial" w:cs="Arial"/>
          <w:noProof/>
          <w:sz w:val="22"/>
          <w:szCs w:val="22"/>
          <w:lang w:val="en-US"/>
        </w:rPr>
        <w:t xml:space="preserve"> </w:t>
      </w:r>
      <w:r w:rsidRPr="00BD2A17">
        <w:rPr>
          <w:rFonts w:ascii="Arial" w:hAnsi="Arial" w:cs="Arial"/>
          <w:i/>
          <w:iCs/>
          <w:noProof/>
          <w:sz w:val="22"/>
          <w:szCs w:val="22"/>
          <w:lang w:val="en-US"/>
        </w:rPr>
        <w:t>Annual Review of Entomology</w:t>
      </w:r>
      <w:r w:rsidRPr="00BD2A17">
        <w:rPr>
          <w:rFonts w:ascii="Arial" w:hAnsi="Arial" w:cs="Arial"/>
          <w:noProof/>
          <w:sz w:val="22"/>
          <w:szCs w:val="22"/>
          <w:lang w:val="en-US"/>
        </w:rPr>
        <w:t xml:space="preserve"> </w:t>
      </w:r>
      <w:r w:rsidRPr="00BD2A17">
        <w:rPr>
          <w:rFonts w:ascii="Arial" w:hAnsi="Arial" w:cs="Arial"/>
          <w:b/>
          <w:noProof/>
          <w:sz w:val="22"/>
          <w:szCs w:val="22"/>
          <w:lang w:val="en-US"/>
        </w:rPr>
        <w:t>60</w:t>
      </w:r>
      <w:r w:rsidR="00E35344" w:rsidRPr="00BD2A17">
        <w:rPr>
          <w:rFonts w:ascii="Arial" w:hAnsi="Arial" w:cs="Arial"/>
          <w:noProof/>
          <w:sz w:val="22"/>
          <w:szCs w:val="22"/>
          <w:lang w:val="en-US"/>
        </w:rPr>
        <w:t>:</w:t>
      </w:r>
      <w:r w:rsidRPr="00BD2A17">
        <w:rPr>
          <w:rFonts w:ascii="Arial" w:hAnsi="Arial" w:cs="Arial"/>
          <w:noProof/>
          <w:sz w:val="22"/>
          <w:szCs w:val="22"/>
          <w:lang w:val="en-US"/>
        </w:rPr>
        <w:t>17–34. doi:</w:t>
      </w:r>
      <w:r w:rsidR="00E35344" w:rsidRPr="00BD2A17">
        <w:rPr>
          <w:rFonts w:ascii="Arial" w:hAnsi="Arial" w:cs="Arial"/>
          <w:noProof/>
          <w:sz w:val="22"/>
          <w:szCs w:val="22"/>
          <w:lang w:val="en-US"/>
        </w:rPr>
        <w:t xml:space="preserve"> </w:t>
      </w:r>
      <w:r w:rsidRPr="00BD2A17">
        <w:rPr>
          <w:rFonts w:ascii="Arial" w:hAnsi="Arial" w:cs="Arial"/>
          <w:noProof/>
          <w:sz w:val="22"/>
          <w:szCs w:val="22"/>
          <w:lang w:val="en-US"/>
        </w:rPr>
        <w:t>10.1146/annurev-ento-010814-020822.</w:t>
      </w:r>
    </w:p>
    <w:p w14:paraId="05C76048" w14:textId="0295BD26" w:rsidR="00B44ECC" w:rsidRPr="00BD2A17" w:rsidRDefault="00B44ECC" w:rsidP="00E35344">
      <w:pPr>
        <w:widowControl w:val="0"/>
        <w:autoSpaceDE w:val="0"/>
        <w:autoSpaceDN w:val="0"/>
        <w:adjustRightInd w:val="0"/>
        <w:spacing w:line="360" w:lineRule="auto"/>
        <w:ind w:left="480" w:right="-772" w:hanging="480"/>
        <w:rPr>
          <w:rFonts w:ascii="Arial" w:hAnsi="Arial" w:cs="Arial"/>
          <w:noProof/>
          <w:sz w:val="22"/>
          <w:szCs w:val="22"/>
          <w:lang w:val="en-US"/>
        </w:rPr>
      </w:pPr>
      <w:r w:rsidRPr="00BD2A17">
        <w:rPr>
          <w:rFonts w:ascii="Arial" w:hAnsi="Arial" w:cs="Arial"/>
          <w:noProof/>
          <w:sz w:val="22"/>
          <w:szCs w:val="22"/>
          <w:lang w:val="en-US"/>
        </w:rPr>
        <w:t>Gaboriau-Routhiau V, Lécuyer E, Cerf-Be</w:t>
      </w:r>
      <w:r w:rsidR="00E35344" w:rsidRPr="00BD2A17">
        <w:rPr>
          <w:rFonts w:ascii="Arial" w:hAnsi="Arial" w:cs="Arial"/>
          <w:noProof/>
          <w:sz w:val="22"/>
          <w:szCs w:val="22"/>
          <w:lang w:val="en-US"/>
        </w:rPr>
        <w:t>nsussan N. 2011.</w:t>
      </w:r>
      <w:r w:rsidRPr="00BD2A17">
        <w:rPr>
          <w:rFonts w:ascii="Arial" w:hAnsi="Arial" w:cs="Arial"/>
          <w:noProof/>
          <w:sz w:val="22"/>
          <w:szCs w:val="22"/>
          <w:lang w:val="en-US"/>
        </w:rPr>
        <w:t xml:space="preserve"> Role of microbiota in postnatal </w:t>
      </w:r>
      <w:r w:rsidRPr="00BD2A17">
        <w:rPr>
          <w:rFonts w:ascii="Arial" w:hAnsi="Arial" w:cs="Arial"/>
          <w:noProof/>
          <w:sz w:val="22"/>
          <w:szCs w:val="22"/>
          <w:lang w:val="en-US"/>
        </w:rPr>
        <w:lastRenderedPageBreak/>
        <w:t xml:space="preserve">maturation of intestinal T-cell responses. </w:t>
      </w:r>
      <w:r w:rsidRPr="00BD2A17">
        <w:rPr>
          <w:rFonts w:ascii="Arial" w:hAnsi="Arial" w:cs="Arial"/>
          <w:i/>
          <w:noProof/>
          <w:sz w:val="22"/>
          <w:szCs w:val="22"/>
          <w:lang w:val="en-US"/>
        </w:rPr>
        <w:t>Curr</w:t>
      </w:r>
      <w:r w:rsidR="00E35344" w:rsidRPr="00BD2A17">
        <w:rPr>
          <w:rFonts w:ascii="Arial" w:hAnsi="Arial" w:cs="Arial"/>
          <w:i/>
          <w:noProof/>
          <w:sz w:val="22"/>
          <w:szCs w:val="22"/>
          <w:lang w:val="en-US"/>
        </w:rPr>
        <w:t>ent</w:t>
      </w:r>
      <w:r w:rsidRPr="00BD2A17">
        <w:rPr>
          <w:rFonts w:ascii="Arial" w:hAnsi="Arial" w:cs="Arial"/>
          <w:i/>
          <w:noProof/>
          <w:sz w:val="22"/>
          <w:szCs w:val="22"/>
          <w:lang w:val="en-US"/>
        </w:rPr>
        <w:t xml:space="preserve"> Opin</w:t>
      </w:r>
      <w:r w:rsidR="00E35344" w:rsidRPr="00BD2A17">
        <w:rPr>
          <w:rFonts w:ascii="Arial" w:hAnsi="Arial" w:cs="Arial"/>
          <w:i/>
          <w:noProof/>
          <w:sz w:val="22"/>
          <w:szCs w:val="22"/>
          <w:lang w:val="en-US"/>
        </w:rPr>
        <w:t>ion in</w:t>
      </w:r>
      <w:r w:rsidRPr="00BD2A17">
        <w:rPr>
          <w:rFonts w:ascii="Arial" w:hAnsi="Arial" w:cs="Arial"/>
          <w:i/>
          <w:noProof/>
          <w:sz w:val="22"/>
          <w:szCs w:val="22"/>
          <w:lang w:val="en-US"/>
        </w:rPr>
        <w:t xml:space="preserve"> Gastroenterol</w:t>
      </w:r>
      <w:r w:rsidR="00E35344" w:rsidRPr="00BD2A17">
        <w:rPr>
          <w:rFonts w:ascii="Arial" w:hAnsi="Arial" w:cs="Arial"/>
          <w:i/>
          <w:noProof/>
          <w:sz w:val="22"/>
          <w:szCs w:val="22"/>
          <w:lang w:val="en-US"/>
        </w:rPr>
        <w:t>ogy</w:t>
      </w:r>
      <w:r w:rsidRPr="00BD2A17">
        <w:rPr>
          <w:rFonts w:ascii="Arial" w:hAnsi="Arial" w:cs="Arial"/>
          <w:noProof/>
          <w:sz w:val="22"/>
          <w:szCs w:val="22"/>
          <w:lang w:val="en-US"/>
        </w:rPr>
        <w:t xml:space="preserve">. </w:t>
      </w:r>
      <w:r w:rsidRPr="00BD2A17">
        <w:rPr>
          <w:rFonts w:ascii="Arial" w:hAnsi="Arial" w:cs="Arial"/>
          <w:b/>
          <w:noProof/>
          <w:sz w:val="22"/>
          <w:szCs w:val="22"/>
          <w:lang w:val="en-US"/>
        </w:rPr>
        <w:t>27</w:t>
      </w:r>
      <w:r w:rsidRPr="00BD2A17">
        <w:rPr>
          <w:rFonts w:ascii="Arial" w:hAnsi="Arial" w:cs="Arial"/>
          <w:noProof/>
          <w:sz w:val="22"/>
          <w:szCs w:val="22"/>
          <w:lang w:val="en-US"/>
        </w:rPr>
        <w:t>:502</w:t>
      </w:r>
      <w:r w:rsidR="00B21913" w:rsidRPr="00BD2A17">
        <w:rPr>
          <w:rFonts w:ascii="Arial" w:hAnsi="Arial" w:cs="Arial"/>
          <w:noProof/>
          <w:sz w:val="22"/>
          <w:szCs w:val="22"/>
          <w:lang w:val="en-US"/>
        </w:rPr>
        <w:t>–50</w:t>
      </w:r>
      <w:r w:rsidRPr="00BD2A17">
        <w:rPr>
          <w:rFonts w:ascii="Arial" w:hAnsi="Arial" w:cs="Arial"/>
          <w:noProof/>
          <w:sz w:val="22"/>
          <w:szCs w:val="22"/>
          <w:lang w:val="en-US"/>
        </w:rPr>
        <w:t xml:space="preserve">8. doi: 10.1097/MOG.0b013e32834bb82b. </w:t>
      </w:r>
    </w:p>
    <w:p w14:paraId="3D155C06" w14:textId="45861E17" w:rsidR="00976CB6" w:rsidRPr="00BD2A17" w:rsidRDefault="00B44ECC" w:rsidP="00E35344">
      <w:pPr>
        <w:widowControl w:val="0"/>
        <w:autoSpaceDE w:val="0"/>
        <w:autoSpaceDN w:val="0"/>
        <w:adjustRightInd w:val="0"/>
        <w:spacing w:line="360" w:lineRule="auto"/>
        <w:ind w:left="480" w:right="-772" w:hanging="480"/>
        <w:rPr>
          <w:rFonts w:ascii="Arial" w:hAnsi="Arial" w:cs="Arial"/>
          <w:b/>
          <w:noProof/>
          <w:sz w:val="22"/>
          <w:szCs w:val="22"/>
          <w:lang w:val="en-US"/>
        </w:rPr>
      </w:pPr>
      <w:r w:rsidRPr="00BD2A17">
        <w:rPr>
          <w:rFonts w:ascii="Arial" w:hAnsi="Arial" w:cs="Arial"/>
          <w:b/>
          <w:noProof/>
          <w:sz w:val="22"/>
          <w:szCs w:val="22"/>
          <w:lang w:val="en-US"/>
        </w:rPr>
        <w:t xml:space="preserve"> </w:t>
      </w:r>
      <w:r w:rsidR="00E35344" w:rsidRPr="00BD2A17">
        <w:rPr>
          <w:rFonts w:ascii="Arial" w:hAnsi="Arial" w:cs="Arial"/>
          <w:noProof/>
          <w:sz w:val="22"/>
          <w:szCs w:val="22"/>
          <w:lang w:val="en-US"/>
        </w:rPr>
        <w:t>Gil-Turnes</w:t>
      </w:r>
      <w:r w:rsidR="00976CB6" w:rsidRPr="00BD2A17">
        <w:rPr>
          <w:rFonts w:ascii="Arial" w:hAnsi="Arial" w:cs="Arial"/>
          <w:noProof/>
          <w:sz w:val="22"/>
          <w:szCs w:val="22"/>
          <w:lang w:val="en-US"/>
        </w:rPr>
        <w:t xml:space="preserve"> M</w:t>
      </w:r>
      <w:r w:rsidR="00E35344" w:rsidRPr="00BD2A17">
        <w:rPr>
          <w:rFonts w:ascii="Arial" w:hAnsi="Arial" w:cs="Arial"/>
          <w:noProof/>
          <w:sz w:val="22"/>
          <w:szCs w:val="22"/>
          <w:lang w:val="en-US"/>
        </w:rPr>
        <w:t>S</w:t>
      </w:r>
      <w:r w:rsidR="00976CB6" w:rsidRPr="00BD2A17">
        <w:rPr>
          <w:rFonts w:ascii="Arial" w:hAnsi="Arial" w:cs="Arial"/>
          <w:noProof/>
          <w:sz w:val="22"/>
          <w:szCs w:val="22"/>
          <w:lang w:val="en-US"/>
        </w:rPr>
        <w:t>, Hay</w:t>
      </w:r>
      <w:r w:rsidR="00E35344" w:rsidRPr="00BD2A17">
        <w:rPr>
          <w:rFonts w:ascii="Arial" w:hAnsi="Arial" w:cs="Arial"/>
          <w:noProof/>
          <w:sz w:val="22"/>
          <w:szCs w:val="22"/>
          <w:lang w:val="en-US"/>
        </w:rPr>
        <w:t xml:space="preserve"> ME</w:t>
      </w:r>
      <w:r w:rsidR="00976CB6" w:rsidRPr="00BD2A17">
        <w:rPr>
          <w:rFonts w:ascii="Arial" w:hAnsi="Arial" w:cs="Arial"/>
          <w:noProof/>
          <w:sz w:val="22"/>
          <w:szCs w:val="22"/>
          <w:lang w:val="en-US"/>
        </w:rPr>
        <w:t>, Fenical</w:t>
      </w:r>
      <w:r w:rsidR="00E35344" w:rsidRPr="00BD2A17">
        <w:rPr>
          <w:rFonts w:ascii="Arial" w:hAnsi="Arial" w:cs="Arial"/>
          <w:noProof/>
          <w:sz w:val="22"/>
          <w:szCs w:val="22"/>
          <w:lang w:val="en-US"/>
        </w:rPr>
        <w:t xml:space="preserve"> W. 1989. </w:t>
      </w:r>
      <w:r w:rsidR="00976CB6" w:rsidRPr="00BD2A17">
        <w:rPr>
          <w:rFonts w:ascii="Arial" w:hAnsi="Arial" w:cs="Arial"/>
          <w:noProof/>
          <w:sz w:val="22"/>
          <w:szCs w:val="22"/>
          <w:lang w:val="en-US"/>
        </w:rPr>
        <w:t xml:space="preserve">Symbiotic </w:t>
      </w:r>
      <w:r w:rsidR="00E35344" w:rsidRPr="00BD2A17">
        <w:rPr>
          <w:rFonts w:ascii="Arial" w:hAnsi="Arial" w:cs="Arial"/>
          <w:noProof/>
          <w:sz w:val="22"/>
          <w:szCs w:val="22"/>
          <w:lang w:val="en-US"/>
        </w:rPr>
        <w:t>m</w:t>
      </w:r>
      <w:r w:rsidR="00976CB6" w:rsidRPr="00BD2A17">
        <w:rPr>
          <w:rFonts w:ascii="Arial" w:hAnsi="Arial" w:cs="Arial"/>
          <w:noProof/>
          <w:sz w:val="22"/>
          <w:szCs w:val="22"/>
          <w:lang w:val="en-US"/>
        </w:rPr>
        <w:t xml:space="preserve">arine </w:t>
      </w:r>
      <w:r w:rsidR="00E35344" w:rsidRPr="00BD2A17">
        <w:rPr>
          <w:rFonts w:ascii="Arial" w:hAnsi="Arial" w:cs="Arial"/>
          <w:noProof/>
          <w:sz w:val="22"/>
          <w:szCs w:val="22"/>
          <w:lang w:val="en-US"/>
        </w:rPr>
        <w:t>b</w:t>
      </w:r>
      <w:r w:rsidR="00976CB6" w:rsidRPr="00BD2A17">
        <w:rPr>
          <w:rFonts w:ascii="Arial" w:hAnsi="Arial" w:cs="Arial"/>
          <w:noProof/>
          <w:sz w:val="22"/>
          <w:szCs w:val="22"/>
          <w:lang w:val="en-US"/>
        </w:rPr>
        <w:t xml:space="preserve">acteria </w:t>
      </w:r>
      <w:r w:rsidR="00E35344" w:rsidRPr="00BD2A17">
        <w:rPr>
          <w:rFonts w:ascii="Arial" w:hAnsi="Arial" w:cs="Arial"/>
          <w:noProof/>
          <w:sz w:val="22"/>
          <w:szCs w:val="22"/>
          <w:lang w:val="en-US"/>
        </w:rPr>
        <w:t>c</w:t>
      </w:r>
      <w:r w:rsidR="00976CB6" w:rsidRPr="00BD2A17">
        <w:rPr>
          <w:rFonts w:ascii="Arial" w:hAnsi="Arial" w:cs="Arial"/>
          <w:noProof/>
          <w:sz w:val="22"/>
          <w:szCs w:val="22"/>
          <w:lang w:val="en-US"/>
        </w:rPr>
        <w:t xml:space="preserve">hemically </w:t>
      </w:r>
      <w:r w:rsidR="00E35344" w:rsidRPr="00BD2A17">
        <w:rPr>
          <w:rFonts w:ascii="Arial" w:hAnsi="Arial" w:cs="Arial"/>
          <w:noProof/>
          <w:sz w:val="22"/>
          <w:szCs w:val="22"/>
          <w:lang w:val="en-US"/>
        </w:rPr>
        <w:t>d</w:t>
      </w:r>
      <w:r w:rsidR="00976CB6" w:rsidRPr="00BD2A17">
        <w:rPr>
          <w:rFonts w:ascii="Arial" w:hAnsi="Arial" w:cs="Arial"/>
          <w:noProof/>
          <w:sz w:val="22"/>
          <w:szCs w:val="22"/>
          <w:lang w:val="en-US"/>
        </w:rPr>
        <w:t xml:space="preserve">efend </w:t>
      </w:r>
      <w:r w:rsidR="00E35344" w:rsidRPr="00BD2A17">
        <w:rPr>
          <w:rFonts w:ascii="Arial" w:hAnsi="Arial" w:cs="Arial"/>
          <w:noProof/>
          <w:sz w:val="22"/>
          <w:szCs w:val="22"/>
          <w:lang w:val="en-US"/>
        </w:rPr>
        <w:t>c</w:t>
      </w:r>
      <w:r w:rsidR="00976CB6" w:rsidRPr="00BD2A17">
        <w:rPr>
          <w:rFonts w:ascii="Arial" w:hAnsi="Arial" w:cs="Arial"/>
          <w:noProof/>
          <w:sz w:val="22"/>
          <w:szCs w:val="22"/>
          <w:lang w:val="en-US"/>
        </w:rPr>
        <w:t xml:space="preserve">rustacean </w:t>
      </w:r>
      <w:r w:rsidR="00E35344" w:rsidRPr="00BD2A17">
        <w:rPr>
          <w:rFonts w:ascii="Arial" w:hAnsi="Arial" w:cs="Arial"/>
          <w:noProof/>
          <w:sz w:val="22"/>
          <w:szCs w:val="22"/>
          <w:lang w:val="en-US"/>
        </w:rPr>
        <w:t>e</w:t>
      </w:r>
      <w:r w:rsidR="00976CB6" w:rsidRPr="00BD2A17">
        <w:rPr>
          <w:rFonts w:ascii="Arial" w:hAnsi="Arial" w:cs="Arial"/>
          <w:noProof/>
          <w:sz w:val="22"/>
          <w:szCs w:val="22"/>
          <w:lang w:val="en-US"/>
        </w:rPr>
        <w:t xml:space="preserve">mbryos from a </w:t>
      </w:r>
      <w:r w:rsidR="00E35344" w:rsidRPr="00BD2A17">
        <w:rPr>
          <w:rFonts w:ascii="Arial" w:hAnsi="Arial" w:cs="Arial"/>
          <w:noProof/>
          <w:sz w:val="22"/>
          <w:szCs w:val="22"/>
          <w:lang w:val="en-US"/>
        </w:rPr>
        <w:t>p</w:t>
      </w:r>
      <w:r w:rsidR="00976CB6" w:rsidRPr="00BD2A17">
        <w:rPr>
          <w:rFonts w:ascii="Arial" w:hAnsi="Arial" w:cs="Arial"/>
          <w:noProof/>
          <w:sz w:val="22"/>
          <w:szCs w:val="22"/>
          <w:lang w:val="en-US"/>
        </w:rPr>
        <w:t xml:space="preserve">athogenic </w:t>
      </w:r>
      <w:r w:rsidR="00E35344" w:rsidRPr="00BD2A17">
        <w:rPr>
          <w:rFonts w:ascii="Arial" w:hAnsi="Arial" w:cs="Arial"/>
          <w:noProof/>
          <w:sz w:val="22"/>
          <w:szCs w:val="22"/>
          <w:lang w:val="en-US"/>
        </w:rPr>
        <w:t>f</w:t>
      </w:r>
      <w:r w:rsidR="00976CB6" w:rsidRPr="00BD2A17">
        <w:rPr>
          <w:rFonts w:ascii="Arial" w:hAnsi="Arial" w:cs="Arial"/>
          <w:noProof/>
          <w:sz w:val="22"/>
          <w:szCs w:val="22"/>
          <w:lang w:val="en-US"/>
        </w:rPr>
        <w:t xml:space="preserve">ungus.” </w:t>
      </w:r>
      <w:r w:rsidR="00976CB6" w:rsidRPr="00BD2A17">
        <w:rPr>
          <w:rFonts w:ascii="Arial" w:hAnsi="Arial" w:cs="Arial"/>
          <w:i/>
          <w:iCs/>
          <w:noProof/>
          <w:sz w:val="22"/>
          <w:szCs w:val="22"/>
          <w:lang w:val="en-US"/>
        </w:rPr>
        <w:t>Science</w:t>
      </w:r>
      <w:r w:rsidR="00976CB6" w:rsidRPr="00BD2A17">
        <w:rPr>
          <w:rFonts w:ascii="Arial" w:hAnsi="Arial" w:cs="Arial"/>
          <w:noProof/>
          <w:sz w:val="22"/>
          <w:szCs w:val="22"/>
          <w:lang w:val="en-US"/>
        </w:rPr>
        <w:t xml:space="preserve"> </w:t>
      </w:r>
      <w:r w:rsidR="00976CB6" w:rsidRPr="00BD2A17">
        <w:rPr>
          <w:rFonts w:ascii="Arial" w:hAnsi="Arial" w:cs="Arial"/>
          <w:b/>
          <w:noProof/>
          <w:sz w:val="22"/>
          <w:szCs w:val="22"/>
          <w:lang w:val="en-US"/>
        </w:rPr>
        <w:t>246</w:t>
      </w:r>
      <w:r w:rsidR="00E35344" w:rsidRPr="00BD2A17">
        <w:rPr>
          <w:rFonts w:ascii="Arial" w:hAnsi="Arial" w:cs="Arial"/>
          <w:noProof/>
          <w:sz w:val="22"/>
          <w:szCs w:val="22"/>
          <w:lang w:val="en-US"/>
        </w:rPr>
        <w:t>:</w:t>
      </w:r>
      <w:r w:rsidR="00976CB6" w:rsidRPr="00BD2A17">
        <w:rPr>
          <w:rFonts w:ascii="Arial" w:hAnsi="Arial" w:cs="Arial"/>
          <w:noProof/>
          <w:sz w:val="22"/>
          <w:szCs w:val="22"/>
          <w:lang w:val="en-US"/>
        </w:rPr>
        <w:t>116–</w:t>
      </w:r>
      <w:r w:rsidR="00B21913" w:rsidRPr="00BD2A17">
        <w:rPr>
          <w:rFonts w:ascii="Arial" w:hAnsi="Arial" w:cs="Arial"/>
          <w:noProof/>
          <w:sz w:val="22"/>
          <w:szCs w:val="22"/>
          <w:lang w:val="en-US"/>
        </w:rPr>
        <w:t>1</w:t>
      </w:r>
      <w:r w:rsidR="00976CB6" w:rsidRPr="00BD2A17">
        <w:rPr>
          <w:rFonts w:ascii="Arial" w:hAnsi="Arial" w:cs="Arial"/>
          <w:noProof/>
          <w:sz w:val="22"/>
          <w:szCs w:val="22"/>
          <w:lang w:val="en-US"/>
        </w:rPr>
        <w:t>18. doi:</w:t>
      </w:r>
      <w:r w:rsidR="00E35344" w:rsidRPr="00BD2A17">
        <w:rPr>
          <w:rFonts w:ascii="Arial" w:hAnsi="Arial" w:cs="Arial"/>
          <w:noProof/>
          <w:sz w:val="22"/>
          <w:szCs w:val="22"/>
          <w:lang w:val="en-US"/>
        </w:rPr>
        <w:t xml:space="preserve"> </w:t>
      </w:r>
      <w:r w:rsidR="00976CB6" w:rsidRPr="00BD2A17">
        <w:rPr>
          <w:rFonts w:ascii="Arial" w:hAnsi="Arial" w:cs="Arial"/>
          <w:noProof/>
          <w:sz w:val="22"/>
          <w:szCs w:val="22"/>
          <w:lang w:val="en-US"/>
        </w:rPr>
        <w:t>10.1126/science.2781297.</w:t>
      </w:r>
    </w:p>
    <w:p w14:paraId="77783A1A" w14:textId="453D368B" w:rsidR="00976CB6" w:rsidRPr="00BD2A17" w:rsidRDefault="00E35344" w:rsidP="00E35344">
      <w:pPr>
        <w:widowControl w:val="0"/>
        <w:autoSpaceDE w:val="0"/>
        <w:autoSpaceDN w:val="0"/>
        <w:adjustRightInd w:val="0"/>
        <w:spacing w:line="360" w:lineRule="auto"/>
        <w:ind w:left="480" w:right="-772" w:hanging="480"/>
        <w:rPr>
          <w:rFonts w:ascii="Arial" w:hAnsi="Arial" w:cs="Arial"/>
          <w:noProof/>
          <w:sz w:val="22"/>
          <w:szCs w:val="22"/>
          <w:lang w:val="en-US"/>
        </w:rPr>
      </w:pPr>
      <w:r w:rsidRPr="00BD2A17">
        <w:rPr>
          <w:rFonts w:ascii="Arial" w:hAnsi="Arial" w:cs="Arial"/>
          <w:noProof/>
          <w:sz w:val="22"/>
          <w:szCs w:val="22"/>
          <w:lang w:val="en-US"/>
        </w:rPr>
        <w:t>Hamilton</w:t>
      </w:r>
      <w:r w:rsidR="00976CB6" w:rsidRPr="00BD2A17">
        <w:rPr>
          <w:rFonts w:ascii="Arial" w:hAnsi="Arial" w:cs="Arial"/>
          <w:noProof/>
          <w:sz w:val="22"/>
          <w:szCs w:val="22"/>
          <w:lang w:val="en-US"/>
        </w:rPr>
        <w:t xml:space="preserve"> PT, Peng</w:t>
      </w:r>
      <w:r w:rsidRPr="00BD2A17">
        <w:rPr>
          <w:rFonts w:ascii="Arial" w:hAnsi="Arial" w:cs="Arial"/>
          <w:noProof/>
          <w:sz w:val="22"/>
          <w:szCs w:val="22"/>
          <w:lang w:val="en-US"/>
        </w:rPr>
        <w:t xml:space="preserve"> F</w:t>
      </w:r>
      <w:r w:rsidR="00976CB6" w:rsidRPr="00BD2A17">
        <w:rPr>
          <w:rFonts w:ascii="Arial" w:hAnsi="Arial" w:cs="Arial"/>
          <w:noProof/>
          <w:sz w:val="22"/>
          <w:szCs w:val="22"/>
          <w:lang w:val="en-US"/>
        </w:rPr>
        <w:t>, Boulanger</w:t>
      </w:r>
      <w:r w:rsidRPr="00BD2A17">
        <w:rPr>
          <w:rFonts w:ascii="Arial" w:hAnsi="Arial" w:cs="Arial"/>
          <w:noProof/>
          <w:sz w:val="22"/>
          <w:szCs w:val="22"/>
          <w:lang w:val="en-US"/>
        </w:rPr>
        <w:t xml:space="preserve"> MJ</w:t>
      </w:r>
      <w:r w:rsidR="00976CB6" w:rsidRPr="00BD2A17">
        <w:rPr>
          <w:rFonts w:ascii="Arial" w:hAnsi="Arial" w:cs="Arial"/>
          <w:noProof/>
          <w:sz w:val="22"/>
          <w:szCs w:val="22"/>
          <w:lang w:val="en-US"/>
        </w:rPr>
        <w:t>, Perlman</w:t>
      </w:r>
      <w:r w:rsidRPr="00BD2A17">
        <w:rPr>
          <w:rFonts w:ascii="Arial" w:hAnsi="Arial" w:cs="Arial"/>
          <w:noProof/>
          <w:sz w:val="22"/>
          <w:szCs w:val="22"/>
          <w:lang w:val="en-US"/>
        </w:rPr>
        <w:t xml:space="preserve"> SJ</w:t>
      </w:r>
      <w:r w:rsidR="00976CB6" w:rsidRPr="00BD2A17">
        <w:rPr>
          <w:rFonts w:ascii="Arial" w:hAnsi="Arial" w:cs="Arial"/>
          <w:noProof/>
          <w:sz w:val="22"/>
          <w:szCs w:val="22"/>
          <w:lang w:val="en-US"/>
        </w:rPr>
        <w:t xml:space="preserve">. 2016. </w:t>
      </w:r>
      <w:r w:rsidRPr="00BD2A17">
        <w:rPr>
          <w:rFonts w:ascii="Arial" w:hAnsi="Arial" w:cs="Arial"/>
          <w:noProof/>
          <w:sz w:val="22"/>
          <w:szCs w:val="22"/>
          <w:lang w:val="en-US"/>
        </w:rPr>
        <w:t>A ribosome-inactivating p</w:t>
      </w:r>
      <w:r w:rsidR="00976CB6" w:rsidRPr="00BD2A17">
        <w:rPr>
          <w:rFonts w:ascii="Arial" w:hAnsi="Arial" w:cs="Arial"/>
          <w:noProof/>
          <w:sz w:val="22"/>
          <w:szCs w:val="22"/>
          <w:lang w:val="en-US"/>
        </w:rPr>
        <w:t xml:space="preserve">rotein in a </w:t>
      </w:r>
      <w:r w:rsidR="00976CB6" w:rsidRPr="00BD2A17">
        <w:rPr>
          <w:rFonts w:ascii="Arial" w:hAnsi="Arial" w:cs="Arial"/>
          <w:i/>
          <w:noProof/>
          <w:sz w:val="22"/>
          <w:szCs w:val="22"/>
          <w:lang w:val="en-US"/>
        </w:rPr>
        <w:t>Drosophila</w:t>
      </w:r>
      <w:r w:rsidR="00976CB6" w:rsidRPr="00BD2A17">
        <w:rPr>
          <w:rFonts w:ascii="Arial" w:hAnsi="Arial" w:cs="Arial"/>
          <w:noProof/>
          <w:sz w:val="22"/>
          <w:szCs w:val="22"/>
          <w:lang w:val="en-US"/>
        </w:rPr>
        <w:t xml:space="preserve"> </w:t>
      </w:r>
      <w:r w:rsidRPr="00BD2A17">
        <w:rPr>
          <w:rFonts w:ascii="Arial" w:hAnsi="Arial" w:cs="Arial"/>
          <w:noProof/>
          <w:sz w:val="22"/>
          <w:szCs w:val="22"/>
          <w:lang w:val="en-US"/>
        </w:rPr>
        <w:t>defensive symbiont.</w:t>
      </w:r>
      <w:r w:rsidR="00976CB6" w:rsidRPr="00BD2A17">
        <w:rPr>
          <w:rFonts w:ascii="Arial" w:hAnsi="Arial" w:cs="Arial"/>
          <w:noProof/>
          <w:sz w:val="22"/>
          <w:szCs w:val="22"/>
          <w:lang w:val="en-US"/>
        </w:rPr>
        <w:t xml:space="preserve"> </w:t>
      </w:r>
      <w:r w:rsidRPr="00BD2A17">
        <w:rPr>
          <w:rFonts w:ascii="Arial" w:hAnsi="Arial" w:cs="Arial"/>
          <w:i/>
          <w:iCs/>
          <w:noProof/>
          <w:sz w:val="22"/>
          <w:szCs w:val="22"/>
          <w:lang w:val="en-US"/>
        </w:rPr>
        <w:t>PNAS</w:t>
      </w:r>
      <w:r w:rsidR="00976CB6" w:rsidRPr="00BD2A17">
        <w:rPr>
          <w:rFonts w:ascii="Arial" w:hAnsi="Arial" w:cs="Arial"/>
          <w:noProof/>
          <w:sz w:val="22"/>
          <w:szCs w:val="22"/>
          <w:lang w:val="en-US"/>
        </w:rPr>
        <w:t xml:space="preserve"> </w:t>
      </w:r>
      <w:r w:rsidR="00976CB6" w:rsidRPr="00BD2A17">
        <w:rPr>
          <w:rFonts w:ascii="Arial" w:hAnsi="Arial" w:cs="Arial"/>
          <w:b/>
          <w:noProof/>
          <w:sz w:val="22"/>
          <w:szCs w:val="22"/>
          <w:lang w:val="en-US"/>
        </w:rPr>
        <w:t>113</w:t>
      </w:r>
      <w:r w:rsidRPr="00BD2A17">
        <w:rPr>
          <w:rFonts w:ascii="Arial" w:hAnsi="Arial" w:cs="Arial"/>
          <w:noProof/>
          <w:sz w:val="22"/>
          <w:szCs w:val="22"/>
          <w:lang w:val="en-US"/>
        </w:rPr>
        <w:t>:</w:t>
      </w:r>
      <w:r w:rsidR="00976CB6" w:rsidRPr="00BD2A17">
        <w:rPr>
          <w:rFonts w:ascii="Arial" w:hAnsi="Arial" w:cs="Arial"/>
          <w:noProof/>
          <w:sz w:val="22"/>
          <w:szCs w:val="22"/>
          <w:lang w:val="en-US"/>
        </w:rPr>
        <w:t>350–</w:t>
      </w:r>
      <w:r w:rsidR="00B21913" w:rsidRPr="00BD2A17">
        <w:rPr>
          <w:rFonts w:ascii="Arial" w:hAnsi="Arial" w:cs="Arial"/>
          <w:noProof/>
          <w:sz w:val="22"/>
          <w:szCs w:val="22"/>
          <w:lang w:val="en-US"/>
        </w:rPr>
        <w:t>3</w:t>
      </w:r>
      <w:r w:rsidR="00976CB6" w:rsidRPr="00BD2A17">
        <w:rPr>
          <w:rFonts w:ascii="Arial" w:hAnsi="Arial" w:cs="Arial"/>
          <w:noProof/>
          <w:sz w:val="22"/>
          <w:szCs w:val="22"/>
          <w:lang w:val="en-US"/>
        </w:rPr>
        <w:t>55. doi:</w:t>
      </w:r>
      <w:r w:rsidRPr="00BD2A17">
        <w:rPr>
          <w:rFonts w:ascii="Arial" w:hAnsi="Arial" w:cs="Arial"/>
          <w:noProof/>
          <w:sz w:val="22"/>
          <w:szCs w:val="22"/>
          <w:lang w:val="en-US"/>
        </w:rPr>
        <w:t xml:space="preserve"> </w:t>
      </w:r>
      <w:r w:rsidR="00976CB6" w:rsidRPr="00BD2A17">
        <w:rPr>
          <w:rFonts w:ascii="Arial" w:hAnsi="Arial" w:cs="Arial"/>
          <w:noProof/>
          <w:sz w:val="22"/>
          <w:szCs w:val="22"/>
          <w:lang w:val="en-US"/>
        </w:rPr>
        <w:t>10.1073/pnas.1518648113.</w:t>
      </w:r>
    </w:p>
    <w:p w14:paraId="53315A0A" w14:textId="20E25678" w:rsidR="00A20D65" w:rsidRPr="00BD2A17" w:rsidRDefault="00A63677" w:rsidP="00A20D65">
      <w:pPr>
        <w:widowControl w:val="0"/>
        <w:autoSpaceDE w:val="0"/>
        <w:autoSpaceDN w:val="0"/>
        <w:adjustRightInd w:val="0"/>
        <w:spacing w:line="360" w:lineRule="auto"/>
        <w:ind w:left="480" w:right="-772" w:hanging="480"/>
        <w:rPr>
          <w:rFonts w:ascii="Arial" w:hAnsi="Arial" w:cs="Arial"/>
          <w:sz w:val="22"/>
          <w:szCs w:val="22"/>
          <w:lang w:val="en-US"/>
        </w:rPr>
      </w:pPr>
      <w:r w:rsidRPr="00BD2A17">
        <w:rPr>
          <w:rFonts w:ascii="Arial" w:hAnsi="Arial" w:cs="Arial"/>
          <w:sz w:val="22"/>
          <w:szCs w:val="22"/>
          <w:lang w:val="en-US"/>
        </w:rPr>
        <w:t>Krediet CJ</w:t>
      </w:r>
      <w:r w:rsidR="00A20D65" w:rsidRPr="00BD2A17">
        <w:rPr>
          <w:rFonts w:ascii="Arial" w:hAnsi="Arial" w:cs="Arial"/>
          <w:sz w:val="22"/>
          <w:szCs w:val="22"/>
          <w:lang w:val="en-US"/>
        </w:rPr>
        <w:t xml:space="preserve">, Ritchie KB, Alagely A, Teplitski M. </w:t>
      </w:r>
      <w:r w:rsidRPr="00BD2A17">
        <w:rPr>
          <w:rFonts w:ascii="Arial" w:hAnsi="Arial" w:cs="Arial"/>
          <w:sz w:val="22"/>
          <w:szCs w:val="22"/>
          <w:lang w:val="en-US"/>
        </w:rPr>
        <w:t>2013</w:t>
      </w:r>
      <w:r w:rsidR="00B21913" w:rsidRPr="00BD2A17">
        <w:rPr>
          <w:rFonts w:ascii="Arial" w:hAnsi="Arial" w:cs="Arial"/>
          <w:sz w:val="22"/>
          <w:szCs w:val="22"/>
          <w:lang w:val="en-US"/>
        </w:rPr>
        <w:t>.</w:t>
      </w:r>
      <w:r w:rsidRPr="00BD2A17">
        <w:rPr>
          <w:rFonts w:ascii="Arial" w:hAnsi="Arial" w:cs="Arial"/>
          <w:sz w:val="22"/>
          <w:szCs w:val="22"/>
          <w:lang w:val="en-US"/>
        </w:rPr>
        <w:t xml:space="preserve"> </w:t>
      </w:r>
      <w:r w:rsidR="00A20D65" w:rsidRPr="00BD2A17">
        <w:rPr>
          <w:rFonts w:ascii="Arial" w:hAnsi="Arial" w:cs="Arial"/>
          <w:sz w:val="22"/>
          <w:szCs w:val="22"/>
          <w:lang w:val="en-US"/>
        </w:rPr>
        <w:t xml:space="preserve">Members of native coral microbiota inhibit glycosidases and thwart colonization of coral mucus by an opportunistic pathogen. ISME J. </w:t>
      </w:r>
      <w:r w:rsidR="00A20D65" w:rsidRPr="00BD2A17">
        <w:rPr>
          <w:rFonts w:ascii="Arial" w:hAnsi="Arial" w:cs="Arial"/>
          <w:b/>
          <w:sz w:val="22"/>
          <w:szCs w:val="22"/>
          <w:lang w:val="en-US"/>
        </w:rPr>
        <w:t>7</w:t>
      </w:r>
      <w:r w:rsidR="00A20D65" w:rsidRPr="00BD2A17">
        <w:rPr>
          <w:rFonts w:ascii="Arial" w:hAnsi="Arial" w:cs="Arial"/>
          <w:sz w:val="22"/>
          <w:szCs w:val="22"/>
          <w:lang w:val="en-US"/>
        </w:rPr>
        <w:t>:980</w:t>
      </w:r>
      <w:r w:rsidR="00B21913" w:rsidRPr="00BD2A17">
        <w:rPr>
          <w:rFonts w:ascii="Arial" w:hAnsi="Arial" w:cs="Arial"/>
          <w:noProof/>
          <w:sz w:val="22"/>
          <w:szCs w:val="22"/>
          <w:lang w:val="en-US"/>
        </w:rPr>
        <w:t>–9</w:t>
      </w:r>
      <w:r w:rsidR="00A20D65" w:rsidRPr="00BD2A17">
        <w:rPr>
          <w:rFonts w:ascii="Arial" w:hAnsi="Arial" w:cs="Arial"/>
          <w:sz w:val="22"/>
          <w:szCs w:val="22"/>
          <w:lang w:val="en-US"/>
        </w:rPr>
        <w:t xml:space="preserve">90. </w:t>
      </w:r>
    </w:p>
    <w:p w14:paraId="75DCCE9E" w14:textId="187453DE" w:rsidR="00E73AA5" w:rsidRPr="00BD2A17" w:rsidRDefault="00E73AA5" w:rsidP="00A20D65">
      <w:pPr>
        <w:widowControl w:val="0"/>
        <w:autoSpaceDE w:val="0"/>
        <w:autoSpaceDN w:val="0"/>
        <w:adjustRightInd w:val="0"/>
        <w:spacing w:line="360" w:lineRule="auto"/>
        <w:ind w:left="480" w:right="-772" w:hanging="480"/>
        <w:rPr>
          <w:rFonts w:ascii="Arial" w:hAnsi="Arial" w:cs="Arial"/>
          <w:noProof/>
          <w:sz w:val="22"/>
          <w:szCs w:val="22"/>
          <w:lang w:val="en-US"/>
        </w:rPr>
      </w:pPr>
      <w:r w:rsidRPr="00BD2A17">
        <w:rPr>
          <w:rFonts w:ascii="Arial" w:hAnsi="Arial" w:cs="Arial"/>
          <w:sz w:val="22"/>
          <w:szCs w:val="22"/>
          <w:lang w:val="en-US"/>
        </w:rPr>
        <w:t>McFall-Ngai M</w:t>
      </w:r>
      <w:r w:rsidR="00E35344" w:rsidRPr="00BD2A17">
        <w:rPr>
          <w:rFonts w:ascii="Arial" w:hAnsi="Arial" w:cs="Arial"/>
          <w:sz w:val="22"/>
          <w:szCs w:val="22"/>
          <w:lang w:val="en-US"/>
        </w:rPr>
        <w:t xml:space="preserve"> et</w:t>
      </w:r>
      <w:r w:rsidR="00B21913" w:rsidRPr="00BD2A17">
        <w:rPr>
          <w:rFonts w:ascii="Arial" w:hAnsi="Arial" w:cs="Arial"/>
          <w:sz w:val="22"/>
          <w:szCs w:val="22"/>
          <w:lang w:val="en-US"/>
        </w:rPr>
        <w:t xml:space="preserve"> al</w:t>
      </w:r>
      <w:r w:rsidR="00E35344" w:rsidRPr="00BD2A17">
        <w:rPr>
          <w:rFonts w:ascii="Arial" w:hAnsi="Arial" w:cs="Arial"/>
          <w:sz w:val="22"/>
          <w:szCs w:val="22"/>
          <w:lang w:val="en-US"/>
        </w:rPr>
        <w:t>. 2013</w:t>
      </w:r>
      <w:r w:rsidRPr="00BD2A17">
        <w:rPr>
          <w:rFonts w:ascii="Arial" w:hAnsi="Arial" w:cs="Arial"/>
          <w:sz w:val="22"/>
          <w:szCs w:val="22"/>
          <w:lang w:val="en-US"/>
        </w:rPr>
        <w:t xml:space="preserve">. Animals in a bacterial world, a new imperative for the life sciences. </w:t>
      </w:r>
      <w:r w:rsidRPr="00BD2A17">
        <w:rPr>
          <w:rStyle w:val="jrnl"/>
          <w:rFonts w:ascii="Arial" w:hAnsi="Arial" w:cs="Arial"/>
          <w:i/>
          <w:sz w:val="22"/>
          <w:szCs w:val="22"/>
          <w:lang w:val="en-US"/>
        </w:rPr>
        <w:t>P</w:t>
      </w:r>
      <w:r w:rsidR="00E35344" w:rsidRPr="00BD2A17">
        <w:rPr>
          <w:rStyle w:val="jrnl"/>
          <w:rFonts w:ascii="Arial" w:hAnsi="Arial" w:cs="Arial"/>
          <w:i/>
          <w:sz w:val="22"/>
          <w:szCs w:val="22"/>
          <w:lang w:val="en-US"/>
        </w:rPr>
        <w:t>NAS</w:t>
      </w:r>
      <w:r w:rsidR="00E35344" w:rsidRPr="00BD2A17">
        <w:rPr>
          <w:rStyle w:val="jrnl"/>
          <w:rFonts w:ascii="Arial" w:hAnsi="Arial" w:cs="Arial"/>
          <w:sz w:val="22"/>
          <w:szCs w:val="22"/>
          <w:lang w:val="en-US"/>
        </w:rPr>
        <w:t xml:space="preserve"> </w:t>
      </w:r>
      <w:r w:rsidRPr="00BD2A17">
        <w:rPr>
          <w:rFonts w:ascii="Arial" w:hAnsi="Arial" w:cs="Arial"/>
          <w:b/>
          <w:sz w:val="22"/>
          <w:szCs w:val="22"/>
          <w:lang w:val="en-US"/>
        </w:rPr>
        <w:t>110</w:t>
      </w:r>
      <w:r w:rsidRPr="00BD2A17">
        <w:rPr>
          <w:rFonts w:ascii="Arial" w:hAnsi="Arial" w:cs="Arial"/>
          <w:sz w:val="22"/>
          <w:szCs w:val="22"/>
          <w:lang w:val="en-US"/>
        </w:rPr>
        <w:t>:3229</w:t>
      </w:r>
      <w:r w:rsidR="00B21913" w:rsidRPr="00BD2A17">
        <w:rPr>
          <w:rFonts w:ascii="Arial" w:hAnsi="Arial" w:cs="Arial"/>
          <w:noProof/>
          <w:sz w:val="22"/>
          <w:szCs w:val="22"/>
          <w:lang w:val="en-US"/>
        </w:rPr>
        <w:t>–32</w:t>
      </w:r>
      <w:r w:rsidRPr="00BD2A17">
        <w:rPr>
          <w:rFonts w:ascii="Arial" w:hAnsi="Arial" w:cs="Arial"/>
          <w:sz w:val="22"/>
          <w:szCs w:val="22"/>
          <w:lang w:val="en-US"/>
        </w:rPr>
        <w:t>36</w:t>
      </w:r>
      <w:r w:rsidR="00E35344" w:rsidRPr="00BD2A17">
        <w:rPr>
          <w:rFonts w:ascii="Arial" w:hAnsi="Arial" w:cs="Arial"/>
          <w:sz w:val="22"/>
          <w:szCs w:val="22"/>
          <w:lang w:val="en-US"/>
        </w:rPr>
        <w:t>. doi: 10.1073/pnas.1218525110.</w:t>
      </w:r>
    </w:p>
    <w:p w14:paraId="1D33C01A" w14:textId="4C8F6CEF" w:rsidR="00A63677" w:rsidRPr="00BD2A17" w:rsidRDefault="00A63677" w:rsidP="00A63677">
      <w:pPr>
        <w:widowControl w:val="0"/>
        <w:autoSpaceDE w:val="0"/>
        <w:autoSpaceDN w:val="0"/>
        <w:adjustRightInd w:val="0"/>
        <w:spacing w:line="360" w:lineRule="auto"/>
        <w:ind w:left="480" w:right="-772" w:hanging="480"/>
        <w:rPr>
          <w:rFonts w:ascii="Arial" w:hAnsi="Arial" w:cs="Arial"/>
          <w:noProof/>
          <w:sz w:val="22"/>
          <w:szCs w:val="22"/>
          <w:lang w:val="en-US"/>
        </w:rPr>
      </w:pPr>
      <w:r w:rsidRPr="00BD2A17">
        <w:rPr>
          <w:rFonts w:ascii="Arial" w:hAnsi="Arial" w:cs="Arial"/>
          <w:noProof/>
          <w:sz w:val="22"/>
          <w:szCs w:val="22"/>
          <w:lang w:val="en-US"/>
        </w:rPr>
        <w:t>Oliver KM, Degnan PH, Hunter MS, Moran NA.</w:t>
      </w:r>
      <w:r w:rsidR="00B21913" w:rsidRPr="00BD2A17">
        <w:rPr>
          <w:rFonts w:ascii="Arial" w:hAnsi="Arial" w:cs="Arial"/>
          <w:noProof/>
          <w:sz w:val="22"/>
          <w:szCs w:val="22"/>
          <w:lang w:val="en-US"/>
        </w:rPr>
        <w:t xml:space="preserve"> 2009.</w:t>
      </w:r>
      <w:r w:rsidRPr="00BD2A17">
        <w:rPr>
          <w:rFonts w:ascii="Arial" w:hAnsi="Arial" w:cs="Arial"/>
          <w:noProof/>
          <w:sz w:val="22"/>
          <w:szCs w:val="22"/>
          <w:lang w:val="en-US"/>
        </w:rPr>
        <w:t xml:space="preserve"> Bacteriophages encode factors required for protection in a symbiotic mutualism. </w:t>
      </w:r>
      <w:r w:rsidRPr="00BD2A17">
        <w:rPr>
          <w:rFonts w:ascii="Arial" w:hAnsi="Arial" w:cs="Arial"/>
          <w:i/>
          <w:noProof/>
          <w:sz w:val="22"/>
          <w:szCs w:val="22"/>
          <w:lang w:val="en-US"/>
        </w:rPr>
        <w:t>Science</w:t>
      </w:r>
      <w:r w:rsidRPr="00BD2A17">
        <w:rPr>
          <w:rFonts w:ascii="Arial" w:hAnsi="Arial" w:cs="Arial"/>
          <w:noProof/>
          <w:sz w:val="22"/>
          <w:szCs w:val="22"/>
          <w:lang w:val="en-US"/>
        </w:rPr>
        <w:t xml:space="preserve"> </w:t>
      </w:r>
      <w:r w:rsidRPr="00BD2A17">
        <w:rPr>
          <w:rFonts w:ascii="Arial" w:hAnsi="Arial" w:cs="Arial"/>
          <w:b/>
          <w:noProof/>
          <w:sz w:val="22"/>
          <w:szCs w:val="22"/>
          <w:lang w:val="en-US"/>
        </w:rPr>
        <w:t>325</w:t>
      </w:r>
      <w:r w:rsidR="00B21913" w:rsidRPr="00BD2A17">
        <w:rPr>
          <w:rFonts w:ascii="Arial" w:hAnsi="Arial" w:cs="Arial"/>
          <w:noProof/>
          <w:sz w:val="22"/>
          <w:szCs w:val="22"/>
          <w:lang w:val="en-US"/>
        </w:rPr>
        <w:t>:992–99</w:t>
      </w:r>
      <w:r w:rsidRPr="00BD2A17">
        <w:rPr>
          <w:rFonts w:ascii="Arial" w:hAnsi="Arial" w:cs="Arial"/>
          <w:noProof/>
          <w:sz w:val="22"/>
          <w:szCs w:val="22"/>
          <w:lang w:val="en-US"/>
        </w:rPr>
        <w:t xml:space="preserve">4. </w:t>
      </w:r>
    </w:p>
    <w:p w14:paraId="481F9165" w14:textId="655D644F" w:rsidR="00976CB6" w:rsidRPr="00BD2A17" w:rsidRDefault="00E35344" w:rsidP="00A63677">
      <w:pPr>
        <w:widowControl w:val="0"/>
        <w:autoSpaceDE w:val="0"/>
        <w:autoSpaceDN w:val="0"/>
        <w:adjustRightInd w:val="0"/>
        <w:spacing w:line="360" w:lineRule="auto"/>
        <w:ind w:left="480" w:right="-772" w:hanging="480"/>
        <w:rPr>
          <w:rFonts w:ascii="Arial" w:hAnsi="Arial" w:cs="Arial"/>
          <w:noProof/>
          <w:sz w:val="22"/>
          <w:szCs w:val="22"/>
          <w:lang w:val="en-US"/>
        </w:rPr>
      </w:pPr>
      <w:r w:rsidRPr="00BD2A17">
        <w:rPr>
          <w:rFonts w:ascii="Arial" w:hAnsi="Arial" w:cs="Arial"/>
          <w:noProof/>
          <w:sz w:val="22"/>
          <w:szCs w:val="22"/>
          <w:lang w:val="en-US"/>
        </w:rPr>
        <w:t>Paredes</w:t>
      </w:r>
      <w:r w:rsidR="00976CB6" w:rsidRPr="00BD2A17">
        <w:rPr>
          <w:rFonts w:ascii="Arial" w:hAnsi="Arial" w:cs="Arial"/>
          <w:noProof/>
          <w:sz w:val="22"/>
          <w:szCs w:val="22"/>
          <w:lang w:val="en-US"/>
        </w:rPr>
        <w:t xml:space="preserve"> JC, Herren</w:t>
      </w:r>
      <w:r w:rsidRPr="00BD2A17">
        <w:rPr>
          <w:rFonts w:ascii="Arial" w:hAnsi="Arial" w:cs="Arial"/>
          <w:noProof/>
          <w:sz w:val="22"/>
          <w:szCs w:val="22"/>
          <w:lang w:val="en-US"/>
        </w:rPr>
        <w:t xml:space="preserve"> JK</w:t>
      </w:r>
      <w:r w:rsidR="00976CB6" w:rsidRPr="00BD2A17">
        <w:rPr>
          <w:rFonts w:ascii="Arial" w:hAnsi="Arial" w:cs="Arial"/>
          <w:noProof/>
          <w:sz w:val="22"/>
          <w:szCs w:val="22"/>
          <w:lang w:val="en-US"/>
        </w:rPr>
        <w:t>, Schüpfer</w:t>
      </w:r>
      <w:r w:rsidRPr="00BD2A17">
        <w:rPr>
          <w:rFonts w:ascii="Arial" w:hAnsi="Arial" w:cs="Arial"/>
          <w:noProof/>
          <w:sz w:val="22"/>
          <w:szCs w:val="22"/>
          <w:lang w:val="en-US"/>
        </w:rPr>
        <w:t xml:space="preserve"> F</w:t>
      </w:r>
      <w:r w:rsidR="00976CB6" w:rsidRPr="00BD2A17">
        <w:rPr>
          <w:rFonts w:ascii="Arial" w:hAnsi="Arial" w:cs="Arial"/>
          <w:noProof/>
          <w:sz w:val="22"/>
          <w:szCs w:val="22"/>
          <w:lang w:val="en-US"/>
        </w:rPr>
        <w:t>, Lemaitre</w:t>
      </w:r>
      <w:r w:rsidRPr="00BD2A17">
        <w:rPr>
          <w:rFonts w:ascii="Arial" w:hAnsi="Arial" w:cs="Arial"/>
          <w:noProof/>
          <w:sz w:val="22"/>
          <w:szCs w:val="22"/>
          <w:lang w:val="en-US"/>
        </w:rPr>
        <w:t xml:space="preserve"> B. 2016. </w:t>
      </w:r>
      <w:r w:rsidR="00976CB6" w:rsidRPr="00BD2A17">
        <w:rPr>
          <w:rFonts w:ascii="Arial" w:hAnsi="Arial" w:cs="Arial"/>
          <w:noProof/>
          <w:sz w:val="22"/>
          <w:szCs w:val="22"/>
          <w:lang w:val="en-US"/>
        </w:rPr>
        <w:t xml:space="preserve">The </w:t>
      </w:r>
      <w:r w:rsidRPr="00BD2A17">
        <w:rPr>
          <w:rFonts w:ascii="Arial" w:hAnsi="Arial" w:cs="Arial"/>
          <w:noProof/>
          <w:sz w:val="22"/>
          <w:szCs w:val="22"/>
          <w:lang w:val="en-US"/>
        </w:rPr>
        <w:t>role of lipid competition for endosymbiont-mediated protection against parasitoid w</w:t>
      </w:r>
      <w:r w:rsidR="00976CB6" w:rsidRPr="00BD2A17">
        <w:rPr>
          <w:rFonts w:ascii="Arial" w:hAnsi="Arial" w:cs="Arial"/>
          <w:noProof/>
          <w:sz w:val="22"/>
          <w:szCs w:val="22"/>
          <w:lang w:val="en-US"/>
        </w:rPr>
        <w:t xml:space="preserve">asps in </w:t>
      </w:r>
      <w:r w:rsidR="00976CB6" w:rsidRPr="00BD2A17">
        <w:rPr>
          <w:rFonts w:ascii="Arial" w:hAnsi="Arial" w:cs="Arial"/>
          <w:i/>
          <w:noProof/>
          <w:sz w:val="22"/>
          <w:szCs w:val="22"/>
          <w:lang w:val="en-US"/>
        </w:rPr>
        <w:t>Drosophila</w:t>
      </w:r>
      <w:r w:rsidRPr="00BD2A17">
        <w:rPr>
          <w:rFonts w:ascii="Arial" w:hAnsi="Arial" w:cs="Arial"/>
          <w:noProof/>
          <w:sz w:val="22"/>
          <w:szCs w:val="22"/>
          <w:lang w:val="en-US"/>
        </w:rPr>
        <w:t>.</w:t>
      </w:r>
      <w:r w:rsidR="00976CB6" w:rsidRPr="00BD2A17">
        <w:rPr>
          <w:rFonts w:ascii="Arial" w:hAnsi="Arial" w:cs="Arial"/>
          <w:noProof/>
          <w:sz w:val="22"/>
          <w:szCs w:val="22"/>
          <w:lang w:val="en-US"/>
        </w:rPr>
        <w:t xml:space="preserve"> </w:t>
      </w:r>
      <w:r w:rsidR="00976CB6" w:rsidRPr="00BD2A17">
        <w:rPr>
          <w:rFonts w:ascii="Arial" w:hAnsi="Arial" w:cs="Arial"/>
          <w:i/>
          <w:iCs/>
          <w:noProof/>
          <w:sz w:val="22"/>
          <w:szCs w:val="22"/>
          <w:lang w:val="en-US"/>
        </w:rPr>
        <w:t xml:space="preserve">mBio </w:t>
      </w:r>
      <w:r w:rsidR="00976CB6" w:rsidRPr="00BD2A17">
        <w:rPr>
          <w:rFonts w:ascii="Arial" w:hAnsi="Arial" w:cs="Arial"/>
          <w:noProof/>
          <w:sz w:val="22"/>
          <w:szCs w:val="22"/>
          <w:lang w:val="en-US"/>
        </w:rPr>
        <w:t xml:space="preserve"> </w:t>
      </w:r>
      <w:r w:rsidR="00976CB6" w:rsidRPr="00BD2A17">
        <w:rPr>
          <w:rFonts w:ascii="Arial" w:hAnsi="Arial" w:cs="Arial"/>
          <w:b/>
          <w:noProof/>
          <w:sz w:val="22"/>
          <w:szCs w:val="22"/>
          <w:lang w:val="en-US"/>
        </w:rPr>
        <w:t>7</w:t>
      </w:r>
      <w:r w:rsidRPr="00BD2A17">
        <w:rPr>
          <w:rFonts w:ascii="Arial" w:hAnsi="Arial" w:cs="Arial"/>
          <w:noProof/>
          <w:sz w:val="22"/>
          <w:szCs w:val="22"/>
          <w:lang w:val="en-US"/>
        </w:rPr>
        <w:t>:e01006-16</w:t>
      </w:r>
      <w:r w:rsidR="00976CB6" w:rsidRPr="00BD2A17">
        <w:rPr>
          <w:rFonts w:ascii="Arial" w:hAnsi="Arial" w:cs="Arial"/>
          <w:noProof/>
          <w:sz w:val="22"/>
          <w:szCs w:val="22"/>
          <w:lang w:val="en-US"/>
        </w:rPr>
        <w:t>. doi:</w:t>
      </w:r>
      <w:r w:rsidRPr="00BD2A17">
        <w:rPr>
          <w:rFonts w:ascii="Arial" w:hAnsi="Arial" w:cs="Arial"/>
          <w:noProof/>
          <w:sz w:val="22"/>
          <w:szCs w:val="22"/>
          <w:lang w:val="en-US"/>
        </w:rPr>
        <w:t xml:space="preserve"> 10.1128/mBio.01006-16</w:t>
      </w:r>
      <w:r w:rsidR="00976CB6" w:rsidRPr="00BD2A17">
        <w:rPr>
          <w:rFonts w:ascii="Arial" w:hAnsi="Arial" w:cs="Arial"/>
          <w:noProof/>
          <w:sz w:val="22"/>
          <w:szCs w:val="22"/>
          <w:lang w:val="en-US"/>
        </w:rPr>
        <w:t>.</w:t>
      </w:r>
    </w:p>
    <w:p w14:paraId="7E19A58E" w14:textId="51456365" w:rsidR="00976CB6" w:rsidRPr="00BD2A17" w:rsidRDefault="00976CB6" w:rsidP="00E35344">
      <w:pPr>
        <w:widowControl w:val="0"/>
        <w:autoSpaceDE w:val="0"/>
        <w:autoSpaceDN w:val="0"/>
        <w:adjustRightInd w:val="0"/>
        <w:spacing w:line="360" w:lineRule="auto"/>
        <w:ind w:left="480" w:right="-772" w:hanging="480"/>
        <w:rPr>
          <w:rFonts w:ascii="Arial" w:hAnsi="Arial" w:cs="Arial"/>
          <w:noProof/>
          <w:sz w:val="22"/>
          <w:szCs w:val="22"/>
          <w:lang w:val="en-US"/>
        </w:rPr>
      </w:pPr>
      <w:r w:rsidRPr="00BD2A17">
        <w:rPr>
          <w:rFonts w:ascii="Arial" w:hAnsi="Arial" w:cs="Arial"/>
          <w:noProof/>
          <w:sz w:val="22"/>
          <w:szCs w:val="22"/>
          <w:lang w:val="en-US"/>
        </w:rPr>
        <w:t>Sansone</w:t>
      </w:r>
      <w:r w:rsidR="00E35344" w:rsidRPr="00BD2A17">
        <w:rPr>
          <w:rFonts w:ascii="Arial" w:hAnsi="Arial" w:cs="Arial"/>
          <w:noProof/>
          <w:sz w:val="22"/>
          <w:szCs w:val="22"/>
          <w:lang w:val="en-US"/>
        </w:rPr>
        <w:t xml:space="preserve"> CL</w:t>
      </w:r>
      <w:r w:rsidRPr="00BD2A17">
        <w:rPr>
          <w:rFonts w:ascii="Arial" w:hAnsi="Arial" w:cs="Arial"/>
          <w:noProof/>
          <w:sz w:val="22"/>
          <w:szCs w:val="22"/>
          <w:lang w:val="en-US"/>
        </w:rPr>
        <w:t>, Cohen</w:t>
      </w:r>
      <w:r w:rsidR="00E35344" w:rsidRPr="00BD2A17">
        <w:rPr>
          <w:rFonts w:ascii="Arial" w:hAnsi="Arial" w:cs="Arial"/>
          <w:noProof/>
          <w:sz w:val="22"/>
          <w:szCs w:val="22"/>
          <w:lang w:val="en-US"/>
        </w:rPr>
        <w:t xml:space="preserve"> J</w:t>
      </w:r>
      <w:r w:rsidRPr="00BD2A17">
        <w:rPr>
          <w:rFonts w:ascii="Arial" w:hAnsi="Arial" w:cs="Arial"/>
          <w:noProof/>
          <w:sz w:val="22"/>
          <w:szCs w:val="22"/>
          <w:lang w:val="en-US"/>
        </w:rPr>
        <w:t>, Yasunaga</w:t>
      </w:r>
      <w:r w:rsidR="00E35344" w:rsidRPr="00BD2A17">
        <w:rPr>
          <w:rFonts w:ascii="Arial" w:hAnsi="Arial" w:cs="Arial"/>
          <w:noProof/>
          <w:sz w:val="22"/>
          <w:szCs w:val="22"/>
          <w:lang w:val="en-US"/>
        </w:rPr>
        <w:t xml:space="preserve"> A</w:t>
      </w:r>
      <w:r w:rsidRPr="00BD2A17">
        <w:rPr>
          <w:rFonts w:ascii="Arial" w:hAnsi="Arial" w:cs="Arial"/>
          <w:noProof/>
          <w:sz w:val="22"/>
          <w:szCs w:val="22"/>
          <w:lang w:val="en-US"/>
        </w:rPr>
        <w:t>, Xu</w:t>
      </w:r>
      <w:r w:rsidR="00E35344" w:rsidRPr="00BD2A17">
        <w:rPr>
          <w:rFonts w:ascii="Arial" w:hAnsi="Arial" w:cs="Arial"/>
          <w:noProof/>
          <w:sz w:val="22"/>
          <w:szCs w:val="22"/>
          <w:lang w:val="en-US"/>
        </w:rPr>
        <w:t xml:space="preserve"> J</w:t>
      </w:r>
      <w:r w:rsidRPr="00BD2A17">
        <w:rPr>
          <w:rFonts w:ascii="Arial" w:hAnsi="Arial" w:cs="Arial"/>
          <w:noProof/>
          <w:sz w:val="22"/>
          <w:szCs w:val="22"/>
          <w:lang w:val="en-US"/>
        </w:rPr>
        <w:t>, Osborn</w:t>
      </w:r>
      <w:r w:rsidR="00E35344" w:rsidRPr="00BD2A17">
        <w:rPr>
          <w:rFonts w:ascii="Arial" w:hAnsi="Arial" w:cs="Arial"/>
          <w:noProof/>
          <w:sz w:val="22"/>
          <w:szCs w:val="22"/>
          <w:lang w:val="en-US"/>
        </w:rPr>
        <w:t xml:space="preserve"> G</w:t>
      </w:r>
      <w:r w:rsidRPr="00BD2A17">
        <w:rPr>
          <w:rFonts w:ascii="Arial" w:hAnsi="Arial" w:cs="Arial"/>
          <w:noProof/>
          <w:sz w:val="22"/>
          <w:szCs w:val="22"/>
          <w:lang w:val="en-US"/>
        </w:rPr>
        <w:t>, Subramanian</w:t>
      </w:r>
      <w:r w:rsidR="00E35344" w:rsidRPr="00BD2A17">
        <w:rPr>
          <w:rFonts w:ascii="Arial" w:hAnsi="Arial" w:cs="Arial"/>
          <w:noProof/>
          <w:sz w:val="22"/>
          <w:szCs w:val="22"/>
          <w:lang w:val="en-US"/>
        </w:rPr>
        <w:t xml:space="preserve"> H</w:t>
      </w:r>
      <w:r w:rsidRPr="00BD2A17">
        <w:rPr>
          <w:rFonts w:ascii="Arial" w:hAnsi="Arial" w:cs="Arial"/>
          <w:noProof/>
          <w:sz w:val="22"/>
          <w:szCs w:val="22"/>
          <w:lang w:val="en-US"/>
        </w:rPr>
        <w:t>, Gold</w:t>
      </w:r>
      <w:r w:rsidR="00E35344" w:rsidRPr="00BD2A17">
        <w:rPr>
          <w:rFonts w:ascii="Arial" w:hAnsi="Arial" w:cs="Arial"/>
          <w:noProof/>
          <w:sz w:val="22"/>
          <w:szCs w:val="22"/>
          <w:lang w:val="en-US"/>
        </w:rPr>
        <w:t xml:space="preserve"> B</w:t>
      </w:r>
      <w:r w:rsidRPr="00BD2A17">
        <w:rPr>
          <w:rFonts w:ascii="Arial" w:hAnsi="Arial" w:cs="Arial"/>
          <w:noProof/>
          <w:sz w:val="22"/>
          <w:szCs w:val="22"/>
          <w:lang w:val="en-US"/>
        </w:rPr>
        <w:t>, Buchon</w:t>
      </w:r>
      <w:r w:rsidR="00E35344" w:rsidRPr="00BD2A17">
        <w:rPr>
          <w:rFonts w:ascii="Arial" w:hAnsi="Arial" w:cs="Arial"/>
          <w:noProof/>
          <w:sz w:val="22"/>
          <w:szCs w:val="22"/>
          <w:lang w:val="en-US"/>
        </w:rPr>
        <w:t xml:space="preserve"> N</w:t>
      </w:r>
      <w:r w:rsidRPr="00BD2A17">
        <w:rPr>
          <w:rFonts w:ascii="Arial" w:hAnsi="Arial" w:cs="Arial"/>
          <w:noProof/>
          <w:sz w:val="22"/>
          <w:szCs w:val="22"/>
          <w:lang w:val="en-US"/>
        </w:rPr>
        <w:t>, Cherry</w:t>
      </w:r>
      <w:r w:rsidR="00E35344" w:rsidRPr="00BD2A17">
        <w:rPr>
          <w:rFonts w:ascii="Arial" w:hAnsi="Arial" w:cs="Arial"/>
          <w:noProof/>
          <w:sz w:val="22"/>
          <w:szCs w:val="22"/>
          <w:lang w:val="en-US"/>
        </w:rPr>
        <w:t xml:space="preserve"> S</w:t>
      </w:r>
      <w:r w:rsidRPr="00BD2A17">
        <w:rPr>
          <w:rFonts w:ascii="Arial" w:hAnsi="Arial" w:cs="Arial"/>
          <w:noProof/>
          <w:sz w:val="22"/>
          <w:szCs w:val="22"/>
          <w:lang w:val="en-US"/>
        </w:rPr>
        <w:t>. 2015. Microbiota-</w:t>
      </w:r>
      <w:r w:rsidR="00E35344" w:rsidRPr="00BD2A17">
        <w:rPr>
          <w:rFonts w:ascii="Arial" w:hAnsi="Arial" w:cs="Arial"/>
          <w:noProof/>
          <w:sz w:val="22"/>
          <w:szCs w:val="22"/>
          <w:lang w:val="en-US"/>
        </w:rPr>
        <w:t>d</w:t>
      </w:r>
      <w:r w:rsidRPr="00BD2A17">
        <w:rPr>
          <w:rFonts w:ascii="Arial" w:hAnsi="Arial" w:cs="Arial"/>
          <w:noProof/>
          <w:sz w:val="22"/>
          <w:szCs w:val="22"/>
          <w:lang w:val="en-US"/>
        </w:rPr>
        <w:t xml:space="preserve">ependent </w:t>
      </w:r>
      <w:r w:rsidR="00E35344" w:rsidRPr="00BD2A17">
        <w:rPr>
          <w:rFonts w:ascii="Arial" w:hAnsi="Arial" w:cs="Arial"/>
          <w:noProof/>
          <w:sz w:val="22"/>
          <w:szCs w:val="22"/>
          <w:lang w:val="en-US"/>
        </w:rPr>
        <w:t>priming of antiviral intestinal i</w:t>
      </w:r>
      <w:r w:rsidRPr="00BD2A17">
        <w:rPr>
          <w:rFonts w:ascii="Arial" w:hAnsi="Arial" w:cs="Arial"/>
          <w:noProof/>
          <w:sz w:val="22"/>
          <w:szCs w:val="22"/>
          <w:lang w:val="en-US"/>
        </w:rPr>
        <w:t xml:space="preserve">mmunity in </w:t>
      </w:r>
      <w:r w:rsidRPr="00BD2A17">
        <w:rPr>
          <w:rFonts w:ascii="Arial" w:hAnsi="Arial" w:cs="Arial"/>
          <w:i/>
          <w:noProof/>
          <w:sz w:val="22"/>
          <w:szCs w:val="22"/>
          <w:lang w:val="en-US"/>
        </w:rPr>
        <w:t>Drosophila</w:t>
      </w:r>
      <w:r w:rsidR="00E35344" w:rsidRPr="00BD2A17">
        <w:rPr>
          <w:rFonts w:ascii="Arial" w:hAnsi="Arial" w:cs="Arial"/>
          <w:noProof/>
          <w:sz w:val="22"/>
          <w:szCs w:val="22"/>
          <w:lang w:val="en-US"/>
        </w:rPr>
        <w:t>.</w:t>
      </w:r>
      <w:r w:rsidRPr="00BD2A17">
        <w:rPr>
          <w:rFonts w:ascii="Arial" w:hAnsi="Arial" w:cs="Arial"/>
          <w:noProof/>
          <w:sz w:val="22"/>
          <w:szCs w:val="22"/>
          <w:lang w:val="en-US"/>
        </w:rPr>
        <w:t xml:space="preserve"> </w:t>
      </w:r>
      <w:r w:rsidRPr="00BD2A17">
        <w:rPr>
          <w:rFonts w:ascii="Arial" w:hAnsi="Arial" w:cs="Arial"/>
          <w:i/>
          <w:iCs/>
          <w:noProof/>
          <w:sz w:val="22"/>
          <w:szCs w:val="22"/>
          <w:lang w:val="en-US"/>
        </w:rPr>
        <w:t>Cell Host &amp; Microbe</w:t>
      </w:r>
      <w:r w:rsidRPr="00BD2A17">
        <w:rPr>
          <w:rFonts w:ascii="Arial" w:hAnsi="Arial" w:cs="Arial"/>
          <w:noProof/>
          <w:sz w:val="22"/>
          <w:szCs w:val="22"/>
          <w:lang w:val="en-US"/>
        </w:rPr>
        <w:t xml:space="preserve"> </w:t>
      </w:r>
      <w:r w:rsidRPr="00BD2A17">
        <w:rPr>
          <w:rFonts w:ascii="Arial" w:hAnsi="Arial" w:cs="Arial"/>
          <w:b/>
          <w:noProof/>
          <w:sz w:val="22"/>
          <w:szCs w:val="22"/>
          <w:lang w:val="en-US"/>
        </w:rPr>
        <w:t>18</w:t>
      </w:r>
      <w:r w:rsidRPr="00BD2A17">
        <w:rPr>
          <w:rFonts w:ascii="Arial" w:hAnsi="Arial" w:cs="Arial"/>
          <w:noProof/>
          <w:sz w:val="22"/>
          <w:szCs w:val="22"/>
          <w:lang w:val="en-US"/>
        </w:rPr>
        <w:t>: 571–</w:t>
      </w:r>
      <w:r w:rsidR="00524744" w:rsidRPr="00BD2A17">
        <w:rPr>
          <w:rFonts w:ascii="Arial" w:hAnsi="Arial" w:cs="Arial"/>
          <w:noProof/>
          <w:sz w:val="22"/>
          <w:szCs w:val="22"/>
          <w:lang w:val="en-US"/>
        </w:rPr>
        <w:t>5</w:t>
      </w:r>
      <w:r w:rsidRPr="00BD2A17">
        <w:rPr>
          <w:rFonts w:ascii="Arial" w:hAnsi="Arial" w:cs="Arial"/>
          <w:noProof/>
          <w:sz w:val="22"/>
          <w:szCs w:val="22"/>
          <w:lang w:val="en-US"/>
        </w:rPr>
        <w:t>81. doi:</w:t>
      </w:r>
      <w:r w:rsidR="00E35344" w:rsidRPr="00BD2A17">
        <w:rPr>
          <w:rFonts w:ascii="Arial" w:hAnsi="Arial" w:cs="Arial"/>
          <w:noProof/>
          <w:sz w:val="22"/>
          <w:szCs w:val="22"/>
          <w:lang w:val="en-US"/>
        </w:rPr>
        <w:t xml:space="preserve"> </w:t>
      </w:r>
      <w:r w:rsidRPr="00BD2A17">
        <w:rPr>
          <w:rFonts w:ascii="Arial" w:hAnsi="Arial" w:cs="Arial"/>
          <w:noProof/>
          <w:sz w:val="22"/>
          <w:szCs w:val="22"/>
          <w:lang w:val="en-US"/>
        </w:rPr>
        <w:t>10.1016/j.chom.2015.10.010.</w:t>
      </w:r>
    </w:p>
    <w:p w14:paraId="38F13EEF" w14:textId="4836C3BE" w:rsidR="00976CB6" w:rsidRPr="00BD2A17" w:rsidRDefault="00E35344" w:rsidP="00E35344">
      <w:pPr>
        <w:widowControl w:val="0"/>
        <w:autoSpaceDE w:val="0"/>
        <w:autoSpaceDN w:val="0"/>
        <w:adjustRightInd w:val="0"/>
        <w:spacing w:line="360" w:lineRule="auto"/>
        <w:ind w:left="480" w:right="-772" w:hanging="480"/>
        <w:rPr>
          <w:rFonts w:ascii="Arial" w:hAnsi="Arial" w:cs="Arial"/>
          <w:noProof/>
          <w:sz w:val="22"/>
          <w:szCs w:val="22"/>
          <w:lang w:val="en-US"/>
        </w:rPr>
      </w:pPr>
      <w:r w:rsidRPr="00BD2A17">
        <w:rPr>
          <w:rFonts w:ascii="Arial" w:hAnsi="Arial" w:cs="Arial"/>
          <w:noProof/>
          <w:sz w:val="22"/>
          <w:szCs w:val="22"/>
          <w:lang w:val="en-US"/>
        </w:rPr>
        <w:t>Weiss B</w:t>
      </w:r>
      <w:r w:rsidR="00976CB6" w:rsidRPr="00BD2A17">
        <w:rPr>
          <w:rFonts w:ascii="Arial" w:hAnsi="Arial" w:cs="Arial"/>
          <w:noProof/>
          <w:sz w:val="22"/>
          <w:szCs w:val="22"/>
          <w:lang w:val="en-US"/>
        </w:rPr>
        <w:t>L, Wang</w:t>
      </w:r>
      <w:r w:rsidRPr="00BD2A17">
        <w:rPr>
          <w:rFonts w:ascii="Arial" w:hAnsi="Arial" w:cs="Arial"/>
          <w:noProof/>
          <w:sz w:val="22"/>
          <w:szCs w:val="22"/>
          <w:lang w:val="en-US"/>
        </w:rPr>
        <w:t xml:space="preserve"> J</w:t>
      </w:r>
      <w:r w:rsidR="00976CB6" w:rsidRPr="00BD2A17">
        <w:rPr>
          <w:rFonts w:ascii="Arial" w:hAnsi="Arial" w:cs="Arial"/>
          <w:noProof/>
          <w:sz w:val="22"/>
          <w:szCs w:val="22"/>
          <w:lang w:val="en-US"/>
        </w:rPr>
        <w:t>, Aksoy</w:t>
      </w:r>
      <w:r w:rsidRPr="00BD2A17">
        <w:rPr>
          <w:rFonts w:ascii="Arial" w:hAnsi="Arial" w:cs="Arial"/>
          <w:noProof/>
          <w:sz w:val="22"/>
          <w:szCs w:val="22"/>
          <w:lang w:val="en-US"/>
        </w:rPr>
        <w:t xml:space="preserve"> S. 2011. Tsetse immune system maturation requires the presence of obligate symbionts in larvae.</w:t>
      </w:r>
      <w:r w:rsidR="00976CB6" w:rsidRPr="00BD2A17">
        <w:rPr>
          <w:rFonts w:ascii="Arial" w:hAnsi="Arial" w:cs="Arial"/>
          <w:noProof/>
          <w:sz w:val="22"/>
          <w:szCs w:val="22"/>
          <w:lang w:val="en-US"/>
        </w:rPr>
        <w:t xml:space="preserve"> </w:t>
      </w:r>
      <w:r w:rsidR="00976CB6" w:rsidRPr="00BD2A17">
        <w:rPr>
          <w:rFonts w:ascii="Arial" w:hAnsi="Arial" w:cs="Arial"/>
          <w:i/>
          <w:iCs/>
          <w:noProof/>
          <w:sz w:val="22"/>
          <w:szCs w:val="22"/>
          <w:lang w:val="en-US"/>
        </w:rPr>
        <w:t>PLoS Biology</w:t>
      </w:r>
      <w:r w:rsidR="00976CB6" w:rsidRPr="00BD2A17">
        <w:rPr>
          <w:rFonts w:ascii="Arial" w:hAnsi="Arial" w:cs="Arial"/>
          <w:noProof/>
          <w:sz w:val="22"/>
          <w:szCs w:val="22"/>
          <w:lang w:val="en-US"/>
        </w:rPr>
        <w:t xml:space="preserve"> </w:t>
      </w:r>
      <w:r w:rsidR="00976CB6" w:rsidRPr="00BD2A17">
        <w:rPr>
          <w:rFonts w:ascii="Arial" w:hAnsi="Arial" w:cs="Arial"/>
          <w:b/>
          <w:noProof/>
          <w:sz w:val="22"/>
          <w:szCs w:val="22"/>
          <w:lang w:val="en-US"/>
        </w:rPr>
        <w:t>9</w:t>
      </w:r>
      <w:r w:rsidRPr="00BD2A17">
        <w:rPr>
          <w:rFonts w:ascii="Arial" w:hAnsi="Arial" w:cs="Arial"/>
          <w:noProof/>
          <w:sz w:val="22"/>
          <w:szCs w:val="22"/>
          <w:lang w:val="en-US"/>
        </w:rPr>
        <w:t xml:space="preserve">:e1000619. </w:t>
      </w:r>
      <w:r w:rsidR="00976CB6" w:rsidRPr="00BD2A17">
        <w:rPr>
          <w:rFonts w:ascii="Arial" w:hAnsi="Arial" w:cs="Arial"/>
          <w:noProof/>
          <w:sz w:val="22"/>
          <w:szCs w:val="22"/>
          <w:lang w:val="en-US"/>
        </w:rPr>
        <w:t>doi:</w:t>
      </w:r>
      <w:r w:rsidRPr="00BD2A17">
        <w:rPr>
          <w:rFonts w:ascii="Arial" w:hAnsi="Arial" w:cs="Arial"/>
          <w:noProof/>
          <w:sz w:val="22"/>
          <w:szCs w:val="22"/>
          <w:lang w:val="en-US"/>
        </w:rPr>
        <w:t xml:space="preserve"> </w:t>
      </w:r>
      <w:r w:rsidR="00976CB6" w:rsidRPr="00BD2A17">
        <w:rPr>
          <w:rFonts w:ascii="Arial" w:hAnsi="Arial" w:cs="Arial"/>
          <w:noProof/>
          <w:sz w:val="22"/>
          <w:szCs w:val="22"/>
          <w:lang w:val="en-US"/>
        </w:rPr>
        <w:t>10.1371/journal.pbio.1000619.</w:t>
      </w:r>
    </w:p>
    <w:p w14:paraId="35B54C62" w14:textId="14E22A75" w:rsidR="003B2C51" w:rsidRPr="00BD2A17" w:rsidRDefault="00876C59" w:rsidP="00300ADC">
      <w:pPr>
        <w:widowControl w:val="0"/>
        <w:autoSpaceDE w:val="0"/>
        <w:autoSpaceDN w:val="0"/>
        <w:adjustRightInd w:val="0"/>
        <w:spacing w:line="360" w:lineRule="auto"/>
        <w:ind w:left="480" w:right="-772" w:hanging="480"/>
        <w:rPr>
          <w:rFonts w:ascii="Arial" w:hAnsi="Arial" w:cs="Arial"/>
          <w:sz w:val="22"/>
          <w:szCs w:val="22"/>
          <w:lang w:val="en-US"/>
        </w:rPr>
      </w:pPr>
      <w:r w:rsidRPr="00BD2A17">
        <w:rPr>
          <w:rFonts w:ascii="Arial" w:eastAsia="Times New Roman" w:hAnsi="Arial" w:cs="Arial"/>
          <w:iCs/>
          <w:sz w:val="22"/>
          <w:szCs w:val="22"/>
          <w:lang w:val="en-US"/>
        </w:rPr>
        <w:fldChar w:fldCharType="end"/>
      </w:r>
    </w:p>
    <w:sectPr w:rsidR="003B2C51" w:rsidRPr="00BD2A17" w:rsidSect="001A0F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non">
    <w15:presenceInfo w15:providerId="None" w15:userId="Nin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FC6"/>
    <w:rsid w:val="00013B17"/>
    <w:rsid w:val="0002112A"/>
    <w:rsid w:val="00062FE9"/>
    <w:rsid w:val="0008082C"/>
    <w:rsid w:val="000818A3"/>
    <w:rsid w:val="000B007C"/>
    <w:rsid w:val="00111C34"/>
    <w:rsid w:val="00117DB7"/>
    <w:rsid w:val="00162B8C"/>
    <w:rsid w:val="00164DFF"/>
    <w:rsid w:val="00165B8E"/>
    <w:rsid w:val="00192FAE"/>
    <w:rsid w:val="001A0F7D"/>
    <w:rsid w:val="001C0114"/>
    <w:rsid w:val="001C03E2"/>
    <w:rsid w:val="001C6F25"/>
    <w:rsid w:val="001D30CA"/>
    <w:rsid w:val="001E0E05"/>
    <w:rsid w:val="0021526A"/>
    <w:rsid w:val="00216230"/>
    <w:rsid w:val="00224824"/>
    <w:rsid w:val="00243343"/>
    <w:rsid w:val="002522C2"/>
    <w:rsid w:val="00287646"/>
    <w:rsid w:val="00292ACA"/>
    <w:rsid w:val="002B5B2E"/>
    <w:rsid w:val="002B5CAC"/>
    <w:rsid w:val="00300ADC"/>
    <w:rsid w:val="00345063"/>
    <w:rsid w:val="00352B24"/>
    <w:rsid w:val="0036737F"/>
    <w:rsid w:val="00392F70"/>
    <w:rsid w:val="003B2B04"/>
    <w:rsid w:val="003B2C51"/>
    <w:rsid w:val="003B5873"/>
    <w:rsid w:val="003C19C0"/>
    <w:rsid w:val="003E0101"/>
    <w:rsid w:val="003E4E8A"/>
    <w:rsid w:val="003F3EDD"/>
    <w:rsid w:val="003F4A45"/>
    <w:rsid w:val="003F604E"/>
    <w:rsid w:val="00400F4A"/>
    <w:rsid w:val="004064B9"/>
    <w:rsid w:val="0040729C"/>
    <w:rsid w:val="00407C6E"/>
    <w:rsid w:val="00413CB5"/>
    <w:rsid w:val="00414B05"/>
    <w:rsid w:val="0041659C"/>
    <w:rsid w:val="00427A84"/>
    <w:rsid w:val="00437F31"/>
    <w:rsid w:val="004606CD"/>
    <w:rsid w:val="004A1689"/>
    <w:rsid w:val="004C1DA3"/>
    <w:rsid w:val="004C6C13"/>
    <w:rsid w:val="004E6472"/>
    <w:rsid w:val="004E7ECC"/>
    <w:rsid w:val="00515BE2"/>
    <w:rsid w:val="00524744"/>
    <w:rsid w:val="005276D5"/>
    <w:rsid w:val="00535809"/>
    <w:rsid w:val="00535B29"/>
    <w:rsid w:val="005716C9"/>
    <w:rsid w:val="005777D4"/>
    <w:rsid w:val="00581351"/>
    <w:rsid w:val="005938EA"/>
    <w:rsid w:val="005A04A9"/>
    <w:rsid w:val="005A4875"/>
    <w:rsid w:val="005C3EA6"/>
    <w:rsid w:val="00611A5C"/>
    <w:rsid w:val="00633C8C"/>
    <w:rsid w:val="006360CA"/>
    <w:rsid w:val="00651C5B"/>
    <w:rsid w:val="00656629"/>
    <w:rsid w:val="00657315"/>
    <w:rsid w:val="00673E1D"/>
    <w:rsid w:val="00694902"/>
    <w:rsid w:val="006C4589"/>
    <w:rsid w:val="007302E6"/>
    <w:rsid w:val="0073394B"/>
    <w:rsid w:val="00764BCE"/>
    <w:rsid w:val="007A0DAD"/>
    <w:rsid w:val="007C5C28"/>
    <w:rsid w:val="007D526B"/>
    <w:rsid w:val="00803AEA"/>
    <w:rsid w:val="00803E1F"/>
    <w:rsid w:val="008147F8"/>
    <w:rsid w:val="00835C09"/>
    <w:rsid w:val="00844F57"/>
    <w:rsid w:val="00852491"/>
    <w:rsid w:val="0085363F"/>
    <w:rsid w:val="0085397F"/>
    <w:rsid w:val="008764AB"/>
    <w:rsid w:val="00876C59"/>
    <w:rsid w:val="008A0B0B"/>
    <w:rsid w:val="008C0B8F"/>
    <w:rsid w:val="009000B9"/>
    <w:rsid w:val="009113A6"/>
    <w:rsid w:val="00916EE7"/>
    <w:rsid w:val="00935668"/>
    <w:rsid w:val="00936103"/>
    <w:rsid w:val="00940374"/>
    <w:rsid w:val="00963D67"/>
    <w:rsid w:val="00976CB6"/>
    <w:rsid w:val="00977E6D"/>
    <w:rsid w:val="00980C19"/>
    <w:rsid w:val="009C1FAA"/>
    <w:rsid w:val="009C2019"/>
    <w:rsid w:val="009E10C3"/>
    <w:rsid w:val="009E7FC6"/>
    <w:rsid w:val="009F5319"/>
    <w:rsid w:val="00A20D65"/>
    <w:rsid w:val="00A563DB"/>
    <w:rsid w:val="00A63677"/>
    <w:rsid w:val="00A6651D"/>
    <w:rsid w:val="00AB40DE"/>
    <w:rsid w:val="00AC36E7"/>
    <w:rsid w:val="00AC6090"/>
    <w:rsid w:val="00AD360C"/>
    <w:rsid w:val="00AE2928"/>
    <w:rsid w:val="00B11805"/>
    <w:rsid w:val="00B201FB"/>
    <w:rsid w:val="00B21913"/>
    <w:rsid w:val="00B2198D"/>
    <w:rsid w:val="00B41018"/>
    <w:rsid w:val="00B43E9B"/>
    <w:rsid w:val="00B44ECC"/>
    <w:rsid w:val="00B455D7"/>
    <w:rsid w:val="00B56641"/>
    <w:rsid w:val="00B62D63"/>
    <w:rsid w:val="00B655F5"/>
    <w:rsid w:val="00B67C13"/>
    <w:rsid w:val="00B86E9A"/>
    <w:rsid w:val="00BB009C"/>
    <w:rsid w:val="00BB27B1"/>
    <w:rsid w:val="00BD152A"/>
    <w:rsid w:val="00BD2A17"/>
    <w:rsid w:val="00BE4895"/>
    <w:rsid w:val="00C22F30"/>
    <w:rsid w:val="00C26818"/>
    <w:rsid w:val="00C37662"/>
    <w:rsid w:val="00C41B6C"/>
    <w:rsid w:val="00C42CD8"/>
    <w:rsid w:val="00C44E75"/>
    <w:rsid w:val="00C452D9"/>
    <w:rsid w:val="00C57722"/>
    <w:rsid w:val="00CA0B12"/>
    <w:rsid w:val="00CA205D"/>
    <w:rsid w:val="00CC6D2B"/>
    <w:rsid w:val="00CD2443"/>
    <w:rsid w:val="00CD4BEB"/>
    <w:rsid w:val="00CE0F56"/>
    <w:rsid w:val="00CF0E76"/>
    <w:rsid w:val="00D10991"/>
    <w:rsid w:val="00D15476"/>
    <w:rsid w:val="00D50DF3"/>
    <w:rsid w:val="00D51A23"/>
    <w:rsid w:val="00D5307D"/>
    <w:rsid w:val="00D6296C"/>
    <w:rsid w:val="00D946B8"/>
    <w:rsid w:val="00DA3ED2"/>
    <w:rsid w:val="00DD44A7"/>
    <w:rsid w:val="00DD47D2"/>
    <w:rsid w:val="00DF4111"/>
    <w:rsid w:val="00E011B1"/>
    <w:rsid w:val="00E03AD9"/>
    <w:rsid w:val="00E06F58"/>
    <w:rsid w:val="00E26478"/>
    <w:rsid w:val="00E35344"/>
    <w:rsid w:val="00E45B15"/>
    <w:rsid w:val="00E73AA5"/>
    <w:rsid w:val="00E95C4A"/>
    <w:rsid w:val="00EB1C5B"/>
    <w:rsid w:val="00EC5D7B"/>
    <w:rsid w:val="00EE152F"/>
    <w:rsid w:val="00F13518"/>
    <w:rsid w:val="00F21C20"/>
    <w:rsid w:val="00F34366"/>
    <w:rsid w:val="00F47F0D"/>
    <w:rsid w:val="00F560FA"/>
    <w:rsid w:val="00F80741"/>
    <w:rsid w:val="00FA5C66"/>
    <w:rsid w:val="00FE17CD"/>
    <w:rsid w:val="00FF2147"/>
    <w:rsid w:val="00FF3B66"/>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F8E0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97F"/>
    <w:rPr>
      <w:sz w:val="16"/>
      <w:szCs w:val="16"/>
    </w:rPr>
  </w:style>
  <w:style w:type="paragraph" w:styleId="CommentText">
    <w:name w:val="annotation text"/>
    <w:basedOn w:val="Normal"/>
    <w:link w:val="CommentTextChar"/>
    <w:uiPriority w:val="99"/>
    <w:semiHidden/>
    <w:unhideWhenUsed/>
    <w:rsid w:val="0085397F"/>
    <w:rPr>
      <w:sz w:val="20"/>
      <w:szCs w:val="20"/>
    </w:rPr>
  </w:style>
  <w:style w:type="character" w:customStyle="1" w:styleId="CommentTextChar">
    <w:name w:val="Comment Text Char"/>
    <w:basedOn w:val="DefaultParagraphFont"/>
    <w:link w:val="CommentText"/>
    <w:uiPriority w:val="99"/>
    <w:semiHidden/>
    <w:rsid w:val="0085397F"/>
    <w:rPr>
      <w:sz w:val="20"/>
      <w:szCs w:val="20"/>
    </w:rPr>
  </w:style>
  <w:style w:type="paragraph" w:styleId="CommentSubject">
    <w:name w:val="annotation subject"/>
    <w:basedOn w:val="CommentText"/>
    <w:next w:val="CommentText"/>
    <w:link w:val="CommentSubjectChar"/>
    <w:uiPriority w:val="99"/>
    <w:semiHidden/>
    <w:unhideWhenUsed/>
    <w:rsid w:val="0085397F"/>
    <w:rPr>
      <w:b/>
      <w:bCs/>
    </w:rPr>
  </w:style>
  <w:style w:type="character" w:customStyle="1" w:styleId="CommentSubjectChar">
    <w:name w:val="Comment Subject Char"/>
    <w:basedOn w:val="CommentTextChar"/>
    <w:link w:val="CommentSubject"/>
    <w:uiPriority w:val="99"/>
    <w:semiHidden/>
    <w:rsid w:val="0085397F"/>
    <w:rPr>
      <w:b/>
      <w:bCs/>
      <w:sz w:val="20"/>
      <w:szCs w:val="20"/>
    </w:rPr>
  </w:style>
  <w:style w:type="paragraph" w:styleId="BalloonText">
    <w:name w:val="Balloon Text"/>
    <w:basedOn w:val="Normal"/>
    <w:link w:val="BalloonTextChar"/>
    <w:uiPriority w:val="99"/>
    <w:semiHidden/>
    <w:unhideWhenUsed/>
    <w:rsid w:val="008539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97F"/>
    <w:rPr>
      <w:rFonts w:ascii="Segoe UI" w:hAnsi="Segoe UI" w:cs="Segoe UI"/>
      <w:sz w:val="18"/>
      <w:szCs w:val="18"/>
    </w:rPr>
  </w:style>
  <w:style w:type="paragraph" w:styleId="Revision">
    <w:name w:val="Revision"/>
    <w:hidden/>
    <w:uiPriority w:val="99"/>
    <w:semiHidden/>
    <w:rsid w:val="003F604E"/>
  </w:style>
  <w:style w:type="paragraph" w:styleId="Title">
    <w:name w:val="Title"/>
    <w:aliases w:val="title"/>
    <w:basedOn w:val="Normal"/>
    <w:link w:val="TitleChar"/>
    <w:uiPriority w:val="10"/>
    <w:qFormat/>
    <w:rsid w:val="005716C9"/>
    <w:pPr>
      <w:spacing w:before="100" w:beforeAutospacing="1" w:after="100" w:afterAutospacing="1"/>
    </w:pPr>
    <w:rPr>
      <w:rFonts w:ascii="Times" w:hAnsi="Times"/>
      <w:sz w:val="20"/>
      <w:szCs w:val="20"/>
      <w:lang w:val="fr-FR"/>
    </w:rPr>
  </w:style>
  <w:style w:type="character" w:customStyle="1" w:styleId="TitleChar">
    <w:name w:val="Title Char"/>
    <w:aliases w:val="title Char"/>
    <w:basedOn w:val="DefaultParagraphFont"/>
    <w:link w:val="Title"/>
    <w:uiPriority w:val="10"/>
    <w:rsid w:val="005716C9"/>
    <w:rPr>
      <w:rFonts w:ascii="Times" w:hAnsi="Times"/>
      <w:sz w:val="20"/>
      <w:szCs w:val="20"/>
      <w:lang w:val="fr-FR"/>
    </w:rPr>
  </w:style>
  <w:style w:type="character" w:styleId="Hyperlink">
    <w:name w:val="Hyperlink"/>
    <w:basedOn w:val="DefaultParagraphFont"/>
    <w:uiPriority w:val="99"/>
    <w:semiHidden/>
    <w:unhideWhenUsed/>
    <w:rsid w:val="005716C9"/>
    <w:rPr>
      <w:color w:val="0000FF"/>
      <w:u w:val="single"/>
    </w:rPr>
  </w:style>
  <w:style w:type="paragraph" w:customStyle="1" w:styleId="desc">
    <w:name w:val="desc"/>
    <w:basedOn w:val="Normal"/>
    <w:rsid w:val="005716C9"/>
    <w:pPr>
      <w:spacing w:before="100" w:beforeAutospacing="1" w:after="100" w:afterAutospacing="1"/>
    </w:pPr>
    <w:rPr>
      <w:rFonts w:ascii="Times" w:hAnsi="Times"/>
      <w:sz w:val="20"/>
      <w:szCs w:val="20"/>
      <w:lang w:val="fr-FR"/>
    </w:rPr>
  </w:style>
  <w:style w:type="paragraph" w:customStyle="1" w:styleId="details">
    <w:name w:val="details"/>
    <w:basedOn w:val="Normal"/>
    <w:rsid w:val="005716C9"/>
    <w:pPr>
      <w:spacing w:before="100" w:beforeAutospacing="1" w:after="100" w:afterAutospacing="1"/>
    </w:pPr>
    <w:rPr>
      <w:rFonts w:ascii="Times" w:hAnsi="Times"/>
      <w:sz w:val="20"/>
      <w:szCs w:val="20"/>
      <w:lang w:val="fr-FR"/>
    </w:rPr>
  </w:style>
  <w:style w:type="character" w:customStyle="1" w:styleId="jrnl">
    <w:name w:val="jrnl"/>
    <w:basedOn w:val="DefaultParagraphFont"/>
    <w:rsid w:val="005716C9"/>
  </w:style>
  <w:style w:type="character" w:styleId="FollowedHyperlink">
    <w:name w:val="FollowedHyperlink"/>
    <w:basedOn w:val="DefaultParagraphFont"/>
    <w:uiPriority w:val="99"/>
    <w:semiHidden/>
    <w:unhideWhenUsed/>
    <w:rsid w:val="0022482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97F"/>
    <w:rPr>
      <w:sz w:val="16"/>
      <w:szCs w:val="16"/>
    </w:rPr>
  </w:style>
  <w:style w:type="paragraph" w:styleId="CommentText">
    <w:name w:val="annotation text"/>
    <w:basedOn w:val="Normal"/>
    <w:link w:val="CommentTextChar"/>
    <w:uiPriority w:val="99"/>
    <w:semiHidden/>
    <w:unhideWhenUsed/>
    <w:rsid w:val="0085397F"/>
    <w:rPr>
      <w:sz w:val="20"/>
      <w:szCs w:val="20"/>
    </w:rPr>
  </w:style>
  <w:style w:type="character" w:customStyle="1" w:styleId="CommentTextChar">
    <w:name w:val="Comment Text Char"/>
    <w:basedOn w:val="DefaultParagraphFont"/>
    <w:link w:val="CommentText"/>
    <w:uiPriority w:val="99"/>
    <w:semiHidden/>
    <w:rsid w:val="0085397F"/>
    <w:rPr>
      <w:sz w:val="20"/>
      <w:szCs w:val="20"/>
    </w:rPr>
  </w:style>
  <w:style w:type="paragraph" w:styleId="CommentSubject">
    <w:name w:val="annotation subject"/>
    <w:basedOn w:val="CommentText"/>
    <w:next w:val="CommentText"/>
    <w:link w:val="CommentSubjectChar"/>
    <w:uiPriority w:val="99"/>
    <w:semiHidden/>
    <w:unhideWhenUsed/>
    <w:rsid w:val="0085397F"/>
    <w:rPr>
      <w:b/>
      <w:bCs/>
    </w:rPr>
  </w:style>
  <w:style w:type="character" w:customStyle="1" w:styleId="CommentSubjectChar">
    <w:name w:val="Comment Subject Char"/>
    <w:basedOn w:val="CommentTextChar"/>
    <w:link w:val="CommentSubject"/>
    <w:uiPriority w:val="99"/>
    <w:semiHidden/>
    <w:rsid w:val="0085397F"/>
    <w:rPr>
      <w:b/>
      <w:bCs/>
      <w:sz w:val="20"/>
      <w:szCs w:val="20"/>
    </w:rPr>
  </w:style>
  <w:style w:type="paragraph" w:styleId="BalloonText">
    <w:name w:val="Balloon Text"/>
    <w:basedOn w:val="Normal"/>
    <w:link w:val="BalloonTextChar"/>
    <w:uiPriority w:val="99"/>
    <w:semiHidden/>
    <w:unhideWhenUsed/>
    <w:rsid w:val="008539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97F"/>
    <w:rPr>
      <w:rFonts w:ascii="Segoe UI" w:hAnsi="Segoe UI" w:cs="Segoe UI"/>
      <w:sz w:val="18"/>
      <w:szCs w:val="18"/>
    </w:rPr>
  </w:style>
  <w:style w:type="paragraph" w:styleId="Revision">
    <w:name w:val="Revision"/>
    <w:hidden/>
    <w:uiPriority w:val="99"/>
    <w:semiHidden/>
    <w:rsid w:val="003F604E"/>
  </w:style>
  <w:style w:type="paragraph" w:styleId="Title">
    <w:name w:val="Title"/>
    <w:aliases w:val="title"/>
    <w:basedOn w:val="Normal"/>
    <w:link w:val="TitleChar"/>
    <w:uiPriority w:val="10"/>
    <w:qFormat/>
    <w:rsid w:val="005716C9"/>
    <w:pPr>
      <w:spacing w:before="100" w:beforeAutospacing="1" w:after="100" w:afterAutospacing="1"/>
    </w:pPr>
    <w:rPr>
      <w:rFonts w:ascii="Times" w:hAnsi="Times"/>
      <w:sz w:val="20"/>
      <w:szCs w:val="20"/>
      <w:lang w:val="fr-FR"/>
    </w:rPr>
  </w:style>
  <w:style w:type="character" w:customStyle="1" w:styleId="TitleChar">
    <w:name w:val="Title Char"/>
    <w:aliases w:val="title Char"/>
    <w:basedOn w:val="DefaultParagraphFont"/>
    <w:link w:val="Title"/>
    <w:uiPriority w:val="10"/>
    <w:rsid w:val="005716C9"/>
    <w:rPr>
      <w:rFonts w:ascii="Times" w:hAnsi="Times"/>
      <w:sz w:val="20"/>
      <w:szCs w:val="20"/>
      <w:lang w:val="fr-FR"/>
    </w:rPr>
  </w:style>
  <w:style w:type="character" w:styleId="Hyperlink">
    <w:name w:val="Hyperlink"/>
    <w:basedOn w:val="DefaultParagraphFont"/>
    <w:uiPriority w:val="99"/>
    <w:semiHidden/>
    <w:unhideWhenUsed/>
    <w:rsid w:val="005716C9"/>
    <w:rPr>
      <w:color w:val="0000FF"/>
      <w:u w:val="single"/>
    </w:rPr>
  </w:style>
  <w:style w:type="paragraph" w:customStyle="1" w:styleId="desc">
    <w:name w:val="desc"/>
    <w:basedOn w:val="Normal"/>
    <w:rsid w:val="005716C9"/>
    <w:pPr>
      <w:spacing w:before="100" w:beforeAutospacing="1" w:after="100" w:afterAutospacing="1"/>
    </w:pPr>
    <w:rPr>
      <w:rFonts w:ascii="Times" w:hAnsi="Times"/>
      <w:sz w:val="20"/>
      <w:szCs w:val="20"/>
      <w:lang w:val="fr-FR"/>
    </w:rPr>
  </w:style>
  <w:style w:type="paragraph" w:customStyle="1" w:styleId="details">
    <w:name w:val="details"/>
    <w:basedOn w:val="Normal"/>
    <w:rsid w:val="005716C9"/>
    <w:pPr>
      <w:spacing w:before="100" w:beforeAutospacing="1" w:after="100" w:afterAutospacing="1"/>
    </w:pPr>
    <w:rPr>
      <w:rFonts w:ascii="Times" w:hAnsi="Times"/>
      <w:sz w:val="20"/>
      <w:szCs w:val="20"/>
      <w:lang w:val="fr-FR"/>
    </w:rPr>
  </w:style>
  <w:style w:type="character" w:customStyle="1" w:styleId="jrnl">
    <w:name w:val="jrnl"/>
    <w:basedOn w:val="DefaultParagraphFont"/>
    <w:rsid w:val="005716C9"/>
  </w:style>
  <w:style w:type="character" w:styleId="FollowedHyperlink">
    <w:name w:val="FollowedHyperlink"/>
    <w:basedOn w:val="DefaultParagraphFont"/>
    <w:uiPriority w:val="99"/>
    <w:semiHidden/>
    <w:unhideWhenUsed/>
    <w:rsid w:val="002248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33562">
      <w:bodyDiv w:val="1"/>
      <w:marLeft w:val="0"/>
      <w:marRight w:val="0"/>
      <w:marTop w:val="0"/>
      <w:marBottom w:val="0"/>
      <w:divBdr>
        <w:top w:val="none" w:sz="0" w:space="0" w:color="auto"/>
        <w:left w:val="none" w:sz="0" w:space="0" w:color="auto"/>
        <w:bottom w:val="none" w:sz="0" w:space="0" w:color="auto"/>
        <w:right w:val="none" w:sz="0" w:space="0" w:color="auto"/>
      </w:divBdr>
      <w:divsChild>
        <w:div w:id="1439523573">
          <w:marLeft w:val="0"/>
          <w:marRight w:val="0"/>
          <w:marTop w:val="0"/>
          <w:marBottom w:val="0"/>
          <w:divBdr>
            <w:top w:val="none" w:sz="0" w:space="0" w:color="auto"/>
            <w:left w:val="none" w:sz="0" w:space="0" w:color="auto"/>
            <w:bottom w:val="none" w:sz="0" w:space="0" w:color="auto"/>
            <w:right w:val="none" w:sz="0" w:space="0" w:color="auto"/>
          </w:divBdr>
        </w:div>
      </w:divsChild>
    </w:div>
    <w:div w:id="451361348">
      <w:bodyDiv w:val="1"/>
      <w:marLeft w:val="0"/>
      <w:marRight w:val="0"/>
      <w:marTop w:val="0"/>
      <w:marBottom w:val="0"/>
      <w:divBdr>
        <w:top w:val="none" w:sz="0" w:space="0" w:color="auto"/>
        <w:left w:val="none" w:sz="0" w:space="0" w:color="auto"/>
        <w:bottom w:val="none" w:sz="0" w:space="0" w:color="auto"/>
        <w:right w:val="none" w:sz="0" w:space="0" w:color="auto"/>
      </w:divBdr>
      <w:divsChild>
        <w:div w:id="1388643816">
          <w:marLeft w:val="0"/>
          <w:marRight w:val="0"/>
          <w:marTop w:val="0"/>
          <w:marBottom w:val="0"/>
          <w:divBdr>
            <w:top w:val="none" w:sz="0" w:space="0" w:color="auto"/>
            <w:left w:val="none" w:sz="0" w:space="0" w:color="auto"/>
            <w:bottom w:val="none" w:sz="0" w:space="0" w:color="auto"/>
            <w:right w:val="none" w:sz="0" w:space="0" w:color="auto"/>
          </w:divBdr>
        </w:div>
      </w:divsChild>
    </w:div>
    <w:div w:id="641883545">
      <w:bodyDiv w:val="1"/>
      <w:marLeft w:val="0"/>
      <w:marRight w:val="0"/>
      <w:marTop w:val="0"/>
      <w:marBottom w:val="0"/>
      <w:divBdr>
        <w:top w:val="none" w:sz="0" w:space="0" w:color="auto"/>
        <w:left w:val="none" w:sz="0" w:space="0" w:color="auto"/>
        <w:bottom w:val="none" w:sz="0" w:space="0" w:color="auto"/>
        <w:right w:val="none" w:sz="0" w:space="0" w:color="auto"/>
      </w:divBdr>
      <w:divsChild>
        <w:div w:id="524054310">
          <w:marLeft w:val="0"/>
          <w:marRight w:val="0"/>
          <w:marTop w:val="0"/>
          <w:marBottom w:val="0"/>
          <w:divBdr>
            <w:top w:val="none" w:sz="0" w:space="0" w:color="auto"/>
            <w:left w:val="none" w:sz="0" w:space="0" w:color="auto"/>
            <w:bottom w:val="none" w:sz="0" w:space="0" w:color="auto"/>
            <w:right w:val="none" w:sz="0" w:space="0" w:color="auto"/>
          </w:divBdr>
        </w:div>
      </w:divsChild>
    </w:div>
    <w:div w:id="646978230">
      <w:bodyDiv w:val="1"/>
      <w:marLeft w:val="0"/>
      <w:marRight w:val="0"/>
      <w:marTop w:val="0"/>
      <w:marBottom w:val="0"/>
      <w:divBdr>
        <w:top w:val="none" w:sz="0" w:space="0" w:color="auto"/>
        <w:left w:val="none" w:sz="0" w:space="0" w:color="auto"/>
        <w:bottom w:val="none" w:sz="0" w:space="0" w:color="auto"/>
        <w:right w:val="none" w:sz="0" w:space="0" w:color="auto"/>
      </w:divBdr>
      <w:divsChild>
        <w:div w:id="1840344251">
          <w:marLeft w:val="0"/>
          <w:marRight w:val="0"/>
          <w:marTop w:val="0"/>
          <w:marBottom w:val="0"/>
          <w:divBdr>
            <w:top w:val="none" w:sz="0" w:space="0" w:color="auto"/>
            <w:left w:val="none" w:sz="0" w:space="0" w:color="auto"/>
            <w:bottom w:val="none" w:sz="0" w:space="0" w:color="auto"/>
            <w:right w:val="none" w:sz="0" w:space="0" w:color="auto"/>
          </w:divBdr>
        </w:div>
        <w:div w:id="1983390480">
          <w:marLeft w:val="0"/>
          <w:marRight w:val="0"/>
          <w:marTop w:val="0"/>
          <w:marBottom w:val="0"/>
          <w:divBdr>
            <w:top w:val="none" w:sz="0" w:space="0" w:color="auto"/>
            <w:left w:val="none" w:sz="0" w:space="0" w:color="auto"/>
            <w:bottom w:val="none" w:sz="0" w:space="0" w:color="auto"/>
            <w:right w:val="none" w:sz="0" w:space="0" w:color="auto"/>
          </w:divBdr>
        </w:div>
      </w:divsChild>
    </w:div>
    <w:div w:id="1165629399">
      <w:bodyDiv w:val="1"/>
      <w:marLeft w:val="0"/>
      <w:marRight w:val="0"/>
      <w:marTop w:val="0"/>
      <w:marBottom w:val="0"/>
      <w:divBdr>
        <w:top w:val="none" w:sz="0" w:space="0" w:color="auto"/>
        <w:left w:val="none" w:sz="0" w:space="0" w:color="auto"/>
        <w:bottom w:val="none" w:sz="0" w:space="0" w:color="auto"/>
        <w:right w:val="none" w:sz="0" w:space="0" w:color="auto"/>
      </w:divBdr>
      <w:divsChild>
        <w:div w:id="1544904739">
          <w:marLeft w:val="0"/>
          <w:marRight w:val="0"/>
          <w:marTop w:val="0"/>
          <w:marBottom w:val="0"/>
          <w:divBdr>
            <w:top w:val="none" w:sz="0" w:space="0" w:color="auto"/>
            <w:left w:val="none" w:sz="0" w:space="0" w:color="auto"/>
            <w:bottom w:val="none" w:sz="0" w:space="0" w:color="auto"/>
            <w:right w:val="none" w:sz="0" w:space="0" w:color="auto"/>
          </w:divBdr>
        </w:div>
      </w:divsChild>
    </w:div>
    <w:div w:id="1726828778">
      <w:bodyDiv w:val="1"/>
      <w:marLeft w:val="0"/>
      <w:marRight w:val="0"/>
      <w:marTop w:val="0"/>
      <w:marBottom w:val="0"/>
      <w:divBdr>
        <w:top w:val="none" w:sz="0" w:space="0" w:color="auto"/>
        <w:left w:val="none" w:sz="0" w:space="0" w:color="auto"/>
        <w:bottom w:val="none" w:sz="0" w:space="0" w:color="auto"/>
        <w:right w:val="none" w:sz="0" w:space="0" w:color="auto"/>
      </w:divBdr>
    </w:div>
    <w:div w:id="1852648139">
      <w:bodyDiv w:val="1"/>
      <w:marLeft w:val="0"/>
      <w:marRight w:val="0"/>
      <w:marTop w:val="0"/>
      <w:marBottom w:val="0"/>
      <w:divBdr>
        <w:top w:val="none" w:sz="0" w:space="0" w:color="auto"/>
        <w:left w:val="none" w:sz="0" w:space="0" w:color="auto"/>
        <w:bottom w:val="none" w:sz="0" w:space="0" w:color="auto"/>
        <w:right w:val="none" w:sz="0" w:space="0" w:color="auto"/>
      </w:divBdr>
      <w:divsChild>
        <w:div w:id="122315562">
          <w:marLeft w:val="0"/>
          <w:marRight w:val="0"/>
          <w:marTop w:val="0"/>
          <w:marBottom w:val="0"/>
          <w:divBdr>
            <w:top w:val="none" w:sz="0" w:space="0" w:color="auto"/>
            <w:left w:val="none" w:sz="0" w:space="0" w:color="auto"/>
            <w:bottom w:val="none" w:sz="0" w:space="0" w:color="auto"/>
            <w:right w:val="none" w:sz="0" w:space="0" w:color="auto"/>
          </w:divBdr>
        </w:div>
      </w:divsChild>
    </w:div>
    <w:div w:id="1884365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4630</Words>
  <Characters>26391</Characters>
  <Application>Microsoft Macintosh Word</Application>
  <DocSecurity>0</DocSecurity>
  <Lines>219</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Masson</dc:creator>
  <cp:keywords/>
  <dc:description/>
  <cp:lastModifiedBy>eLife Journal</cp:lastModifiedBy>
  <cp:revision>5</cp:revision>
  <cp:lastPrinted>2017-01-09T17:39:00Z</cp:lastPrinted>
  <dcterms:created xsi:type="dcterms:W3CDTF">2017-01-10T12:44:00Z</dcterms:created>
  <dcterms:modified xsi:type="dcterms:W3CDTF">2017-01-10T16:46:00Z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70d4ee5f-b261-39f1-919a-ffc15a0baf5b</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http://www.zotero.org/styles/modern-humanities-research-association</vt:lpwstr>
  </property>
  <property fmtid="{D5CDD505-2E9C-101B-9397-08002B2CF9AE}" pid="13" name="Mendeley Recent Style Name 4_1">
    <vt:lpwstr>Modern Humanities Research Association 3rd edition (note with bibliography)</vt:lpwstr>
  </property>
  <property fmtid="{D5CDD505-2E9C-101B-9397-08002B2CF9AE}" pid="14" name="Mendeley Recent Style Id 5_1">
    <vt:lpwstr>http://www.zotero.org/styles/modern-language-association</vt:lpwstr>
  </property>
  <property fmtid="{D5CDD505-2E9C-101B-9397-08002B2CF9AE}" pid="15" name="Mendeley Recent Style Name 5_1">
    <vt:lpwstr>Modern Language Association 7th edition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http://www.zotero.org/styles/plos-biology</vt:lpwstr>
  </property>
  <property fmtid="{D5CDD505-2E9C-101B-9397-08002B2CF9AE}" pid="19" name="Mendeley Recent Style Name 7_1">
    <vt:lpwstr>PLOS Biology</vt:lpwstr>
  </property>
  <property fmtid="{D5CDD505-2E9C-101B-9397-08002B2CF9AE}" pid="20" name="Mendeley Recent Style Id 8_1">
    <vt:lpwstr>http://www.zotero.org/styles/science</vt:lpwstr>
  </property>
  <property fmtid="{D5CDD505-2E9C-101B-9397-08002B2CF9AE}" pid="21" name="Mendeley Recent Style Name 8_1">
    <vt:lpwstr>Science</vt:lpwstr>
  </property>
  <property fmtid="{D5CDD505-2E9C-101B-9397-08002B2CF9AE}" pid="22" name="Mendeley Recent Style Id 9_1">
    <vt:lpwstr>http://www.zotero.org/styles/mbio</vt:lpwstr>
  </property>
  <property fmtid="{D5CDD505-2E9C-101B-9397-08002B2CF9AE}" pid="23" name="Mendeley Recent Style Name 9_1">
    <vt:lpwstr>mBio</vt:lpwstr>
  </property>
  <property fmtid="{D5CDD505-2E9C-101B-9397-08002B2CF9AE}" pid="24" name="Mendeley Citation Style_1">
    <vt:lpwstr>http://www.zotero.org/styles/chicago-author-date</vt:lpwstr>
  </property>
  <property fmtid="{D5CDD505-2E9C-101B-9397-08002B2CF9AE}" pid="25" name="PAPERS2_INFO_01">
    <vt:lpwstr>&lt;info&gt;&lt;style id="http://www.zotero.org/styles/apa"/&gt;&lt;format class="1"/&gt;&lt;/info&gt;PAPERS2_INFO_END</vt:lpwstr>
  </property>
</Properties>
</file>