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B4" w:rsidRPr="008A3840" w:rsidRDefault="00586F99" w:rsidP="008D05E2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B4C22" w:rsidRPr="00586F99" w:rsidRDefault="00586F99" w:rsidP="00EA368F">
      <w:pPr>
        <w:jc w:val="center"/>
        <w:rPr>
          <w:rFonts w:ascii="Eras Medium ITC" w:hAnsi="Eras Medium ITC"/>
          <w:b/>
        </w:rPr>
      </w:pPr>
      <w:r w:rsidRPr="00586F99">
        <w:rPr>
          <w:rFonts w:ascii="Eras Medium ITC" w:hAnsi="Eras Medium ITC"/>
          <w:b/>
        </w:rPr>
        <w:t>Structure</w:t>
      </w:r>
      <w:r w:rsidR="005A151D" w:rsidRPr="00586F99">
        <w:rPr>
          <w:rFonts w:ascii="Eras Medium ITC" w:hAnsi="Eras Medium ITC"/>
          <w:b/>
        </w:rPr>
        <w:t xml:space="preserve"> </w:t>
      </w:r>
      <w:r w:rsidR="00243540" w:rsidRPr="00586F99">
        <w:rPr>
          <w:rFonts w:ascii="Eras Medium ITC" w:hAnsi="Eras Medium ITC"/>
          <w:b/>
        </w:rPr>
        <w:t>Chart</w:t>
      </w:r>
    </w:p>
    <w:p w:rsidR="005A151D" w:rsidRDefault="005A151D">
      <w:pPr>
        <w:rPr>
          <w:rFonts w:ascii="Eras Medium ITC" w:hAnsi="Eras Medium ITC"/>
        </w:rPr>
      </w:pPr>
    </w:p>
    <w:p w:rsidR="005A151D" w:rsidRPr="00586F99" w:rsidRDefault="005A151D" w:rsidP="0095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Courier New"/>
        </w:rPr>
      </w:pPr>
      <w:r>
        <w:rPr>
          <w:rFonts w:ascii="Eras Medium ITC" w:hAnsi="Eras Medium ITC"/>
        </w:rPr>
        <w:t>Client</w:t>
      </w:r>
      <w:r w:rsidR="009576EA">
        <w:rPr>
          <w:rFonts w:ascii="Eras Medium ITC" w:hAnsi="Eras Medium ITC"/>
        </w:rPr>
        <w:t>:</w:t>
      </w:r>
      <w:r w:rsidR="00CD306C">
        <w:rPr>
          <w:rFonts w:ascii="Eras Medium ITC" w:hAnsi="Eras Medium ITC"/>
        </w:rPr>
        <w:tab/>
      </w:r>
      <w:r w:rsidR="00CD306C">
        <w:rPr>
          <w:rFonts w:ascii="Eras Medium ITC" w:hAnsi="Eras Medium ITC"/>
        </w:rPr>
        <w:tab/>
      </w:r>
      <w:r w:rsidR="00586F99" w:rsidRPr="00586F99">
        <w:rPr>
          <w:rFonts w:ascii="Bradley Hand ITC" w:hAnsi="Bradley Hand ITC" w:cs="Courier New"/>
          <w:b/>
        </w:rPr>
        <w:t>The Network Administration &amp; Statistics Department</w:t>
      </w:r>
      <w:r w:rsidR="00586F99">
        <w:rPr>
          <w:rFonts w:ascii="Bradley Hand ITC" w:hAnsi="Bradley Hand ITC" w:cs="Courier New"/>
          <w:b/>
        </w:rPr>
        <w:t xml:space="preserve">, </w:t>
      </w:r>
      <w:r w:rsidR="00586F99" w:rsidRPr="00586F99">
        <w:rPr>
          <w:rFonts w:ascii="Bradley Hand ITC" w:hAnsi="Bradley Hand ITC" w:cs="Courier New"/>
          <w:b/>
        </w:rPr>
        <w:t>EPOS Options Ltd.</w:t>
      </w:r>
    </w:p>
    <w:p w:rsidR="008D05E2" w:rsidRDefault="008D05E2">
      <w:pPr>
        <w:rPr>
          <w:rFonts w:ascii="Eras Medium ITC" w:hAnsi="Eras Medium ITC"/>
        </w:rPr>
      </w:pPr>
    </w:p>
    <w:p w:rsidR="00CD306C" w:rsidRDefault="00CD306C" w:rsidP="00CD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Version:</w:t>
      </w:r>
      <w:r>
        <w:rPr>
          <w:rFonts w:ascii="Eras Medium ITC" w:hAnsi="Eras Medium ITC"/>
        </w:rPr>
        <w:tab/>
      </w:r>
      <w:r w:rsidR="00B410B2" w:rsidRPr="00642EDB">
        <w:rPr>
          <w:rFonts w:ascii="Bradley Hand ITC" w:hAnsi="Bradley Hand ITC"/>
          <w:b/>
        </w:rPr>
        <w:t>1</w:t>
      </w:r>
      <w:r w:rsidRPr="00642EDB">
        <w:rPr>
          <w:rFonts w:ascii="Bradley Hand ITC" w:hAnsi="Bradley Hand ITC"/>
          <w:b/>
        </w:rPr>
        <w:t>.</w:t>
      </w:r>
      <w:r w:rsidR="00586F99">
        <w:rPr>
          <w:rFonts w:ascii="Bradley Hand ITC" w:hAnsi="Bradley Hand ITC"/>
          <w:b/>
        </w:rPr>
        <w:t>3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Eras Medium ITC" w:hAnsi="Eras Medium ITC"/>
        </w:rPr>
        <w:t>Date:</w:t>
      </w:r>
      <w:r>
        <w:rPr>
          <w:rFonts w:ascii="Eras Medium ITC" w:hAnsi="Eras Medium ITC"/>
        </w:rPr>
        <w:tab/>
      </w:r>
      <w:r w:rsidR="00586F99">
        <w:rPr>
          <w:rFonts w:ascii="Bradley Hand ITC" w:hAnsi="Bradley Hand ITC" w:cs="Courier New"/>
          <w:b/>
        </w:rPr>
        <w:t>3rd</w:t>
      </w:r>
      <w:r w:rsidR="00586F99" w:rsidRPr="002D4F78">
        <w:rPr>
          <w:rFonts w:ascii="Bradley Hand ITC" w:hAnsi="Bradley Hand ITC" w:cs="Courier New"/>
          <w:b/>
        </w:rPr>
        <w:t xml:space="preserve"> November, 201?</w:t>
      </w:r>
    </w:p>
    <w:p w:rsidR="00CD306C" w:rsidRDefault="00CD306C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74"/>
      </w:tblGrid>
      <w:tr w:rsidR="008D05E2" w:rsidRPr="00006405" w:rsidTr="00006405">
        <w:tc>
          <w:tcPr>
            <w:tcW w:w="14174" w:type="dxa"/>
          </w:tcPr>
          <w:p w:rsidR="00E92076" w:rsidRDefault="00E92076" w:rsidP="00E92076">
            <w:pPr>
              <w:rPr>
                <w:rFonts w:ascii="Eras Medium ITC" w:hAnsi="Eras Medium ITC"/>
              </w:rPr>
            </w:pPr>
          </w:p>
          <w:p w:rsidR="00586F99" w:rsidRDefault="003046F0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group id="_x0000_s1103" style="position:absolute;margin-left:24.75pt;margin-top:8.35pt;width:648.75pt;height:300pt;z-index:251658240" coordorigin="3090,1245" coordsize="12975,600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4" type="#_x0000_t202" style="position:absolute;left:11880;top:5730;width:1530;height:405" strokecolor="white">
                    <v:textbox style="mso-next-textbox:#_x0000_s1104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number_in</w:t>
                          </w:r>
                          <w:proofErr w:type="spellEnd"/>
                        </w:p>
                      </w:txbxContent>
                    </v:textbox>
                  </v:shape>
                  <v:shape id="_x0000_s1105" type="#_x0000_t202" style="position:absolute;left:3330;top:5520;width:1380;height:405" strokecolor="white">
                    <v:textbox style="mso-next-textbox:#_x0000_s1105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gram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username</w:t>
                          </w:r>
                          <w:proofErr w:type="gramEnd"/>
                        </w:p>
                      </w:txbxContent>
                    </v:textbox>
                  </v:shape>
                  <v:shape id="_x0000_s1106" type="#_x0000_t202" style="position:absolute;left:4905;top:3735;width:1275;height:405" strokecolor="white">
                    <v:textbox style="mso-next-textbox:#_x0000_s1106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gram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surname</w:t>
                          </w:r>
                          <w:proofErr w:type="gramEnd"/>
                        </w:p>
                      </w:txbxContent>
                    </v:textbox>
                  </v:shape>
                  <v:shape id="_x0000_s1107" type="#_x0000_t202" style="position:absolute;left:7215;top:4035;width:1275;height:405" strokecolor="white">
                    <v:textbox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gram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forename</w:t>
                          </w:r>
                          <w:proofErr w:type="gramEnd"/>
                        </w:p>
                      </w:txbxContent>
                    </v:textbox>
                  </v:shape>
                  <v:shape id="_x0000_s1108" type="#_x0000_t202" style="position:absolute;left:12645;top:3659;width:1530;height:405" strokecolor="white">
                    <v:textbox style="mso-next-textbox:#_x0000_s1108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number_in</w:t>
                          </w:r>
                          <w:proofErr w:type="spellEnd"/>
                        </w:p>
                      </w:txbxContent>
                    </v:textbox>
                  </v:shape>
                  <v:shape id="_x0000_s1109" type="#_x0000_t202" style="position:absolute;left:14460;top:5520;width:1275;height:405" strokecolor="white">
                    <v:textbox style="mso-next-textbox:#_x0000_s1109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gram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factorial</w:t>
                          </w:r>
                          <w:proofErr w:type="gramEnd"/>
                        </w:p>
                      </w:txbxContent>
                    </v:textbox>
                  </v:shape>
                  <v:rect id="_x0000_s1110" style="position:absolute;left:3090;top:6270;width:2745;height:975">
                    <v:shadow on="t" opacity=".5" offset="6pt,-6pt"/>
                  </v:rect>
                  <v:shape id="_x0000_s1111" type="#_x0000_t202" style="position:absolute;left:3435;top:6540;width:2070;height:465" strokecolor="white">
                    <v:textbox style="mso-next-textbox:#_x0000_s1111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show_username</w:t>
                          </w:r>
                          <w:proofErr w:type="spellEnd"/>
                        </w:p>
                      </w:txbxContent>
                    </v:textbox>
                  </v:shape>
                  <v:rect id="_x0000_s1112" style="position:absolute;left:13320;top:6270;width:2745;height:975">
                    <v:shadow on="t" opacity=".5" offset="6pt,-6pt"/>
                  </v:rect>
                  <v:shape id="_x0000_s1113" type="#_x0000_t202" style="position:absolute;left:13665;top:6540;width:2070;height:465" strokecolor="white">
                    <v:textbox style="mso-next-textbox:#_x0000_s1113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display_factorial</w:t>
                          </w:r>
                          <w:proofErr w:type="spellEnd"/>
                        </w:p>
                      </w:txbxContent>
                    </v:textbox>
                  </v:shape>
                  <v:rect id="_x0000_s1114" style="position:absolute;left:4440;top:4545;width:2745;height:975">
                    <v:shadow on="t" opacity=".5" offset="6pt,-6pt"/>
                  </v:rect>
                  <v:shape id="_x0000_s1115" type="#_x0000_t202" style="position:absolute;left:4785;top:4815;width:2070;height:465" strokecolor="white">
                    <v:textbox style="mso-next-textbox:#_x0000_s1115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create_username</w:t>
                          </w:r>
                          <w:proofErr w:type="spellEnd"/>
                        </w:p>
                      </w:txbxContent>
                    </v:textbox>
                  </v:shape>
                  <v:rect id="_x0000_s1116" style="position:absolute;left:11955;top:4590;width:2745;height:975">
                    <v:shadow on="t" opacity=".5" offset="6pt,-6pt"/>
                  </v:rect>
                  <v:shape id="_x0000_s1117" type="#_x0000_t202" style="position:absolute;left:12300;top:4860;width:2070;height:465" strokecolor="white">
                    <v:textbox style="mso-next-textbox:#_x0000_s1117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evaluate_factorial</w:t>
                          </w:r>
                          <w:proofErr w:type="spellEnd"/>
                        </w:p>
                      </w:txbxContent>
                    </v:textbox>
                  </v:shape>
                  <v:rect id="_x0000_s1118" style="position:absolute;left:6075;top:2760;width:2745;height:975">
                    <v:shadow on="t" opacity=".5" offset="6pt,-6pt"/>
                  </v:rect>
                  <v:shape id="_x0000_s1119" type="#_x0000_t202" style="position:absolute;left:6420;top:3030;width:2070;height:465" strokecolor="white">
                    <v:textbox style="mso-next-textbox:#_x0000_s1119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get_names</w:t>
                          </w:r>
                          <w:proofErr w:type="spellEnd"/>
                        </w:p>
                      </w:txbxContent>
                    </v:textbox>
                  </v:shape>
                  <v:rect id="_x0000_s1120" style="position:absolute;left:10290;top:2760;width:2745;height:975">
                    <v:shadow on="t" opacity=".5" offset="6pt,-6pt"/>
                  </v:rect>
                  <v:shape id="_x0000_s1121" type="#_x0000_t202" style="position:absolute;left:10635;top:3030;width:2070;height:465" strokecolor="white">
                    <v:textbox style="mso-next-textbox:#_x0000_s1121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get_number</w:t>
                          </w:r>
                          <w:proofErr w:type="spellEnd"/>
                        </w:p>
                      </w:txbxContent>
                    </v:textbox>
                  </v:shape>
                  <v:rect id="_x0000_s1122" style="position:absolute;left:7875;top:1245;width:3285;height:975">
                    <v:shadow on="t" opacity=".5" offset="6pt,-6pt"/>
                  </v:rect>
                  <v:shape id="_x0000_s1123" type="#_x0000_t202" style="position:absolute;left:8220;top:1515;width:2745;height:465" strokecolor="white">
                    <v:textbox style="mso-next-textbox:#_x0000_s1123">
                      <w:txbxContent>
                        <w:p w:rsidR="003046F0" w:rsidRPr="00500800" w:rsidRDefault="003046F0" w:rsidP="003046F0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</w:rPr>
                          </w:pPr>
                          <w:proofErr w:type="spellStart"/>
                          <w:r w:rsidRPr="00500800">
                            <w:rPr>
                              <w:rFonts w:ascii="Bradley Hand ITC" w:hAnsi="Bradley Hand ITC"/>
                              <w:b/>
                            </w:rPr>
                            <w:t>menu_driven_interface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24" type="#_x0000_t32" style="position:absolute;left:9825;top:2220;width:1815;height:540" o:connectortype="straight">
                    <v:stroke endarrow="block"/>
                  </v:shape>
                  <v:shape id="_x0000_s1125" type="#_x0000_t32" style="position:absolute;left:11640;top:3735;width:1680;height:855" o:connectortype="straight">
                    <v:stroke endarrow="block"/>
                  </v:shape>
                  <v:shape id="_x0000_s1126" type="#_x0000_t32" style="position:absolute;left:13320;top:5565;width:1380;height:705" o:connectortype="straight">
                    <v:stroke endarrow="block"/>
                  </v:shape>
                  <v:shape id="_x0000_s1127" type="#_x0000_t32" style="position:absolute;left:7515;top:2220;width:1845;height:540;flip:x" o:connectortype="straight">
                    <v:stroke endarrow="block"/>
                  </v:shape>
                  <v:shape id="_x0000_s1128" type="#_x0000_t32" style="position:absolute;left:5835;top:3735;width:1605;height:810;flip:x" o:connectortype="straight">
                    <v:stroke endarrow="block"/>
                  </v:shape>
                  <v:shape id="_x0000_s1129" type="#_x0000_t32" style="position:absolute;left:4440;top:5520;width:1395;height:750;flip:x" o:connectortype="straight">
                    <v:stroke endarrow="block"/>
                  </v:shape>
                  <v:shape id="_x0000_s1130" type="#_x0000_t32" style="position:absolute;left:5835;top:3989;width:420;height:255;flip:x" o:connectortype="straight">
                    <v:stroke endarrow="block"/>
                    <v:shadow on="t" offset="3pt" offset2="2pt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131" type="#_x0000_t120" style="position:absolute;left:6180;top:3900;width:165;height:164">
                    <v:shadow on="t" offset="3pt" offset2="2pt"/>
                  </v:shape>
                  <v:shape id="_x0000_s1132" type="#_x0000_t32" style="position:absolute;left:6840;top:4140;width:420;height:255;flip:x" o:connectortype="straight">
                    <v:stroke endarrow="block"/>
                    <v:shadow on="t" offset="3pt" offset2="2pt"/>
                  </v:shape>
                  <v:shape id="_x0000_s1133" type="#_x0000_t120" style="position:absolute;left:7185;top:4051;width:165;height:164">
                    <v:shadow on="t" offset="3pt" offset2="2pt"/>
                  </v:shape>
                  <v:shape id="_x0000_s1134" type="#_x0000_t32" style="position:absolute;left:4440;top:5730;width:420;height:255;flip:x" o:connectortype="straight">
                    <v:stroke endarrow="block"/>
                    <v:shadow on="t" offset="3pt" offset2="2pt"/>
                  </v:shape>
                  <v:shape id="_x0000_s1135" type="#_x0000_t120" style="position:absolute;left:4785;top:5641;width:165;height:164">
                    <v:shadow on="t" offset="3pt" offset2="2pt"/>
                  </v:shape>
                  <v:shape id="_x0000_s1136" type="#_x0000_t32" style="position:absolute;left:12555;top:3960;width:480;height:255" o:connectortype="straight">
                    <v:stroke endarrow="block"/>
                    <v:shadow on="t" offset="3pt,3pt" offset2="2pt,2pt"/>
                  </v:shape>
                  <v:shape id="_x0000_s1137" type="#_x0000_t120" style="position:absolute;left:12480;top:3871;width:165;height:164">
                    <v:shadow on="t" offset="3pt,3pt" offset2="2pt,2pt"/>
                  </v:shape>
                  <v:shape id="_x0000_s1138" type="#_x0000_t32" style="position:absolute;left:14220;top:5730;width:480;height:255" o:connectortype="straight">
                    <v:stroke endarrow="block"/>
                    <v:shadow on="t" offset="3pt,3pt" offset2="2pt,2pt"/>
                  </v:shape>
                  <v:shape id="_x0000_s1139" type="#_x0000_t120" style="position:absolute;left:14145;top:5641;width:165;height:164">
                    <v:shadow on="t" offset="3pt,3pt" offset2="2pt,2pt"/>
                  </v:shape>
                  <v:shape id="_x0000_s1140" type="#_x0000_t32" style="position:absolute;left:13320;top:5805;width:480;height:255" o:connectortype="straight">
                    <v:stroke endarrow="block"/>
                    <v:shadow on="t" offset=",3pt" offset2=",2pt"/>
                  </v:shape>
                  <v:shape id="_x0000_s1141" type="#_x0000_t120" style="position:absolute;left:13245;top:5716;width:165;height:164">
                    <v:shadow on="t" offset=",3pt" offset2=",2pt"/>
                  </v:shape>
                </v:group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8D05E2" w:rsidRPr="00006405" w:rsidRDefault="008D05E2" w:rsidP="00C35052">
            <w:pPr>
              <w:rPr>
                <w:rFonts w:ascii="Eras Medium ITC" w:hAnsi="Eras Medium ITC"/>
              </w:rPr>
            </w:pPr>
          </w:p>
        </w:tc>
      </w:tr>
    </w:tbl>
    <w:p w:rsidR="008D05E2" w:rsidRDefault="008D05E2">
      <w:pPr>
        <w:rPr>
          <w:rFonts w:ascii="Eras Medium ITC" w:hAnsi="Eras Medium ITC"/>
        </w:rPr>
      </w:pPr>
    </w:p>
    <w:p w:rsidR="008D05E2" w:rsidRDefault="008D05E2" w:rsidP="00CD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CD306C">
        <w:rPr>
          <w:rFonts w:ascii="Eras Medium ITC" w:hAnsi="Eras Medium ITC"/>
        </w:rPr>
        <w:t>:</w:t>
      </w:r>
      <w:r w:rsidR="00642EDB">
        <w:rPr>
          <w:rFonts w:ascii="Eras Medium ITC" w:hAnsi="Eras Medium ITC"/>
        </w:rPr>
        <w:tab/>
      </w:r>
      <w:r w:rsidR="00586F99">
        <w:rPr>
          <w:rFonts w:ascii="Bradley Hand ITC" w:hAnsi="Bradley Hand ITC"/>
          <w:b/>
        </w:rPr>
        <w:t>HNC Computing</w:t>
      </w:r>
    </w:p>
    <w:sectPr w:rsidR="008D05E2" w:rsidSect="005E511F">
      <w:pgSz w:w="16838" w:h="11906" w:orient="landscape"/>
      <w:pgMar w:top="567" w:right="1440" w:bottom="3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06405"/>
    <w:rsid w:val="0015674A"/>
    <w:rsid w:val="00165144"/>
    <w:rsid w:val="00217E7B"/>
    <w:rsid w:val="00243540"/>
    <w:rsid w:val="00247B51"/>
    <w:rsid w:val="00251B5E"/>
    <w:rsid w:val="0028345A"/>
    <w:rsid w:val="002A1C6E"/>
    <w:rsid w:val="003046F0"/>
    <w:rsid w:val="00312985"/>
    <w:rsid w:val="0033690F"/>
    <w:rsid w:val="003405E4"/>
    <w:rsid w:val="00363D8D"/>
    <w:rsid w:val="00375BC6"/>
    <w:rsid w:val="00397AE1"/>
    <w:rsid w:val="003B2397"/>
    <w:rsid w:val="003B4C22"/>
    <w:rsid w:val="003F4313"/>
    <w:rsid w:val="00452BC9"/>
    <w:rsid w:val="00460C8E"/>
    <w:rsid w:val="00474FCE"/>
    <w:rsid w:val="00477BA4"/>
    <w:rsid w:val="004C4734"/>
    <w:rsid w:val="00546D3D"/>
    <w:rsid w:val="00586F99"/>
    <w:rsid w:val="005A151D"/>
    <w:rsid w:val="005D2ACE"/>
    <w:rsid w:val="005E511F"/>
    <w:rsid w:val="00642EDB"/>
    <w:rsid w:val="006929F6"/>
    <w:rsid w:val="007C2F1A"/>
    <w:rsid w:val="007E11A4"/>
    <w:rsid w:val="00841F26"/>
    <w:rsid w:val="008526F1"/>
    <w:rsid w:val="008A3840"/>
    <w:rsid w:val="008B42D9"/>
    <w:rsid w:val="008C44E9"/>
    <w:rsid w:val="008C4B1F"/>
    <w:rsid w:val="008D05E2"/>
    <w:rsid w:val="008F6148"/>
    <w:rsid w:val="0090082A"/>
    <w:rsid w:val="009576EA"/>
    <w:rsid w:val="009F375B"/>
    <w:rsid w:val="009F6907"/>
    <w:rsid w:val="00A80DA0"/>
    <w:rsid w:val="00AC2BC8"/>
    <w:rsid w:val="00AF2787"/>
    <w:rsid w:val="00B054E2"/>
    <w:rsid w:val="00B269E8"/>
    <w:rsid w:val="00B410B2"/>
    <w:rsid w:val="00B73ADE"/>
    <w:rsid w:val="00B74483"/>
    <w:rsid w:val="00C35052"/>
    <w:rsid w:val="00C47BB4"/>
    <w:rsid w:val="00CB23A5"/>
    <w:rsid w:val="00CB7744"/>
    <w:rsid w:val="00CC0F8B"/>
    <w:rsid w:val="00CC765B"/>
    <w:rsid w:val="00CD306C"/>
    <w:rsid w:val="00CD3699"/>
    <w:rsid w:val="00D4575E"/>
    <w:rsid w:val="00D66E48"/>
    <w:rsid w:val="00E25DBC"/>
    <w:rsid w:val="00E64304"/>
    <w:rsid w:val="00E92076"/>
    <w:rsid w:val="00EA368F"/>
    <w:rsid w:val="00F23000"/>
    <w:rsid w:val="00F3273F"/>
    <w:rsid w:val="00F42132"/>
    <w:rsid w:val="00F76DCC"/>
    <w:rsid w:val="00FF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84"/>
        <o:r id="V:Rule2" type="connector" idref="#_x0000_s1085"/>
        <o:r id="V:Rule3" type="connector" idref="#_x0000_s1086"/>
        <o:r id="V:Rule4" type="connector" idref="#_x0000_s1087"/>
        <o:r id="V:Rule5" type="connector" idref="#_x0000_s1088"/>
        <o:r id="V:Rule6" type="connector" idref="#_x0000_s1089"/>
        <o:r id="V:Rule7" type="connector" idref="#_x0000_s1090"/>
        <o:r id="V:Rule8" type="connector" idref="#_x0000_s1092"/>
        <o:r id="V:Rule9" type="connector" idref="#_x0000_s1094"/>
        <o:r id="V:Rule10" type="connector" idref="#_x0000_s1096"/>
        <o:r id="V:Rule11" type="connector" idref="#_x0000_s1098"/>
        <o:r id="V:Rule12" type="connector" idref="#_x0000_s1101"/>
        <o:r id="V:Rule13" type="connector" idref="#_x0000_s1124"/>
        <o:r id="V:Rule14" type="connector" idref="#_x0000_s1125"/>
        <o:r id="V:Rule15" type="connector" idref="#_x0000_s1126"/>
        <o:r id="V:Rule16" type="connector" idref="#_x0000_s1127"/>
        <o:r id="V:Rule17" type="connector" idref="#_x0000_s1128"/>
        <o:r id="V:Rule18" type="connector" idref="#_x0000_s1129"/>
        <o:r id="V:Rule19" type="connector" idref="#_x0000_s1130"/>
        <o:r id="V:Rule20" type="connector" idref="#_x0000_s1132"/>
        <o:r id="V:Rule21" type="connector" idref="#_x0000_s1134"/>
        <o:r id="V:Rule22" type="connector" idref="#_x0000_s1136"/>
        <o:r id="V:Rule23" type="connector" idref="#_x0000_s1138"/>
        <o:r id="V:Rule24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D0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 Diagram</vt:lpstr>
    </vt:vector>
  </TitlesOfParts>
  <Company>Home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Diagram</dc:title>
  <dc:subject/>
  <dc:creator>Dean James</dc:creator>
  <cp:keywords/>
  <cp:lastModifiedBy>Dean James</cp:lastModifiedBy>
  <cp:revision>3</cp:revision>
  <dcterms:created xsi:type="dcterms:W3CDTF">2013-11-10T09:29:00Z</dcterms:created>
  <dcterms:modified xsi:type="dcterms:W3CDTF">2013-11-10T09:36:00Z</dcterms:modified>
</cp:coreProperties>
</file>