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17" w:rsidRPr="00A73E97" w:rsidRDefault="00A73E97">
      <w:pPr>
        <w:rPr>
          <w:rFonts w:ascii="Arial" w:hAnsi="Arial" w:cs="Arial"/>
          <w:b/>
          <w:sz w:val="32"/>
          <w:szCs w:val="32"/>
        </w:rPr>
      </w:pPr>
      <w:r w:rsidRPr="00A73E97">
        <w:rPr>
          <w:rFonts w:ascii="Arial" w:hAnsi="Arial" w:cs="Arial"/>
          <w:b/>
          <w:sz w:val="32"/>
          <w:szCs w:val="32"/>
        </w:rPr>
        <w:t>Task 2</w:t>
      </w:r>
    </w:p>
    <w:p w:rsidR="00A73E97" w:rsidRPr="00A73E97" w:rsidRDefault="00A73E97">
      <w:pPr>
        <w:rPr>
          <w:rFonts w:ascii="Arial" w:hAnsi="Arial" w:cs="Arial"/>
          <w:sz w:val="24"/>
          <w:szCs w:val="24"/>
        </w:rPr>
      </w:pPr>
      <w:r w:rsidRPr="00A73E97">
        <w:rPr>
          <w:rFonts w:ascii="Arial" w:hAnsi="Arial" w:cs="Arial"/>
          <w:sz w:val="24"/>
          <w:szCs w:val="24"/>
        </w:rPr>
        <w:t>Investigate the following professional bodies for their code of conduct</w:t>
      </w:r>
      <w:r>
        <w:rPr>
          <w:rFonts w:ascii="Arial" w:hAnsi="Arial" w:cs="Arial"/>
          <w:sz w:val="24"/>
          <w:szCs w:val="24"/>
        </w:rPr>
        <w:t xml:space="preserve"> and take a copy of the URL to allow you to aid you understanding in the investigation of </w:t>
      </w:r>
      <w:r w:rsidRPr="00A73E97">
        <w:rPr>
          <w:rFonts w:ascii="Arial" w:hAnsi="Arial" w:cs="Arial"/>
          <w:b/>
          <w:sz w:val="24"/>
          <w:szCs w:val="24"/>
        </w:rPr>
        <w:t>Outcome 2</w:t>
      </w:r>
      <w:r w:rsidRPr="00A73E97">
        <w:rPr>
          <w:rFonts w:ascii="Arial" w:hAnsi="Arial" w:cs="Arial"/>
          <w:sz w:val="24"/>
          <w:szCs w:val="24"/>
        </w:rPr>
        <w:t>.</w:t>
      </w:r>
    </w:p>
    <w:p w:rsidR="00A73E97" w:rsidRPr="00A73E97" w:rsidRDefault="00A73E97" w:rsidP="00A73E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E97">
        <w:rPr>
          <w:rFonts w:ascii="Arial" w:hAnsi="Arial" w:cs="Arial"/>
          <w:sz w:val="24"/>
          <w:szCs w:val="24"/>
        </w:rPr>
        <w:t>BCS</w:t>
      </w:r>
      <w:r>
        <w:rPr>
          <w:rFonts w:ascii="Arial" w:hAnsi="Arial" w:cs="Arial"/>
          <w:sz w:val="24"/>
          <w:szCs w:val="24"/>
        </w:rPr>
        <w:br/>
      </w:r>
    </w:p>
    <w:p w:rsidR="00A73E97" w:rsidRPr="00A73E97" w:rsidRDefault="00A73E97" w:rsidP="00A73E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E97">
        <w:rPr>
          <w:rFonts w:ascii="Arial" w:hAnsi="Arial" w:cs="Arial"/>
          <w:sz w:val="24"/>
          <w:szCs w:val="24"/>
        </w:rPr>
        <w:t>IEEE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br/>
      </w:r>
    </w:p>
    <w:p w:rsidR="00A73E97" w:rsidRPr="00A73E97" w:rsidRDefault="00A73E97" w:rsidP="00A73E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E97">
        <w:rPr>
          <w:rFonts w:ascii="Arial" w:hAnsi="Arial" w:cs="Arial"/>
          <w:sz w:val="24"/>
          <w:szCs w:val="24"/>
        </w:rPr>
        <w:t>IMIS</w:t>
      </w:r>
      <w:r>
        <w:rPr>
          <w:rFonts w:ascii="Arial" w:hAnsi="Arial" w:cs="Arial"/>
          <w:sz w:val="24"/>
          <w:szCs w:val="24"/>
        </w:rPr>
        <w:br/>
      </w:r>
    </w:p>
    <w:p w:rsidR="00A73E97" w:rsidRPr="00A73E97" w:rsidRDefault="00A73E97" w:rsidP="00A73E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E97">
        <w:rPr>
          <w:rFonts w:ascii="Arial" w:hAnsi="Arial" w:cs="Arial"/>
          <w:sz w:val="24"/>
          <w:szCs w:val="24"/>
        </w:rPr>
        <w:t>ACM</w:t>
      </w:r>
    </w:p>
    <w:sectPr w:rsidR="00A73E97" w:rsidRPr="00A7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63A98"/>
    <w:multiLevelType w:val="hybridMultilevel"/>
    <w:tmpl w:val="2F761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97"/>
    <w:rsid w:val="00A73E97"/>
    <w:rsid w:val="00A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2013-09-09T11:28:00Z</dcterms:created>
  <dcterms:modified xsi:type="dcterms:W3CDTF">2013-09-09T11:33:00Z</dcterms:modified>
</cp:coreProperties>
</file>