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Proyecto de Data Lake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Análisis Integrado de Cáncer de Mama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Documento de Planificación — Fase 1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Metodología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CRISP-DM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Entorno de ejecución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Docker + PySpark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Almacenamiento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Lake por capas (Raw / Cleanse / Curated)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Plazo estimado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días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Fuentes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(CSV, Parquet, imágenes)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Selección de metodología</w:t>
      </w:r>
    </w:p>
    <w:p>
      <w:pPr>
        <w:spacing w:after="140"/>
      </w:pPr>
      <w:r>
        <w:t xml:space="preserve">Se adopta CRISP-DM (Cross-Industry Standard Process for Data Mining) como metodología de referencia para este proyecto. Es el estándar más extendido en proyectos de ciencia de datos y cubre de forma natural todas las fases contempladas en la rúbrica: desde la comprensión del negocio hasta el despliegue de resultados.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Justificación de la elección</w:t>
      </w:r>
    </w:p>
    <w:p>
      <w:pPr>
        <w:spacing w:after="140"/>
      </w:pPr>
      <w:r>
        <w:t xml:space="preserve">CRISP-DM se adapta especialmente bien a este proyecto por varias razones concretas: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Soporta múltiples tipos de datos heterogéneos (tabular, genómico, imágenes) en una misma iteración.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 carácter iterativo permite refinar el análisis a medida que se comprende mejor la naturaleza de los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Establece una separación clara entre comprensión del negocio, preparación de datos y modelado, que se traslada directamente a la arquitectura de capas del Data Lake.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ampliamente aceptado en proyectos médicos y de bioinformática, donde la trazabilidad y reproducibilidad son críticas.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Adaptación de CRISP-DM al proyecto</w:t>
      </w:r>
    </w:p>
    <w:p>
      <w:pPr>
        <w:spacing w:after="140"/>
      </w:pPr>
      <w:r>
        <w:t xml:space="preserve">A continuación se detalla cómo cada fase de CRISP-DM se concreta en este proyecto: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 CRISP-DM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en este proyecto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 Business understanding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Definir qué patrones clínicos y genómicos se quieren detectar en el cáncer de mama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Preguntas de investigación documentadas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 Data understanding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Explorar los tres datasets: distribución de variables, calidad, valores nulos, clases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Informe EDA por dataset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 Data preparation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Ingestar, limpiar y transformar los datos; construir las capas Raw, Cleanse y Curated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Capas persistidas en Parquet particionado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 Modeling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Aplicar técnicas de ML (clasificación, clustering, detección de anomalías) sobre la capa Curated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Modelos entrenados con métricas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 Evaluation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Interpretar los resultados clínicamente; validar coherencia entre fuentes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Informe de resultados con visualizaciones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Exponer resultados en dashboards y gráficos interpretados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final en Power BI / matplotlib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Descripción de los datasets</w:t>
      </w:r>
    </w:p>
    <w:p>
      <w:pPr>
        <w:spacing w:after="140"/>
      </w:pPr>
      <w:r>
        <w:t xml:space="preserve">El proyecto integra tres fuentes de datos heterogéneas, todas relacionadas con el cáncer de mama, lo que permite análisis cruzados entre datos clínicos, genómicos e imagenológicos.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2.1 Dataset 1 — Datos clínicos (CSV)</w:t>
      </w:r>
    </w:p>
    <w:p>
      <w:pPr>
        <w:spacing w:after="140"/>
      </w:pPr>
      <w:r>
        <w:t xml:space="preserve">Fuente: Breast Cancer Wisconsin (Diagnostic) — Kaggle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 variables numéricas extraídas de imágenes de biopsia (radio, textura, perímetro, área, etc.) más variable objetivo: diagnóstico Maligno/Benigno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Uso en el proyecto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Clasificación supervisada (M/B), análisis de correlación entre variables morfológicas, base para clustering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Capa de destino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Raw → Cleanse (estandarización, eliminación de nulls) → Curated (features para ML)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Dataset 2 — Datos genómicos (Parquet)</w:t>
      </w:r>
    </w:p>
    <w:p>
      <w:pPr>
        <w:spacing w:after="140"/>
      </w:pPr>
      <w:r>
        <w:t xml:space="preserve">Fuente: Africa Synth Cancer — Breast Cancer Genomics SSA — HuggingFace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Parquet (tabular + texto)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100 000 registros sintéticos con variables de expresión génica, edad al diagnóstico, país, población; orientado a clasificación y regresión tabular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Uso en el proyecto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Análisis de expresión génica, clustering por subpoblaciones, detección de anomalías genómicas, análisis de equidad geográfica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Capa de destino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Raw (Parquet nativo) → Cleanse (normalización, codificación de variables categóricas) → Curated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Dataset 3 — Imágenes de ultrasonido (no estructurado)</w:t>
      </w:r>
    </w:p>
    <w:p>
      <w:pPr>
        <w:spacing w:after="140"/>
      </w:pPr>
      <w:r>
        <w:t xml:space="preserve">Fuente: Breast Ultrasound Images Dataset — Kaggle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PNG / JPG (imágenes médicas)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Imágenes de ultrasonido mamario clasificadas en tres categorías: normal, benigno y maligno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Uso en el proyecto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Extracción de metadatos (tamaño, formato, clase), análisis estadístico de distribución por clase, eventualmente embeddings de imagen para clustering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Capa de destino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Raw (imágenes originales) → Cleanse (metadatos en Parquet, normalización de tamaños) → Curated (features extraídas)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Arquitectura del Data Lake</w:t>
      </w:r>
    </w:p>
    <w:p>
      <w:pPr>
        <w:spacing w:after="140"/>
      </w:pPr>
      <w:r>
        <w:t xml:space="preserve">Se implementa una arquitectura por capas que sigue el patrón medallón (Raw / Cleanse / Curated), estándar en ingeniería de datos moderna. Cada capa tiene una responsabilidad claramente delimitada y se persiste de forma independiente para garantizar la trazabilidad y permitir reprocesamientos parciales sin perder los datos originales.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Capa Raw</w:t>
      </w:r>
    </w:p>
    <w:p>
      <w:pPr>
        <w:spacing w:after="140"/>
      </w:pPr>
      <w:r>
        <w:t xml:space="preserve">Contiene los datos en su estado original, sin ninguna modificación. Su propósito es preservar la fuente de verdad y permitir la auditabilidad del proceso.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CSV: se almacena tal cual se descarga de Kaggle.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Parquet: se persiste el fichero Parquet original de HuggingFace.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Imágenes: se mantiene la estructura de carpetas original (normal/, benign/, malignant/).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Capa Cleanse</w:t>
      </w:r>
    </w:p>
    <w:p>
      <w:pPr>
        <w:spacing w:after="140"/>
      </w:pPr>
      <w:r>
        <w:t xml:space="preserve">Contiene los datos limpios y transformados, listos para el análisis. Es en esta capa donde se aplican las reglas de calidad y estandarización.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Eliminación de duplicados y registros con valores nulos no imputables.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Estandarización de tipos de datos y nombres de columnas (snake_case).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el CSV: normalización de variables numéricas (MinMaxScaler o StandardScaler según el caso de uso).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el Parquet: codificación de variables categóricas (país, población) y tratamiento de valores extremos.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las imágenes: extracción de metadatos (nombre, clase, ancho, alto, canal) y persistencia como Parquet en esta capa.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los datasets se persisten en formato Parquet particionado por una variable relevante (p. ej., diagnóstico para el CSV, país para el genómico, clase para las imágenes).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Capa Curated</w:t>
      </w:r>
    </w:p>
    <w:p>
      <w:pPr>
        <w:spacing w:after="140"/>
      </w:pPr>
      <w:r>
        <w:t xml:space="preserve">Contiene los datos preparados para el consumo final por parte de analistas, modelos de ML o herramientas de BI. Es la capa con mayor valor añadido.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engineering: creación de variables derivadas relevantes para el análisis (ratios, interacciones, embeddings).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Integración de fuentes: unión controlada de variables clínicas y genómicas cuando aplique.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optimizado: Parquet con compresión snappy, esquema validado y particionado eficiente.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 capa es la única que alimenta el módulo de análisis avanzado y las visualizaciones.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Estructura de directorios en el contenedor Docker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/datalake/raw/clinical/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breast_cancer.csv original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/datalake/raw/genomics/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Parquet genómico original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/datalake/raw/images/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Imágenes PNG/JPG por carpeta de clase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/datalake/cleanse/clinical/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Parquet limpio, particionado por diagnóstico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/datalake/cleanse/genomics/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Parquet limpio, particionado por país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/datalake/cleanse/images_meta/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Metadatos de imágenes en Parquet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/datalake/curated/clinical/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Features para ML — CSV clínico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/datalake/curated/genomics/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Features para ML — genómico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/datalake/curated/images/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Features extraídas de imágenes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Diseño del almacenamiento</w:t>
      </w:r>
    </w:p>
    <w:p>
      <w:pPr>
        <w:spacing w:after="140"/>
      </w:pPr>
      <w:r>
        <w:t xml:space="preserve">El almacenamiento se diseña para ser eficiente, escalable y alineado con las mejores prácticas en entornos de Data Lake sobre PySpark.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 Formato de persistencia</w:t>
      </w:r>
    </w:p>
    <w:p>
      <w:pPr>
        <w:spacing w:after="140"/>
      </w:pPr>
      <w:r>
        <w:t xml:space="preserve">Se usa Parquet como formato principal en las capas Cleanse y Curated por las siguientes razones: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Almacenamiento columnar: reduce drásticamente el volumen de lectura en consultas analíticas que solo acceden a un subconjunto de columnas.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Compresión nativa: se aplica compresión Snappy, que equilibra velocidad de compresión/descompresión con ratio de compresión.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Compatibilidad total con PySpark, pandas y herramientas de BI.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Preservación del esquema (schema-on-write), lo que facilita la validación en la ingesta.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Estrategia de particionado</w:t>
      </w:r>
    </w:p>
    <w:p>
      <w:pPr>
        <w:spacing w:after="140"/>
      </w:pPr>
      <w:r>
        <w:t xml:space="preserve">El particionado reduce el volumen de datos escaneados en cada consulta y mejora el rendimiento de PySpark: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 clínico: particionado por diagnosis (M/B). Solo 2 particiones, lo que es adecuado para el volumen del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 genómico: particionado por country, dado que el análisis geográfico es uno de los ejes del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Metadatos de imágenes: particionado por label (normal, benign, malignant).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Consideraciones de escalabilidad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diseño de capas permite procesar cada fuente de forma independiente, sin acoplamiento entre datasets.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persistencia intermedia en Cleanse evita reprocesar la ingesta completa si cambia solo la lógica de Curated.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uso de Parquet particionado permite añadir nuevas fuentes o nuevos registros mediante un append sin reescribir la tabla 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arquitectura es extensible a un entorno cloud (S3, Azure Blob, GCS) simplemente cambiando la ruta base del Data Lake.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Estrategia de ingesta (resumen de diseño)</w:t>
      </w:r>
    </w:p>
    <w:p>
      <w:pPr>
        <w:spacing w:after="140"/>
      </w:pPr>
      <w:r>
        <w:t xml:space="preserve">La ingesta debe ser robusta frente a variaciones en los datos de entrada, cubrir todos los tipos de fuente y producir salidas consistentes en la capa Raw. Se diseña como un pipeline modular con un módulo independiente por tipo de fuente.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5.1 Ingesta del CSV (clínico)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Lectura con PySpark: spark.read.option('header', True).option('inferSchema', True).csv(path).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Validación de schema: se comprueba que las 30 columnas esperadas estén presentes y que los tipos sean numéricos.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Manejo de variaciones: si aparecen columnas nuevas, se registran en el log y se ignoran; si falta alguna columna esperada, se lanza una excepción controlada.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Persistencia en Raw: el CSV original se copia sin modificar; adicionalmente se genera un snapshot Parquet en Raw para consultas rápidas.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Ingesta del Parquet (genómico)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Lectura directa con PySpark: spark.read.parquet(path). El formato Parquet preserva el schema, por lo que la inferencia es más fiable.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Validación de schema: se comprueba el schema contra un schema de referencia definido al inicio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Manejo de schema evolution: si el Parquet entrante tiene columnas adicionales, se acepta el schema unión (mergeSchema=True); si faltan columnas críticas, se lanza excepción.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Persistencia en Raw: el fichero original se mantiene sin modificar.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Ingesta de imágenes (no estructurado)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Recorrido del árbol de directorios con Python (os.walk) para localizar todos los ficheros PNG/JPG.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Extracción de metadatos por imagen: nombre, ruta, clase inferida del directorio, ancho, alto, modo de color, tamaño en bytes.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Creación de un DataFrame PySpark con los metadatos y persistencia en Raw/images_meta/ en formato Parquet.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imágenes originales se mantienen en Raw/images/ sin modificar.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Manejo de variaciones: se detectan y loguean imágenes corruptas (ficheros no legibles), imágenes de tamaños inesperados y extensiones no reconocidas.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5.4 Resiliencia y logging</w:t>
      </w:r>
    </w:p>
    <w:p>
      <w:pPr>
        <w:spacing w:after="140"/>
      </w:pPr>
      <w:r>
        <w:t xml:space="preserve">Todos los módulos de ingesta siguen el mismo patrón: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Try/except por registro o por fichero: un error en un fichero no aborta la ingesta 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estructurado: cada ejecución genera un registro con número de registros ingestados, errores encontrados y timestamp.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Idempotencia: si la ingesta se ejecuta de nuevo sobre los mismos datos, no genera duplicados (se verifica existencia antes de escribir).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Plan de análisis avanzado</w:t>
      </w:r>
    </w:p>
    <w:p>
      <w:pPr>
        <w:spacing w:after="140"/>
      </w:pPr>
      <w:r>
        <w:t xml:space="preserve">El análisis avanzado se ejecuta sobre la capa Curated y combina técnicas de Machine Learning supervisado y no supervisado, así como detección de anomalías. Para cada técnica se define qué dataset la alimenta y qué pregunta concreta responde.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 esperada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Clasificación (Random Forest / Logistic Regression)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Clínico (CSV)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Predecir diagnóstico M/B a partir de variables morfológicas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 importance: qué variables son más discriminantes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Clustering (K-Means)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Genómico (Parquet)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Identificar subgrupos de pacientes con perfiles de expresión génica similares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Perfiles de riesgo por cluster; análisis de composición geográfica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Detección de anomalías (Isolation Forest)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Genómico (Parquet)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Detectar registros con patrones de expresión génica inusuales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Posibles outliers clínicos o errores de medición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Análisis de distribución por clase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Imágenes (metadatos)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Verificar balance de clases y detectar sesgos en el dataset de imágenes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Distribución normal/benigno/maligno y análisis de tamaños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Plan de representación gráfica</w:t>
      </w:r>
    </w:p>
    <w:p>
      <w:pPr>
        <w:spacing w:after="140"/>
      </w:pPr>
      <w:r>
        <w:t xml:space="preserve">Las visualizaciones se generan desde la capa Curated y deben ir acompañadas de una interpretación explícita en el informe final. Se contemplan dos niveles: gráficos exploratorios (matplotlib / seaborn) para el análisis y un dashboard integrado (Power BI o Plotly Dash) para la presentación de resultados.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7.1 Visualizaciones planificadas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Matriz de correlación de las 30 variables clínicas — identifica colinealidad y variables redundantes.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Boxplots por diagnóstico (M/B) para las variables más discriminantes — muestra la separabilidad de clases.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Scatter plot 2D del clustering (PCA para reducción) — visualiza los grupos identificados en el dataset genómico.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Distribución geográfica de casos (barplot por país) — análisis de equidad del dataset genómico.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Histograma de tamaños de imagen por clase — verifica consistencia del dataset de imágenes.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Curvas ROC y matriz de confusión del clasificador — evalúa el rendimiento del modelo de clasificación.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Mapa de calor de anomalías — visualiza los registros marcados por Isolation Forest en el espacio de features.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7.2 Criterios de calidad de las visualizaciones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gráfico incluye título, etiquetas de ejes y leyenda cuando aplique.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gráfico va acompañado de al menos un párrafo de interpretación en el informe.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colores siguen una paleta consistente a lo largo de todo el proyecto.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gráficos se exportan en alta resolución (PNG, 300 dpi) para su inclusión en el informe final.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Cronograma del proyecto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Tareas principales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Planificación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Metodología, arquitectura de capas, estructura de directorios, este documento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Ingesta (Raw)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Ingesta CSV, Parquet e imágenes; validación de schema;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Procesado (Cleanse + Curated)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Limpieza, transformaciones, feature engineering, persistencia Parquet particionado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Análisis avanzado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Clasificación, clustering, detección de anomalías, interpretación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Visualización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Gráficos, dashboard, interpretaciones escritas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Revisión y entrega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Revisión rúbrica, documentación final, coherencia CRISP-DM</w:t>
            </w:r>
          </w:p>
        </w:tc>
      </w:tr>
    </w:tbl>
    <w:p>
      <w:pPr>
        <w:spacing w:after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Proyecto Data Lake — Planificación  |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2026-05-10T13:29:17.102Z</dcterms:created>
  <dcterms:modified xsi:type="dcterms:W3CDTF">2026-05-10T13:29:17.102Z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