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EMPRESA (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cod_empresa integer PRIMARY KEY,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nome VARCHAR(40),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CNPJ numeric (14),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rua VARCHAR(40),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numero integer,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bairro VARCHAR(40),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cidade VARCHAR(40));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produto (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cod_produto integer PRIMARY KEY,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validade DATE,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preco FLOAT,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descricao VARCHAR(40));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produtor (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cod_produtor integer PRIMARY KEY,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email VARCHAR(40) not NULL,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telefone NUMERIC (13) NOT NULL,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cod_id integer NOT NULL,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senha VARCHAR(40) NOT NULL,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CPF NUMERIC(11) NOT NULL);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empresario (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cod_empresario integer PRIMARY KEY,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telefone NUMERIC (13) NOT NULL,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CNPJ numeric (14),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senha VARCHAR(40) NOT NULL,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cod_id integer NOT NULL);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CREATE TABLE negocia (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cod_empresario INTEGER,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cod_prod INTEGER,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quantidade INTEGER,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desconto INTEGER,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novo_preço FLOAT,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prazo DATE,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key(cod_empresario, cod_prod),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FOREIGN KEY(cod_empresario) REFERENCES empresario,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(cod_prod) REFERENCES produto);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compra (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cod_empresario_c INTEGER,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cod_produto_c INTEGER,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PRIMARY KEY (cod_empresario_c, cod_produto_c),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(cod_empresario_c) REFERENCES  empresario(cod_empresario),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FOREIGN KEY (cod_produto_c) REFERENCES produto(cod_produto));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TABLE negocia rename COLUMN cod_prod to cod_prod_n;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TABLE negocia rename COLUMN cod_empresario to cod_empresario_n;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TABLE empresa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column cod_empresario integer;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TABLE empresa add constraint fk_empresa_empresario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foreign KEY (cod_empresario) references empresario;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TABLE produto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column cod_produtor integer;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 TABLE produto add constraint fk_produto_produtor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foreign KEY (cod_produtor) references produtor;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