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0DD" w:rsidRDefault="008355E6" w:rsidP="007D40DD">
      <w:pPr>
        <w:pStyle w:val="Ttulo1"/>
      </w:pPr>
      <w:bookmarkStart w:id="0" w:name="_Toc93828295"/>
      <w:r w:rsidRPr="00D25E5A">
        <w:t>A maioria dos controles oferece uma opção entre usar a aparência do tema atual</w:t>
      </w:r>
      <w:bookmarkEnd w:id="0"/>
    </w:p>
    <w:p w:rsidR="008355E6" w:rsidRDefault="007D40DD" w:rsidP="007D40DD">
      <w:pPr>
        <w:pStyle w:val="Ttulo2"/>
      </w:pPr>
      <w:bookmarkStart w:id="1" w:name="_Toc93828296"/>
      <w:r>
        <w:t>U</w:t>
      </w:r>
      <w:r w:rsidR="008355E6" w:rsidRPr="00D25E5A">
        <w:t>sar um formato que você pode especificar.</w:t>
      </w:r>
      <w:bookmarkEnd w:id="1"/>
      <w:r w:rsidR="008355E6" w:rsidRPr="00D25E5A">
        <w:t xml:space="preserve"> </w:t>
      </w:r>
    </w:p>
    <w:p w:rsidR="008355E6" w:rsidRDefault="008355E6" w:rsidP="0065346E">
      <w:pPr>
        <w:pStyle w:val="ABNT"/>
      </w:pPr>
      <w:r w:rsidRPr="00D25E5A">
        <w:t xml:space="preserve">As galerias Temas e Estilos Rápidos fornecem comandos de redefinição para que você possa sempre restaurar a aparência do documento ao original contido no modelo atual. </w:t>
      </w:r>
    </w:p>
    <w:p w:rsidR="008355E6" w:rsidRDefault="008355E6" w:rsidP="0065346E">
      <w:pPr>
        <w:pStyle w:val="ABNT"/>
      </w:pPr>
      <w:r w:rsidRPr="00D25E5A">
        <w:t xml:space="preserve">No </w:t>
      </w:r>
      <w:proofErr w:type="gramStart"/>
      <w:r w:rsidRPr="00D25E5A">
        <w:t>menu</w:t>
      </w:r>
      <w:proofErr w:type="gramEnd"/>
      <w:r w:rsidRPr="00D25E5A">
        <w:t xml:space="preserve"> Inserir, as galerias incluem itens que são projetados para corresponder à aparência geral do documento.</w:t>
      </w:r>
    </w:p>
    <w:p w:rsidR="004B346A" w:rsidRPr="00CC3418" w:rsidRDefault="004B346A" w:rsidP="004B346A">
      <w:pPr>
        <w:pStyle w:val="Legenda"/>
        <w:keepNext/>
        <w:jc w:val="center"/>
        <w:rPr>
          <w:rFonts w:cs="Arial"/>
          <w:color w:val="auto"/>
          <w:sz w:val="20"/>
          <w:szCs w:val="20"/>
        </w:rPr>
      </w:pPr>
      <w:r w:rsidRPr="00CC3418">
        <w:rPr>
          <w:rFonts w:cs="Arial"/>
          <w:color w:val="auto"/>
          <w:sz w:val="20"/>
          <w:szCs w:val="20"/>
        </w:rPr>
        <w:t xml:space="preserve">Figura </w:t>
      </w:r>
      <w:r w:rsidRPr="00CC3418">
        <w:rPr>
          <w:rFonts w:cs="Arial"/>
          <w:color w:val="auto"/>
          <w:sz w:val="20"/>
          <w:szCs w:val="20"/>
        </w:rPr>
        <w:fldChar w:fldCharType="begin"/>
      </w:r>
      <w:r w:rsidRPr="00CC3418">
        <w:rPr>
          <w:rFonts w:cs="Arial"/>
          <w:color w:val="auto"/>
          <w:sz w:val="20"/>
          <w:szCs w:val="20"/>
        </w:rPr>
        <w:instrText xml:space="preserve"> SEQ Figura \* ARABIC </w:instrText>
      </w:r>
      <w:r w:rsidRPr="00CC3418">
        <w:rPr>
          <w:rFonts w:cs="Arial"/>
          <w:color w:val="auto"/>
          <w:sz w:val="20"/>
          <w:szCs w:val="20"/>
        </w:rPr>
        <w:fldChar w:fldCharType="separate"/>
      </w:r>
      <w:r w:rsidRPr="00CC3418">
        <w:rPr>
          <w:rFonts w:cs="Arial"/>
          <w:noProof/>
          <w:color w:val="auto"/>
          <w:sz w:val="20"/>
          <w:szCs w:val="20"/>
        </w:rPr>
        <w:t>1</w:t>
      </w:r>
      <w:r w:rsidRPr="00CC3418">
        <w:rPr>
          <w:rFonts w:cs="Arial"/>
          <w:color w:val="auto"/>
          <w:sz w:val="20"/>
          <w:szCs w:val="20"/>
        </w:rPr>
        <w:fldChar w:fldCharType="end"/>
      </w:r>
      <w:r w:rsidRPr="00CC3418">
        <w:rPr>
          <w:rFonts w:cs="Arial"/>
          <w:color w:val="auto"/>
          <w:sz w:val="20"/>
          <w:szCs w:val="20"/>
        </w:rPr>
        <w:t>: Exemplo de Certificado.</w:t>
      </w:r>
    </w:p>
    <w:p w:rsidR="004B346A" w:rsidRPr="00D25E5A" w:rsidRDefault="004B346A" w:rsidP="00F946D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2134F71" wp14:editId="69DBA70C">
            <wp:extent cx="4140000" cy="2926800"/>
            <wp:effectExtent l="19050" t="19050" r="13335" b="260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_pacote_office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FilmGrain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926800"/>
                    </a:xfrm>
                    <a:prstGeom prst="rect">
                      <a:avLst/>
                    </a:prstGeom>
                    <a:pattFill prst="zigZag">
                      <a:fgClr>
                        <a:schemeClr val="tx1"/>
                      </a:fgClr>
                      <a:bgClr>
                        <a:schemeClr val="bg1"/>
                      </a:bgClr>
                    </a:patt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55E6" w:rsidRDefault="008355E6" w:rsidP="0065346E">
      <w:pPr>
        <w:pStyle w:val="ABNT"/>
      </w:pPr>
      <w:r w:rsidRPr="00D25E5A">
        <w:t xml:space="preserve">No </w:t>
      </w:r>
      <w:proofErr w:type="gramStart"/>
      <w:r w:rsidRPr="00D25E5A">
        <w:t>menu</w:t>
      </w:r>
      <w:proofErr w:type="gramEnd"/>
      <w:r w:rsidRPr="00D25E5A">
        <w:t xml:space="preserve"> Inserir, as </w:t>
      </w:r>
      <w:r w:rsidRPr="00A72D09">
        <w:rPr>
          <w:i/>
        </w:rPr>
        <w:t>writer</w:t>
      </w:r>
      <w:r w:rsidRPr="00D25E5A">
        <w:t xml:space="preserve"> galerias incluem itens que são projetados para corresponder à aparência geral do documento. </w:t>
      </w:r>
    </w:p>
    <w:p w:rsidR="00CC3418" w:rsidRPr="00CC3418" w:rsidRDefault="00CC3418" w:rsidP="00CC3418">
      <w:pPr>
        <w:pStyle w:val="Legenda"/>
        <w:keepNext/>
        <w:jc w:val="center"/>
        <w:rPr>
          <w:rFonts w:cs="Arial"/>
          <w:color w:val="000000" w:themeColor="text1"/>
          <w:sz w:val="20"/>
        </w:rPr>
      </w:pPr>
      <w:r w:rsidRPr="00CC3418">
        <w:rPr>
          <w:rFonts w:cs="Arial"/>
          <w:color w:val="000000" w:themeColor="text1"/>
          <w:sz w:val="20"/>
        </w:rPr>
        <w:t xml:space="preserve">Tabela </w:t>
      </w:r>
      <w:r w:rsidRPr="00CC3418">
        <w:rPr>
          <w:rFonts w:cs="Arial"/>
          <w:color w:val="000000" w:themeColor="text1"/>
          <w:sz w:val="20"/>
        </w:rPr>
        <w:fldChar w:fldCharType="begin"/>
      </w:r>
      <w:r w:rsidRPr="00CC3418">
        <w:rPr>
          <w:rFonts w:cs="Arial"/>
          <w:color w:val="000000" w:themeColor="text1"/>
          <w:sz w:val="20"/>
        </w:rPr>
        <w:instrText xml:space="preserve"> SEQ Tabela \* ARABIC </w:instrText>
      </w:r>
      <w:r w:rsidRPr="00CC3418">
        <w:rPr>
          <w:rFonts w:cs="Arial"/>
          <w:color w:val="000000" w:themeColor="text1"/>
          <w:sz w:val="20"/>
        </w:rPr>
        <w:fldChar w:fldCharType="separate"/>
      </w:r>
      <w:r w:rsidRPr="00CC3418">
        <w:rPr>
          <w:rFonts w:cs="Arial"/>
          <w:noProof/>
          <w:color w:val="000000" w:themeColor="text1"/>
          <w:sz w:val="20"/>
        </w:rPr>
        <w:t>1</w:t>
      </w:r>
      <w:r w:rsidRPr="00CC3418">
        <w:rPr>
          <w:rFonts w:cs="Arial"/>
          <w:color w:val="000000" w:themeColor="text1"/>
          <w:sz w:val="20"/>
        </w:rPr>
        <w:fldChar w:fldCharType="end"/>
      </w:r>
      <w:r w:rsidRPr="00CC3418">
        <w:rPr>
          <w:rFonts w:cs="Arial"/>
          <w:color w:val="000000" w:themeColor="text1"/>
          <w:sz w:val="20"/>
        </w:rPr>
        <w:t>: Exemplo de tipos de dados em Excel</w:t>
      </w:r>
      <w:r>
        <w:rPr>
          <w:rFonts w:cs="Arial"/>
          <w:color w:val="000000" w:themeColor="text1"/>
          <w:sz w:val="20"/>
        </w:rPr>
        <w:t>.</w:t>
      </w:r>
    </w:p>
    <w:tbl>
      <w:tblPr>
        <w:tblStyle w:val="Tabelacomgrade"/>
        <w:tblW w:w="5000" w:type="pct"/>
        <w:jc w:val="center"/>
        <w:tblLook w:val="04A0" w:firstRow="1" w:lastRow="0" w:firstColumn="1" w:lastColumn="0" w:noHBand="0" w:noVBand="1"/>
      </w:tblPr>
      <w:tblGrid>
        <w:gridCol w:w="3423"/>
        <w:gridCol w:w="5864"/>
      </w:tblGrid>
      <w:tr w:rsidR="00CC3418" w:rsidTr="00CC3418">
        <w:trPr>
          <w:jc w:val="center"/>
        </w:trPr>
        <w:tc>
          <w:tcPr>
            <w:tcW w:w="1843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  <w:b/>
              </w:rPr>
            </w:pPr>
            <w:r w:rsidRPr="0070596A">
              <w:rPr>
                <w:rFonts w:cs="Arial"/>
                <w:b/>
              </w:rPr>
              <w:t>Tipo</w:t>
            </w:r>
          </w:p>
        </w:tc>
        <w:tc>
          <w:tcPr>
            <w:tcW w:w="3157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  <w:b/>
              </w:rPr>
            </w:pPr>
            <w:r w:rsidRPr="0070596A">
              <w:rPr>
                <w:rFonts w:cs="Arial"/>
                <w:b/>
              </w:rPr>
              <w:t>Saída formatada</w:t>
            </w:r>
          </w:p>
        </w:tc>
      </w:tr>
      <w:tr w:rsidR="00CC3418" w:rsidTr="00CC3418">
        <w:trPr>
          <w:jc w:val="center"/>
        </w:trPr>
        <w:tc>
          <w:tcPr>
            <w:tcW w:w="1843" w:type="pct"/>
            <w:shd w:val="clear" w:color="auto" w:fill="auto"/>
          </w:tcPr>
          <w:p w:rsidR="00CC3418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Científico</w:t>
            </w:r>
          </w:p>
        </w:tc>
        <w:tc>
          <w:tcPr>
            <w:tcW w:w="3157" w:type="pct"/>
            <w:shd w:val="clear" w:color="auto" w:fill="auto"/>
          </w:tcPr>
          <w:p w:rsidR="00CC3418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10+EF</w:t>
            </w:r>
          </w:p>
        </w:tc>
      </w:tr>
      <w:tr w:rsidR="00CC3418" w:rsidTr="00CC3418">
        <w:trPr>
          <w:jc w:val="center"/>
        </w:trPr>
        <w:tc>
          <w:tcPr>
            <w:tcW w:w="1843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Fração</w:t>
            </w:r>
          </w:p>
        </w:tc>
        <w:tc>
          <w:tcPr>
            <w:tcW w:w="3157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½</w:t>
            </w:r>
          </w:p>
        </w:tc>
      </w:tr>
      <w:tr w:rsidR="00CC3418" w:rsidTr="00CC3418">
        <w:trPr>
          <w:jc w:val="center"/>
        </w:trPr>
        <w:tc>
          <w:tcPr>
            <w:tcW w:w="1843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Geral</w:t>
            </w:r>
          </w:p>
        </w:tc>
        <w:tc>
          <w:tcPr>
            <w:tcW w:w="3157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1234</w:t>
            </w:r>
          </w:p>
        </w:tc>
      </w:tr>
      <w:tr w:rsidR="00CC3418" w:rsidTr="00CC3418">
        <w:trPr>
          <w:jc w:val="center"/>
        </w:trPr>
        <w:tc>
          <w:tcPr>
            <w:tcW w:w="1843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Moeda</w:t>
            </w:r>
          </w:p>
        </w:tc>
        <w:tc>
          <w:tcPr>
            <w:tcW w:w="3157" w:type="pct"/>
            <w:shd w:val="clear" w:color="auto" w:fill="auto"/>
          </w:tcPr>
          <w:p w:rsidR="00CC3418" w:rsidRPr="0070596A" w:rsidRDefault="00CC3418" w:rsidP="0070596A">
            <w:pPr>
              <w:pStyle w:val="SemEspaamento"/>
              <w:jc w:val="center"/>
              <w:rPr>
                <w:rFonts w:cs="Arial"/>
              </w:rPr>
            </w:pPr>
            <w:r>
              <w:rPr>
                <w:rFonts w:cs="Arial"/>
              </w:rPr>
              <w:t>R$ 1.234,00</w:t>
            </w:r>
          </w:p>
        </w:tc>
      </w:tr>
    </w:tbl>
    <w:p w:rsidR="0070596A" w:rsidRDefault="0070596A" w:rsidP="0070596A">
      <w:pPr>
        <w:pStyle w:val="SemEspaamento"/>
      </w:pPr>
    </w:p>
    <w:p w:rsidR="008355E6" w:rsidRDefault="008355E6" w:rsidP="0065346E">
      <w:pPr>
        <w:pStyle w:val="ABNT"/>
      </w:pPr>
      <w:r w:rsidRPr="00D25E5A">
        <w:lastRenderedPageBreak/>
        <w:t xml:space="preserve">Para alterar a aparência geral do documento, escolha novos elementos Tema na guia Layout da Página. </w:t>
      </w:r>
    </w:p>
    <w:p w:rsidR="008355E6" w:rsidRDefault="008355E6" w:rsidP="0065346E">
      <w:pPr>
        <w:pStyle w:val="ABNT"/>
      </w:pPr>
      <w:r w:rsidRPr="00D25E5A">
        <w:t xml:space="preserve">Para alterar as aparências disponíveis na galeria Estilos Rápidos, use o comando Alterar Conjunto Atual de Estilos Rápidos. </w:t>
      </w:r>
    </w:p>
    <w:p w:rsidR="00CC3418" w:rsidRDefault="00CC3418" w:rsidP="00CC3418">
      <w:pPr>
        <w:pStyle w:val="SemEspaamento"/>
      </w:pPr>
      <w:r>
        <w:rPr>
          <w:noProof/>
          <w:lang w:eastAsia="pt-BR"/>
        </w:rPr>
        <w:drawing>
          <wp:inline distT="0" distB="0" distL="0" distR="0" wp14:anchorId="045A45C9" wp14:editId="2326175A">
            <wp:extent cx="5612130" cy="89979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E6" w:rsidRDefault="008355E6" w:rsidP="0065346E">
      <w:pPr>
        <w:pStyle w:val="ABNT"/>
      </w:pPr>
      <w:r w:rsidRPr="00D25E5A">
        <w:t xml:space="preserve">Quando você cria imagens, gráficos ou diagramas, esses elementos também são coordenados com a aparência atual do documento. </w:t>
      </w:r>
    </w:p>
    <w:bookmarkStart w:id="2" w:name="_MON_1704440094"/>
    <w:bookmarkEnd w:id="2"/>
    <w:p w:rsidR="00CC3418" w:rsidRDefault="00CC3418" w:rsidP="00CC3418">
      <w:pPr>
        <w:pStyle w:val="SemEspaamento"/>
      </w:pPr>
      <w:r>
        <w:object w:dxaOrig="7243" w:dyaOrig="2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3pt;height:146.3pt" o:ole="">
            <v:imagedata r:id="rId12" o:title=""/>
          </v:shape>
          <o:OLEObject Type="Embed" ProgID="Excel.Sheet.12" ShapeID="_x0000_i1025" DrawAspect="Content" ObjectID="_1704441395" r:id="rId13"/>
        </w:object>
      </w:r>
    </w:p>
    <w:p w:rsidR="008355E6" w:rsidRDefault="008355E6" w:rsidP="0065346E">
      <w:pPr>
        <w:pStyle w:val="ABNT"/>
      </w:pPr>
      <w:r w:rsidRPr="00D25E5A">
        <w:t xml:space="preserve">Você pode alterar facilmente a formatação do texto selecionado no documento ESCOLHENDO uma aparência para o texto selecionado na galeria Estilos </w:t>
      </w:r>
      <w:proofErr w:type="gramStart"/>
      <w:r w:rsidRPr="00D25E5A">
        <w:t>Rápidos, na guia Página Inicial</w:t>
      </w:r>
      <w:proofErr w:type="gramEnd"/>
      <w:r w:rsidRPr="00D25E5A">
        <w:t xml:space="preserve">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40"/>
      </w:tblGrid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proofErr w:type="gramStart"/>
            <w:r w:rsidRPr="00CC3418">
              <w:t>name</w:t>
            </w:r>
            <w:proofErr w:type="gramEnd"/>
            <w:r w:rsidRPr="00CC3418">
              <w:t>,company,phone</w:t>
            </w:r>
            <w:proofErr w:type="spellEnd"/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r w:rsidRPr="00CC3418">
              <w:t>Marny</w:t>
            </w:r>
            <w:proofErr w:type="spellEnd"/>
            <w:r w:rsidRPr="00CC3418">
              <w:t xml:space="preserve"> </w:t>
            </w:r>
            <w:proofErr w:type="spellStart"/>
            <w:proofErr w:type="gramStart"/>
            <w:r w:rsidRPr="00CC3418">
              <w:t>Fitzgerald,</w:t>
            </w:r>
            <w:proofErr w:type="gramEnd"/>
            <w:r w:rsidRPr="00CC3418">
              <w:t>Elit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Sed</w:t>
            </w:r>
            <w:proofErr w:type="spellEnd"/>
            <w:r w:rsidRPr="00CC3418">
              <w:t xml:space="preserve"> Incorporated,1-942-606-4721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r w:rsidRPr="00CC3418">
              <w:t>Xenos</w:t>
            </w:r>
            <w:proofErr w:type="spellEnd"/>
            <w:r w:rsidRPr="00CC3418">
              <w:t xml:space="preserve"> </w:t>
            </w:r>
            <w:proofErr w:type="spellStart"/>
            <w:proofErr w:type="gramStart"/>
            <w:r w:rsidRPr="00CC3418">
              <w:t>Coffey,</w:t>
            </w:r>
            <w:proofErr w:type="gramEnd"/>
            <w:r w:rsidRPr="00CC3418">
              <w:t>In</w:t>
            </w:r>
            <w:proofErr w:type="spellEnd"/>
            <w:r w:rsidRPr="00CC3418">
              <w:t xml:space="preserve"> Magna </w:t>
            </w:r>
            <w:proofErr w:type="spellStart"/>
            <w:r w:rsidRPr="00CC3418">
              <w:t>Ltd</w:t>
            </w:r>
            <w:proofErr w:type="spellEnd"/>
            <w:r w:rsidRPr="00CC3418">
              <w:t>,(548) 447-4221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Zia </w:t>
            </w:r>
            <w:proofErr w:type="spellStart"/>
            <w:proofErr w:type="gramStart"/>
            <w:r w:rsidRPr="00CC3418">
              <w:t>Hogan,</w:t>
            </w:r>
            <w:proofErr w:type="gramEnd"/>
            <w:r w:rsidRPr="00CC3418">
              <w:t>Non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Luctus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Sit</w:t>
            </w:r>
            <w:proofErr w:type="spellEnd"/>
            <w:r w:rsidRPr="00CC3418">
              <w:t xml:space="preserve"> Consulting,1-945-513-9620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r w:rsidRPr="00CC3418">
              <w:t>Paki</w:t>
            </w:r>
            <w:proofErr w:type="spellEnd"/>
            <w:r w:rsidRPr="00CC3418">
              <w:t xml:space="preserve"> </w:t>
            </w:r>
            <w:proofErr w:type="spellStart"/>
            <w:proofErr w:type="gramStart"/>
            <w:r w:rsidRPr="00CC3418">
              <w:t>Kemp,</w:t>
            </w:r>
            <w:proofErr w:type="gramEnd"/>
            <w:r w:rsidRPr="00CC3418">
              <w:t>Sit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Amet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Metus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Institute</w:t>
            </w:r>
            <w:proofErr w:type="spellEnd"/>
            <w:r w:rsidRPr="00CC3418">
              <w:t>,(245) 161-2599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Axel </w:t>
            </w:r>
            <w:proofErr w:type="spellStart"/>
            <w:proofErr w:type="gramStart"/>
            <w:r w:rsidRPr="00CC3418">
              <w:t>Reynolds,</w:t>
            </w:r>
            <w:proofErr w:type="gramEnd"/>
            <w:r w:rsidRPr="00CC3418">
              <w:t>Sed</w:t>
            </w:r>
            <w:proofErr w:type="spellEnd"/>
            <w:r w:rsidRPr="00CC3418">
              <w:t xml:space="preserve"> Id PC,(635) 446-4696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Hanna </w:t>
            </w:r>
            <w:proofErr w:type="spellStart"/>
            <w:proofErr w:type="gramStart"/>
            <w:r w:rsidRPr="00CC3418">
              <w:t>Daniels,</w:t>
            </w:r>
            <w:proofErr w:type="gramEnd"/>
            <w:r w:rsidRPr="00CC3418">
              <w:t>Eu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Placerat</w:t>
            </w:r>
            <w:proofErr w:type="spellEnd"/>
            <w:r w:rsidRPr="00CC3418">
              <w:t xml:space="preserve"> Foundation,(287) 308-1278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Jade </w:t>
            </w:r>
            <w:proofErr w:type="spellStart"/>
            <w:proofErr w:type="gramStart"/>
            <w:r w:rsidRPr="00CC3418">
              <w:t>Houston,</w:t>
            </w:r>
            <w:proofErr w:type="gramEnd"/>
            <w:r w:rsidRPr="00CC3418">
              <w:t>Per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Corp</w:t>
            </w:r>
            <w:proofErr w:type="spellEnd"/>
            <w:r w:rsidRPr="00CC3418">
              <w:t>.,(846) 417-1922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r w:rsidRPr="00CC3418">
              <w:t>Skyler</w:t>
            </w:r>
            <w:proofErr w:type="spellEnd"/>
            <w:r w:rsidRPr="00CC3418">
              <w:t xml:space="preserve"> </w:t>
            </w:r>
            <w:proofErr w:type="spellStart"/>
            <w:proofErr w:type="gramStart"/>
            <w:r w:rsidRPr="00CC3418">
              <w:t>Sharp,</w:t>
            </w:r>
            <w:proofErr w:type="gramEnd"/>
            <w:r w:rsidRPr="00CC3418">
              <w:t>Ac</w:t>
            </w:r>
            <w:proofErr w:type="spellEnd"/>
            <w:r w:rsidRPr="00CC3418">
              <w:t xml:space="preserve"> Foundation,(504) 623-7363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Athena </w:t>
            </w:r>
            <w:proofErr w:type="spellStart"/>
            <w:proofErr w:type="gramStart"/>
            <w:r w:rsidRPr="00CC3418">
              <w:t>Blair,</w:t>
            </w:r>
            <w:proofErr w:type="gramEnd"/>
            <w:r w:rsidRPr="00CC3418">
              <w:t>Semper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Cursus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Integer</w:t>
            </w:r>
            <w:proofErr w:type="spellEnd"/>
            <w:r w:rsidRPr="00CC3418">
              <w:t xml:space="preserve"> Foundation,(914) 636-8184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r w:rsidRPr="00CC3418">
              <w:t>Lyle</w:t>
            </w:r>
            <w:proofErr w:type="spellEnd"/>
            <w:r w:rsidRPr="00CC3418">
              <w:t xml:space="preserve"> </w:t>
            </w:r>
            <w:proofErr w:type="spellStart"/>
            <w:proofErr w:type="gramStart"/>
            <w:r w:rsidRPr="00CC3418">
              <w:t>Justice,</w:t>
            </w:r>
            <w:proofErr w:type="gramEnd"/>
            <w:r w:rsidRPr="00CC3418">
              <w:t>Velit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Egestas</w:t>
            </w:r>
            <w:proofErr w:type="spellEnd"/>
            <w:r w:rsidRPr="00CC3418">
              <w:t xml:space="preserve"> PC,(464) 643-2315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proofErr w:type="spellStart"/>
            <w:r w:rsidRPr="00CC3418">
              <w:t>Ulric</w:t>
            </w:r>
            <w:proofErr w:type="spellEnd"/>
            <w:r w:rsidRPr="00CC3418">
              <w:t xml:space="preserve"> </w:t>
            </w:r>
            <w:proofErr w:type="spellStart"/>
            <w:proofErr w:type="gramStart"/>
            <w:r w:rsidRPr="00CC3418">
              <w:t>Heath,</w:t>
            </w:r>
            <w:proofErr w:type="gramEnd"/>
            <w:r w:rsidRPr="00CC3418">
              <w:t>Nisi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Mauris</w:t>
            </w:r>
            <w:proofErr w:type="spellEnd"/>
            <w:r w:rsidRPr="00CC3418">
              <w:t xml:space="preserve"> Inc.,1-393-320-8371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Yvonne </w:t>
            </w:r>
            <w:proofErr w:type="spellStart"/>
            <w:proofErr w:type="gramStart"/>
            <w:r w:rsidRPr="00CC3418">
              <w:t>Hewitt,</w:t>
            </w:r>
            <w:proofErr w:type="gramEnd"/>
            <w:r w:rsidRPr="00CC3418">
              <w:t>Habitant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Morbi</w:t>
            </w:r>
            <w:proofErr w:type="spellEnd"/>
            <w:r w:rsidRPr="00CC3418">
              <w:t xml:space="preserve"> Corporation,(767) 573-8852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t xml:space="preserve">Alan </w:t>
            </w:r>
            <w:proofErr w:type="spellStart"/>
            <w:proofErr w:type="gramStart"/>
            <w:r w:rsidRPr="00CC3418">
              <w:t>Justice,</w:t>
            </w:r>
            <w:proofErr w:type="gramEnd"/>
            <w:r w:rsidRPr="00CC3418">
              <w:t>Ultrices</w:t>
            </w:r>
            <w:proofErr w:type="spellEnd"/>
            <w:r w:rsidRPr="00CC3418">
              <w:t xml:space="preserve"> Associates,1-119-961-6535</w:t>
            </w:r>
          </w:p>
        </w:tc>
      </w:tr>
      <w:tr w:rsidR="00CC3418" w:rsidRPr="00CC3418" w:rsidTr="00CC3418">
        <w:trPr>
          <w:trHeight w:val="300"/>
        </w:trPr>
        <w:tc>
          <w:tcPr>
            <w:tcW w:w="6840" w:type="dxa"/>
            <w:noWrap/>
            <w:hideMark/>
          </w:tcPr>
          <w:p w:rsidR="00CC3418" w:rsidRPr="00CC3418" w:rsidRDefault="00CC3418" w:rsidP="00CC3418">
            <w:pPr>
              <w:pStyle w:val="SemEspaamento"/>
            </w:pPr>
            <w:r w:rsidRPr="00CC3418">
              <w:lastRenderedPageBreak/>
              <w:t xml:space="preserve">Priscilla </w:t>
            </w:r>
            <w:proofErr w:type="spellStart"/>
            <w:proofErr w:type="gramStart"/>
            <w:r w:rsidRPr="00CC3418">
              <w:t>Erickson,</w:t>
            </w:r>
            <w:proofErr w:type="gramEnd"/>
            <w:r w:rsidRPr="00CC3418">
              <w:t>Nisi</w:t>
            </w:r>
            <w:proofErr w:type="spellEnd"/>
            <w:r w:rsidRPr="00CC3418">
              <w:t xml:space="preserve"> </w:t>
            </w:r>
            <w:proofErr w:type="spellStart"/>
            <w:r w:rsidRPr="00CC3418">
              <w:t>Aenean</w:t>
            </w:r>
            <w:proofErr w:type="spellEnd"/>
            <w:r w:rsidRPr="00CC3418">
              <w:t xml:space="preserve"> Industries,(336) 218-5237</w:t>
            </w:r>
          </w:p>
        </w:tc>
      </w:tr>
    </w:tbl>
    <w:p w:rsidR="00CC3418" w:rsidRDefault="00CC3418" w:rsidP="00CC3418">
      <w:pPr>
        <w:pStyle w:val="SemEspaamento"/>
      </w:pPr>
    </w:p>
    <w:p w:rsidR="008355E6" w:rsidRDefault="008355E6" w:rsidP="0065346E">
      <w:pPr>
        <w:pStyle w:val="ABNT"/>
      </w:pPr>
      <w:r w:rsidRPr="00D25E5A">
        <w:t>Você pode usar essas galerias para inserir tabelas</w:t>
      </w:r>
      <w:r w:rsidRPr="00D25E5A">
        <w:rPr>
          <w:rStyle w:val="Refdenotaderodap"/>
          <w:vertAlign w:val="baseline"/>
        </w:rPr>
        <w:footnoteReference w:id="1"/>
      </w:r>
      <w:r w:rsidRPr="00D25E5A">
        <w:t xml:space="preserve">, cabeçalhos, rodapés, listas, folhas de rosto e outros blocos de construção do documento. </w:t>
      </w:r>
    </w:p>
    <w:p w:rsidR="008355E6" w:rsidRPr="0065346E" w:rsidRDefault="008355E6" w:rsidP="0065346E">
      <w:pPr>
        <w:pStyle w:val="ABNT"/>
      </w:pPr>
      <w:r w:rsidRPr="00D25E5A">
        <w:t>Você também pode format</w:t>
      </w:r>
      <w:bookmarkStart w:id="3" w:name="_GoBack"/>
      <w:bookmarkEnd w:id="3"/>
      <w:r w:rsidRPr="00D25E5A">
        <w:t xml:space="preserve">ar texto diretamente usando </w:t>
      </w:r>
      <w:r w:rsidR="00A72D09" w:rsidRPr="00D25E5A">
        <w:t xml:space="preserve">o outro controle na </w:t>
      </w:r>
      <w:r w:rsidR="00A72D09" w:rsidRPr="0065346E">
        <w:t>guia Página Inicial</w:t>
      </w:r>
      <w:r w:rsidRPr="0065346E">
        <w:t>.</w:t>
      </w:r>
    </w:p>
    <w:sdt>
      <w:sdtPr>
        <w:rPr>
          <w:rFonts w:ascii="Arial" w:hAnsi="Arial" w:cs="Arial"/>
          <w:color w:val="000000" w:themeColor="text1"/>
          <w:sz w:val="24"/>
          <w:szCs w:val="24"/>
        </w:rPr>
        <w:id w:val="-1787882312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:rsidR="0065346E" w:rsidRPr="0065346E" w:rsidRDefault="0065346E" w:rsidP="0065346E">
          <w:pPr>
            <w:pStyle w:val="CabealhodoSumri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65346E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65346E" w:rsidRPr="0065346E" w:rsidRDefault="0065346E">
          <w:pPr>
            <w:pStyle w:val="Sumrio1"/>
            <w:tabs>
              <w:tab w:val="left" w:pos="440"/>
              <w:tab w:val="right" w:leader="dot" w:pos="9061"/>
            </w:tabs>
            <w:rPr>
              <w:rFonts w:cs="Arial"/>
              <w:noProof/>
              <w:szCs w:val="24"/>
            </w:rPr>
          </w:pPr>
          <w:r w:rsidRPr="0065346E">
            <w:rPr>
              <w:rFonts w:cs="Arial"/>
              <w:szCs w:val="24"/>
            </w:rPr>
            <w:fldChar w:fldCharType="begin"/>
          </w:r>
          <w:r w:rsidRPr="0065346E">
            <w:rPr>
              <w:rFonts w:cs="Arial"/>
              <w:szCs w:val="24"/>
            </w:rPr>
            <w:instrText xml:space="preserve"> TOC \o "1-3" \h \z \u </w:instrText>
          </w:r>
          <w:r w:rsidRPr="0065346E">
            <w:rPr>
              <w:rFonts w:cs="Arial"/>
              <w:szCs w:val="24"/>
            </w:rPr>
            <w:fldChar w:fldCharType="separate"/>
          </w:r>
          <w:hyperlink w:anchor="_Toc93828295" w:history="1">
            <w:r w:rsidRPr="0065346E">
              <w:rPr>
                <w:rStyle w:val="Hyperlink"/>
                <w:rFonts w:cs="Arial"/>
                <w:noProof/>
                <w:color w:val="000000" w:themeColor="text1"/>
                <w:szCs w:val="24"/>
              </w:rPr>
              <w:t>1</w:t>
            </w:r>
            <w:r w:rsidRPr="0065346E">
              <w:rPr>
                <w:rFonts w:cs="Arial"/>
                <w:noProof/>
                <w:szCs w:val="24"/>
              </w:rPr>
              <w:tab/>
            </w:r>
            <w:r w:rsidRPr="0065346E">
              <w:rPr>
                <w:rStyle w:val="Hyperlink"/>
                <w:rFonts w:cs="Arial"/>
                <w:noProof/>
                <w:color w:val="000000" w:themeColor="text1"/>
                <w:szCs w:val="24"/>
              </w:rPr>
              <w:t>A maioria dos controles oferece uma opção entre usar a aparência do tema atual</w:t>
            </w:r>
            <w:r w:rsidRPr="0065346E">
              <w:rPr>
                <w:rFonts w:cs="Arial"/>
                <w:noProof/>
                <w:webHidden/>
                <w:szCs w:val="24"/>
              </w:rPr>
              <w:tab/>
            </w:r>
            <w:r w:rsidRPr="0065346E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65346E">
              <w:rPr>
                <w:rFonts w:cs="Arial"/>
                <w:noProof/>
                <w:webHidden/>
                <w:szCs w:val="24"/>
              </w:rPr>
              <w:instrText xml:space="preserve"> PAGEREF _Toc93828295 \h </w:instrText>
            </w:r>
            <w:r w:rsidRPr="0065346E">
              <w:rPr>
                <w:rFonts w:cs="Arial"/>
                <w:noProof/>
                <w:webHidden/>
                <w:szCs w:val="24"/>
              </w:rPr>
            </w:r>
            <w:r w:rsidRPr="0065346E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Pr="0065346E">
              <w:rPr>
                <w:rFonts w:cs="Arial"/>
                <w:noProof/>
                <w:webHidden/>
                <w:szCs w:val="24"/>
              </w:rPr>
              <w:t>1</w:t>
            </w:r>
            <w:r w:rsidRPr="0065346E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:rsidR="0065346E" w:rsidRPr="0065346E" w:rsidRDefault="0065346E">
          <w:pPr>
            <w:pStyle w:val="Sumrio2"/>
            <w:tabs>
              <w:tab w:val="left" w:pos="880"/>
              <w:tab w:val="right" w:leader="dot" w:pos="9061"/>
            </w:tabs>
            <w:rPr>
              <w:rFonts w:cs="Arial"/>
              <w:noProof/>
              <w:szCs w:val="24"/>
            </w:rPr>
          </w:pPr>
          <w:hyperlink w:anchor="_Toc93828296" w:history="1">
            <w:r w:rsidRPr="0065346E">
              <w:rPr>
                <w:rStyle w:val="Hyperlink"/>
                <w:rFonts w:cs="Arial"/>
                <w:noProof/>
                <w:color w:val="000000" w:themeColor="text1"/>
                <w:szCs w:val="24"/>
              </w:rPr>
              <w:t>1.1</w:t>
            </w:r>
            <w:r w:rsidRPr="0065346E">
              <w:rPr>
                <w:rFonts w:cs="Arial"/>
                <w:noProof/>
                <w:szCs w:val="24"/>
              </w:rPr>
              <w:tab/>
            </w:r>
            <w:r w:rsidRPr="0065346E">
              <w:rPr>
                <w:rStyle w:val="Hyperlink"/>
                <w:rFonts w:cs="Arial"/>
                <w:noProof/>
                <w:color w:val="000000" w:themeColor="text1"/>
                <w:szCs w:val="24"/>
              </w:rPr>
              <w:t>Usar um formato que você pode especificar.</w:t>
            </w:r>
            <w:r w:rsidRPr="0065346E">
              <w:rPr>
                <w:rFonts w:cs="Arial"/>
                <w:noProof/>
                <w:webHidden/>
                <w:szCs w:val="24"/>
              </w:rPr>
              <w:tab/>
            </w:r>
            <w:r w:rsidRPr="0065346E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65346E">
              <w:rPr>
                <w:rFonts w:cs="Arial"/>
                <w:noProof/>
                <w:webHidden/>
                <w:szCs w:val="24"/>
              </w:rPr>
              <w:instrText xml:space="preserve"> PAGEREF _Toc93828296 \h </w:instrText>
            </w:r>
            <w:r w:rsidRPr="0065346E">
              <w:rPr>
                <w:rFonts w:cs="Arial"/>
                <w:noProof/>
                <w:webHidden/>
                <w:szCs w:val="24"/>
              </w:rPr>
            </w:r>
            <w:r w:rsidRPr="0065346E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Pr="0065346E">
              <w:rPr>
                <w:rFonts w:cs="Arial"/>
                <w:noProof/>
                <w:webHidden/>
                <w:szCs w:val="24"/>
              </w:rPr>
              <w:t>1</w:t>
            </w:r>
            <w:r w:rsidRPr="0065346E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:rsidR="0065346E" w:rsidRDefault="0065346E">
          <w:r w:rsidRPr="0065346E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B86B78" w:rsidRPr="00D25E5A" w:rsidRDefault="00B86B78" w:rsidP="0065346E">
      <w:pPr>
        <w:pStyle w:val="SemEspaamento"/>
      </w:pPr>
    </w:p>
    <w:sectPr w:rsidR="00B86B78" w:rsidRPr="00D25E5A" w:rsidSect="00460172">
      <w:pgSz w:w="11906" w:h="16838" w:code="9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225" w:rsidRDefault="00E92225" w:rsidP="00460172">
      <w:pPr>
        <w:spacing w:after="0"/>
      </w:pPr>
      <w:r>
        <w:separator/>
      </w:r>
    </w:p>
  </w:endnote>
  <w:endnote w:type="continuationSeparator" w:id="0">
    <w:p w:rsidR="00E92225" w:rsidRDefault="00E92225" w:rsidP="004601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225" w:rsidRDefault="00E92225" w:rsidP="00460172">
      <w:pPr>
        <w:spacing w:after="0"/>
      </w:pPr>
      <w:r>
        <w:separator/>
      </w:r>
    </w:p>
  </w:footnote>
  <w:footnote w:type="continuationSeparator" w:id="0">
    <w:p w:rsidR="00E92225" w:rsidRDefault="00E92225" w:rsidP="00460172">
      <w:pPr>
        <w:spacing w:after="0"/>
      </w:pPr>
      <w:r>
        <w:continuationSeparator/>
      </w:r>
    </w:p>
  </w:footnote>
  <w:footnote w:id="1">
    <w:p w:rsidR="008355E6" w:rsidRPr="00A72D09" w:rsidRDefault="008355E6">
      <w:pPr>
        <w:pStyle w:val="Textodenotaderodap"/>
        <w:rPr>
          <w:rFonts w:cs="Arial"/>
        </w:rPr>
      </w:pPr>
      <w:r w:rsidRPr="00A72D09">
        <w:rPr>
          <w:rStyle w:val="Refdenotaderodap"/>
          <w:rFonts w:cs="Arial"/>
        </w:rPr>
        <w:footnoteRef/>
      </w:r>
      <w:r w:rsidRPr="00A72D09">
        <w:rPr>
          <w:rFonts w:cs="Arial"/>
        </w:rPr>
        <w:t xml:space="preserve"> Tabelas: cruzamento de linhas e colunas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3D6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EC7"/>
    <w:rsid w:val="00036C17"/>
    <w:rsid w:val="0021177D"/>
    <w:rsid w:val="0028422D"/>
    <w:rsid w:val="00460172"/>
    <w:rsid w:val="004B346A"/>
    <w:rsid w:val="005427BF"/>
    <w:rsid w:val="0065346E"/>
    <w:rsid w:val="0070596A"/>
    <w:rsid w:val="0075490F"/>
    <w:rsid w:val="007D40DD"/>
    <w:rsid w:val="008355E6"/>
    <w:rsid w:val="00A72D09"/>
    <w:rsid w:val="00AD11E9"/>
    <w:rsid w:val="00B86B78"/>
    <w:rsid w:val="00C20FAF"/>
    <w:rsid w:val="00C3403A"/>
    <w:rsid w:val="00C34D7E"/>
    <w:rsid w:val="00CC3418"/>
    <w:rsid w:val="00D25E5A"/>
    <w:rsid w:val="00E92225"/>
    <w:rsid w:val="00F946D7"/>
    <w:rsid w:val="00F9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0DD"/>
    <w:pPr>
      <w:spacing w:before="120" w:after="120" w:line="24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D40DD"/>
    <w:pPr>
      <w:keepNext/>
      <w:keepLines/>
      <w:numPr>
        <w:numId w:val="1"/>
      </w:numPr>
      <w:spacing w:before="480" w:after="0" w:line="360" w:lineRule="auto"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0DD"/>
    <w:pPr>
      <w:keepNext/>
      <w:keepLines/>
      <w:numPr>
        <w:ilvl w:val="1"/>
        <w:numId w:val="1"/>
      </w:numPr>
      <w:spacing w:before="240" w:after="240" w:line="360" w:lineRule="auto"/>
      <w:jc w:val="left"/>
      <w:outlineLvl w:val="1"/>
    </w:pPr>
    <w:rPr>
      <w:rFonts w:eastAsiaTheme="majorEastAsia" w:cstheme="majorBidi"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D40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D40D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D40D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D40D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D40D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D40D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D40D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60172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60172"/>
  </w:style>
  <w:style w:type="paragraph" w:styleId="Rodap">
    <w:name w:val="footer"/>
    <w:basedOn w:val="Normal"/>
    <w:link w:val="RodapChar"/>
    <w:uiPriority w:val="99"/>
    <w:unhideWhenUsed/>
    <w:rsid w:val="00460172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460172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86B78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86B7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86B78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8355E6"/>
    <w:pPr>
      <w:ind w:left="720"/>
      <w:contextualSpacing/>
    </w:pPr>
  </w:style>
  <w:style w:type="paragraph" w:styleId="SemEspaamento">
    <w:name w:val="No Spacing"/>
    <w:uiPriority w:val="1"/>
    <w:qFormat/>
    <w:rsid w:val="007D40DD"/>
    <w:pPr>
      <w:spacing w:after="0" w:line="240" w:lineRule="auto"/>
    </w:pPr>
    <w:rPr>
      <w:rFonts w:ascii="Arial" w:hAnsi="Arial"/>
      <w:color w:val="000000" w:themeColor="text1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B346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46A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4B346A"/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7059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7D40DD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D40DD"/>
    <w:rPr>
      <w:rFonts w:ascii="Arial" w:eastAsiaTheme="majorEastAsia" w:hAnsi="Arial" w:cstheme="majorBidi"/>
      <w:bC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D40DD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D40D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D40D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D40D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D40D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D40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D40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5346E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534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5346E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5346E"/>
    <w:rPr>
      <w:color w:val="0000FF" w:themeColor="hyperlink"/>
      <w:u w:val="single"/>
    </w:rPr>
  </w:style>
  <w:style w:type="paragraph" w:customStyle="1" w:styleId="ABNT">
    <w:name w:val="ABNT"/>
    <w:basedOn w:val="Normal"/>
    <w:link w:val="ABNTChar"/>
    <w:qFormat/>
    <w:rsid w:val="0065346E"/>
    <w:pPr>
      <w:spacing w:before="0" w:after="0" w:line="480" w:lineRule="auto"/>
      <w:ind w:firstLine="851"/>
    </w:pPr>
    <w:rPr>
      <w:rFonts w:cs="Arial"/>
      <w:szCs w:val="24"/>
    </w:rPr>
  </w:style>
  <w:style w:type="character" w:customStyle="1" w:styleId="ABNTChar">
    <w:name w:val="ABNT Char"/>
    <w:basedOn w:val="Fontepargpadro"/>
    <w:link w:val="ABNT"/>
    <w:rsid w:val="0065346E"/>
    <w:rPr>
      <w:rFonts w:ascii="Arial" w:hAnsi="Arial" w:cs="Arial"/>
      <w:color w:val="000000" w:themeColor="text1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0DD"/>
    <w:pPr>
      <w:spacing w:before="120" w:after="120" w:line="24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D40DD"/>
    <w:pPr>
      <w:keepNext/>
      <w:keepLines/>
      <w:numPr>
        <w:numId w:val="1"/>
      </w:numPr>
      <w:spacing w:before="480" w:after="0" w:line="360" w:lineRule="auto"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0DD"/>
    <w:pPr>
      <w:keepNext/>
      <w:keepLines/>
      <w:numPr>
        <w:ilvl w:val="1"/>
        <w:numId w:val="1"/>
      </w:numPr>
      <w:spacing w:before="240" w:after="240" w:line="360" w:lineRule="auto"/>
      <w:jc w:val="left"/>
      <w:outlineLvl w:val="1"/>
    </w:pPr>
    <w:rPr>
      <w:rFonts w:eastAsiaTheme="majorEastAsia" w:cstheme="majorBidi"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D40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D40D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D40D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D40D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D40D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D40D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D40D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60172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60172"/>
  </w:style>
  <w:style w:type="paragraph" w:styleId="Rodap">
    <w:name w:val="footer"/>
    <w:basedOn w:val="Normal"/>
    <w:link w:val="RodapChar"/>
    <w:uiPriority w:val="99"/>
    <w:unhideWhenUsed/>
    <w:rsid w:val="00460172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460172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86B78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86B7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86B78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8355E6"/>
    <w:pPr>
      <w:ind w:left="720"/>
      <w:contextualSpacing/>
    </w:pPr>
  </w:style>
  <w:style w:type="paragraph" w:styleId="SemEspaamento">
    <w:name w:val="No Spacing"/>
    <w:uiPriority w:val="1"/>
    <w:qFormat/>
    <w:rsid w:val="007D40DD"/>
    <w:pPr>
      <w:spacing w:after="0" w:line="240" w:lineRule="auto"/>
    </w:pPr>
    <w:rPr>
      <w:rFonts w:ascii="Arial" w:hAnsi="Arial"/>
      <w:color w:val="000000" w:themeColor="text1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B346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46A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4B346A"/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7059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7D40DD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D40DD"/>
    <w:rPr>
      <w:rFonts w:ascii="Arial" w:eastAsiaTheme="majorEastAsia" w:hAnsi="Arial" w:cstheme="majorBidi"/>
      <w:bC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D40DD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D40D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D40D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D40D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D40D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D40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D40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5346E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534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5346E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5346E"/>
    <w:rPr>
      <w:color w:val="0000FF" w:themeColor="hyperlink"/>
      <w:u w:val="single"/>
    </w:rPr>
  </w:style>
  <w:style w:type="paragraph" w:customStyle="1" w:styleId="ABNT">
    <w:name w:val="ABNT"/>
    <w:basedOn w:val="Normal"/>
    <w:link w:val="ABNTChar"/>
    <w:qFormat/>
    <w:rsid w:val="0065346E"/>
    <w:pPr>
      <w:spacing w:before="0" w:after="0" w:line="480" w:lineRule="auto"/>
      <w:ind w:firstLine="851"/>
    </w:pPr>
    <w:rPr>
      <w:rFonts w:cs="Arial"/>
      <w:szCs w:val="24"/>
    </w:rPr>
  </w:style>
  <w:style w:type="character" w:customStyle="1" w:styleId="ABNTChar">
    <w:name w:val="ABNT Char"/>
    <w:basedOn w:val="Fontepargpadro"/>
    <w:link w:val="ABNT"/>
    <w:rsid w:val="0065346E"/>
    <w:rPr>
      <w:rFonts w:ascii="Arial" w:hAnsi="Arial" w:cs="Arial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3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Planilha_do_Microsoft_Excel1.xlsx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0D7D8-E678-47B9-B9A5-D1E51ABE5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396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José Cecanho</dc:creator>
  <cp:keywords/>
  <dc:description/>
  <cp:lastModifiedBy>Cristiano José Cecanho</cp:lastModifiedBy>
  <cp:revision>10</cp:revision>
  <dcterms:created xsi:type="dcterms:W3CDTF">2022-01-21T22:45:00Z</dcterms:created>
  <dcterms:modified xsi:type="dcterms:W3CDTF">2022-01-23T14:10:00Z</dcterms:modified>
</cp:coreProperties>
</file>