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7A6" w:rsidRDefault="002C07A6" w:rsidP="002C07A6">
      <w:pPr>
        <w:autoSpaceDE w:val="0"/>
        <w:autoSpaceDN w:val="0"/>
        <w:adjustRightInd w:val="0"/>
        <w:spacing w:after="0" w:line="480" w:lineRule="auto"/>
        <w:jc w:val="both"/>
        <w:rPr>
          <w:rFonts w:ascii="Times New Roman" w:hAnsi="Times New Roman" w:cs="Times New Roman"/>
          <w:b/>
          <w:sz w:val="28"/>
          <w:szCs w:val="28"/>
        </w:rPr>
      </w:pPr>
      <w:r w:rsidRPr="002C07A6">
        <w:rPr>
          <w:rFonts w:ascii="Times New Roman" w:hAnsi="Times New Roman" w:cs="Times New Roman"/>
          <w:b/>
          <w:sz w:val="28"/>
          <w:szCs w:val="28"/>
        </w:rPr>
        <w:t>P</w:t>
      </w:r>
      <w:r>
        <w:rPr>
          <w:rFonts w:ascii="Times New Roman" w:hAnsi="Times New Roman" w:cs="Times New Roman"/>
          <w:b/>
          <w:sz w:val="28"/>
          <w:szCs w:val="28"/>
        </w:rPr>
        <w:t>rinciples of Accounting</w:t>
      </w:r>
    </w:p>
    <w:p w:rsidR="002C07A6" w:rsidRPr="009274F7" w:rsidRDefault="002C07A6" w:rsidP="002C07A6">
      <w:p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 xml:space="preserve">Principles refer to </w:t>
      </w:r>
      <w:r>
        <w:rPr>
          <w:rFonts w:ascii="Times New Roman" w:hAnsi="Times New Roman" w:cs="Times New Roman"/>
          <w:sz w:val="24"/>
          <w:szCs w:val="24"/>
        </w:rPr>
        <w:t xml:space="preserve">the </w:t>
      </w:r>
      <w:r w:rsidRPr="009274F7">
        <w:rPr>
          <w:rFonts w:ascii="Times New Roman" w:hAnsi="Times New Roman" w:cs="Times New Roman"/>
          <w:sz w:val="24"/>
          <w:szCs w:val="24"/>
        </w:rPr>
        <w:t xml:space="preserve">rules that are adopted by accountants in recording and preparing reports of financial transactions. Accounting principles </w:t>
      </w:r>
      <w:r>
        <w:rPr>
          <w:rFonts w:ascii="Times New Roman" w:hAnsi="Times New Roman" w:cs="Times New Roman"/>
          <w:sz w:val="24"/>
          <w:szCs w:val="24"/>
        </w:rPr>
        <w:t xml:space="preserve">can be discussed in terms of </w:t>
      </w:r>
      <w:r w:rsidRPr="009274F7">
        <w:rPr>
          <w:rFonts w:ascii="Times New Roman" w:hAnsi="Times New Roman" w:cs="Times New Roman"/>
          <w:sz w:val="24"/>
          <w:szCs w:val="24"/>
        </w:rPr>
        <w:t>Accounting concepts and conventions.</w:t>
      </w:r>
      <w:r>
        <w:rPr>
          <w:rFonts w:ascii="Times New Roman" w:hAnsi="Times New Roman" w:cs="Times New Roman"/>
          <w:sz w:val="24"/>
          <w:szCs w:val="24"/>
        </w:rPr>
        <w:t xml:space="preserve"> Highlight and briefly explain any five (5).</w:t>
      </w:r>
    </w:p>
    <w:p w:rsidR="002C07A6" w:rsidRPr="002C07A6" w:rsidRDefault="002C07A6" w:rsidP="002C07A6">
      <w:pPr>
        <w:autoSpaceDE w:val="0"/>
        <w:autoSpaceDN w:val="0"/>
        <w:adjustRightInd w:val="0"/>
        <w:spacing w:after="0" w:line="480" w:lineRule="auto"/>
        <w:jc w:val="both"/>
        <w:rPr>
          <w:rFonts w:ascii="Times New Roman" w:hAnsi="Times New Roman" w:cs="Times New Roman"/>
          <w:b/>
          <w:sz w:val="28"/>
          <w:szCs w:val="28"/>
        </w:rPr>
      </w:pPr>
      <w:r w:rsidRPr="002C07A6">
        <w:rPr>
          <w:rFonts w:ascii="Times New Roman" w:hAnsi="Times New Roman" w:cs="Times New Roman"/>
          <w:b/>
          <w:sz w:val="28"/>
          <w:szCs w:val="28"/>
        </w:rPr>
        <w:t>Accounting concepts:</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 xml:space="preserve">Entity concept: this simply states that the business is separate from its owners. Financial statements or reports are prepared for the business. </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Going concern concept: a business is expected to have an infinite life. It should continue to operate into the foreseeable future without a need for winding up or reducing the scale of its operations.</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 xml:space="preserve">Periodicity concept: the business life is divided into specific or definite time periods for assessing its </w:t>
      </w:r>
      <w:r>
        <w:rPr>
          <w:rFonts w:ascii="Times New Roman" w:hAnsi="Times New Roman" w:cs="Times New Roman"/>
          <w:sz w:val="24"/>
          <w:szCs w:val="24"/>
        </w:rPr>
        <w:t xml:space="preserve">financial </w:t>
      </w:r>
      <w:r w:rsidRPr="009274F7">
        <w:rPr>
          <w:rFonts w:ascii="Times New Roman" w:hAnsi="Times New Roman" w:cs="Times New Roman"/>
          <w:sz w:val="24"/>
          <w:szCs w:val="24"/>
        </w:rPr>
        <w:t xml:space="preserve">performance </w:t>
      </w:r>
      <w:r>
        <w:rPr>
          <w:rFonts w:ascii="Times New Roman" w:hAnsi="Times New Roman" w:cs="Times New Roman"/>
          <w:sz w:val="24"/>
          <w:szCs w:val="24"/>
        </w:rPr>
        <w:t>and financial</w:t>
      </w:r>
      <w:r w:rsidRPr="009274F7">
        <w:rPr>
          <w:rFonts w:ascii="Times New Roman" w:hAnsi="Times New Roman" w:cs="Times New Roman"/>
          <w:sz w:val="24"/>
          <w:szCs w:val="24"/>
        </w:rPr>
        <w:t xml:space="preserve"> position. This is known as accounting period and usually consists of 12 months.  </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 xml:space="preserve">Measurement concept: accounting is concerned only with those transactions that can be measured in monetary terms. </w:t>
      </w:r>
      <w:r>
        <w:rPr>
          <w:rFonts w:ascii="Times New Roman" w:hAnsi="Times New Roman" w:cs="Times New Roman"/>
          <w:sz w:val="24"/>
          <w:szCs w:val="24"/>
        </w:rPr>
        <w:t>Qualitative characteristics like management competence and labour skills are difficult to measure on monetary basis and as such, are mostly unaccounted for.</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Historical cost concept: the basis for recording the values of income, expenses, assets</w:t>
      </w:r>
      <w:r>
        <w:rPr>
          <w:rFonts w:ascii="Times New Roman" w:hAnsi="Times New Roman" w:cs="Times New Roman"/>
          <w:sz w:val="24"/>
          <w:szCs w:val="24"/>
        </w:rPr>
        <w:t xml:space="preserve"> </w:t>
      </w:r>
      <w:r w:rsidRPr="009274F7">
        <w:rPr>
          <w:rFonts w:ascii="Times New Roman" w:hAnsi="Times New Roman" w:cs="Times New Roman"/>
          <w:sz w:val="24"/>
          <w:szCs w:val="24"/>
        </w:rPr>
        <w:t>acquired and liabilities are at their actual or original values. Historical cost concept   does not recognise changes in the value of money</w:t>
      </w:r>
      <w:r>
        <w:rPr>
          <w:rFonts w:ascii="Times New Roman" w:hAnsi="Times New Roman" w:cs="Times New Roman"/>
          <w:sz w:val="24"/>
          <w:szCs w:val="24"/>
        </w:rPr>
        <w:t xml:space="preserve"> e.g. price changes due to inflation</w:t>
      </w:r>
      <w:r w:rsidRPr="009274F7">
        <w:rPr>
          <w:rFonts w:ascii="Times New Roman" w:hAnsi="Times New Roman" w:cs="Times New Roman"/>
          <w:sz w:val="24"/>
          <w:szCs w:val="24"/>
        </w:rPr>
        <w:t>.</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 xml:space="preserve">Dual aspect concept: there are two sides to a transaction. This is the double entry principle that for every giver of value, there is a receiver of that value. </w:t>
      </w:r>
      <w:r>
        <w:rPr>
          <w:rFonts w:ascii="Times New Roman" w:hAnsi="Times New Roman" w:cs="Times New Roman"/>
          <w:sz w:val="24"/>
          <w:szCs w:val="24"/>
        </w:rPr>
        <w:t xml:space="preserve"> As will be seen later under accounting equation, the dual aspect also relates to the assumption that all assets (resources) of an organisation are financed by liabilities.</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lastRenderedPageBreak/>
        <w:t>Accrual concept: Revenue and expenses are recognised as they are earned and incurred respectively not when they are actually received or paid.</w:t>
      </w:r>
    </w:p>
    <w:p w:rsidR="002C07A6"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Matching concept: Revenue earned for a period is matched against all expenses incurred to generate that revenue.</w:t>
      </w:r>
    </w:p>
    <w:p w:rsidR="002C07A6" w:rsidRPr="009274F7" w:rsidRDefault="002C07A6" w:rsidP="002C07A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274F7">
        <w:rPr>
          <w:rFonts w:ascii="Times New Roman" w:hAnsi="Times New Roman" w:cs="Times New Roman"/>
          <w:sz w:val="24"/>
          <w:szCs w:val="24"/>
        </w:rPr>
        <w:t>Realisation concept: this is specific to recognition of revenue. Revenue is recognised when the said transaction is completed whether payment has been received or not.</w:t>
      </w:r>
      <w:r>
        <w:rPr>
          <w:rFonts w:ascii="Times New Roman" w:hAnsi="Times New Roman" w:cs="Times New Roman"/>
          <w:sz w:val="24"/>
          <w:szCs w:val="24"/>
        </w:rPr>
        <w:t xml:space="preserve"> If goods have been sold, the transaction is deemed to be completed when the title to those goods, is transferred from the seller to the buyer. Even though payment is not received, income is assumed to have been earned and is recognised.</w:t>
      </w:r>
    </w:p>
    <w:p w:rsidR="002C07A6" w:rsidRPr="002C07A6" w:rsidRDefault="002C07A6" w:rsidP="002C07A6">
      <w:pPr>
        <w:autoSpaceDE w:val="0"/>
        <w:autoSpaceDN w:val="0"/>
        <w:adjustRightInd w:val="0"/>
        <w:spacing w:after="0" w:line="480" w:lineRule="auto"/>
        <w:jc w:val="both"/>
        <w:rPr>
          <w:rFonts w:ascii="Times New Roman" w:hAnsi="Times New Roman" w:cs="Times New Roman"/>
          <w:b/>
          <w:sz w:val="28"/>
          <w:szCs w:val="28"/>
        </w:rPr>
      </w:pPr>
      <w:r w:rsidRPr="002C07A6">
        <w:rPr>
          <w:rFonts w:ascii="Times New Roman" w:hAnsi="Times New Roman" w:cs="Times New Roman"/>
          <w:b/>
          <w:sz w:val="28"/>
          <w:szCs w:val="28"/>
        </w:rPr>
        <w:t>Accounting conventions:</w:t>
      </w:r>
    </w:p>
    <w:p w:rsidR="002C07A6" w:rsidRPr="00180D26" w:rsidRDefault="002C07A6" w:rsidP="002C07A6">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180D26">
        <w:rPr>
          <w:rFonts w:ascii="Times New Roman" w:hAnsi="Times New Roman" w:cs="Times New Roman"/>
          <w:sz w:val="24"/>
          <w:szCs w:val="24"/>
        </w:rPr>
        <w:t xml:space="preserve">Prudence/Conservatism: Caution should be exercised in the recognition of income whereas all expenses, known and foreseeable losses should be adequately provided for in the accounts. Prudence as a convention posits that it is better to understate than overstate. </w:t>
      </w:r>
    </w:p>
    <w:p w:rsidR="002C07A6" w:rsidRPr="00180D26" w:rsidRDefault="002C07A6" w:rsidP="002C07A6">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180D26">
        <w:rPr>
          <w:rFonts w:ascii="Times New Roman" w:hAnsi="Times New Roman" w:cs="Times New Roman"/>
          <w:sz w:val="24"/>
          <w:szCs w:val="24"/>
        </w:rPr>
        <w:t xml:space="preserve">Materiality: items of material values should be strictly accounted for. An item is said to be material if its inclusion or omission from the accounts can affect the judgement or decision of a user of that account. </w:t>
      </w:r>
    </w:p>
    <w:p w:rsidR="002C07A6" w:rsidRPr="00180D26" w:rsidRDefault="002C07A6" w:rsidP="002C07A6">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180D26">
        <w:rPr>
          <w:rFonts w:ascii="Times New Roman" w:hAnsi="Times New Roman" w:cs="Times New Roman"/>
          <w:sz w:val="24"/>
          <w:szCs w:val="24"/>
        </w:rPr>
        <w:t>Consistency: the way items in the account are treated should persist i.e. the accounts should be prepared on a consistent basis and in a consistent manner. This will enable the comparison of accounts over a period of time.</w:t>
      </w:r>
    </w:p>
    <w:p w:rsidR="002C07A6" w:rsidRPr="00180D26" w:rsidRDefault="002C07A6" w:rsidP="002C07A6">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180D26">
        <w:rPr>
          <w:rFonts w:ascii="Times New Roman" w:hAnsi="Times New Roman" w:cs="Times New Roman"/>
          <w:sz w:val="24"/>
          <w:szCs w:val="24"/>
        </w:rPr>
        <w:t xml:space="preserve">Objectivity: accounts should be prepared without any bias towards any party or group with an interest in the activities of an organisation. </w:t>
      </w:r>
      <w:r>
        <w:rPr>
          <w:rFonts w:ascii="Times New Roman" w:hAnsi="Times New Roman" w:cs="Times New Roman"/>
          <w:sz w:val="24"/>
          <w:szCs w:val="24"/>
        </w:rPr>
        <w:t>It should be a true presentation of performance and state of affairs of the business.</w:t>
      </w:r>
    </w:p>
    <w:p w:rsidR="002C07A6" w:rsidRPr="00380C66" w:rsidRDefault="002C07A6" w:rsidP="002C07A6">
      <w:pPr>
        <w:pStyle w:val="ListParagraph"/>
        <w:numPr>
          <w:ilvl w:val="0"/>
          <w:numId w:val="2"/>
        </w:numPr>
        <w:spacing w:line="480" w:lineRule="auto"/>
        <w:jc w:val="both"/>
        <w:rPr>
          <w:rFonts w:ascii="Times New Roman" w:hAnsi="Times New Roman" w:cs="Times New Roman"/>
          <w:sz w:val="24"/>
          <w:szCs w:val="24"/>
        </w:rPr>
      </w:pPr>
      <w:r w:rsidRPr="00380C66">
        <w:rPr>
          <w:rFonts w:ascii="Times New Roman" w:hAnsi="Times New Roman" w:cs="Times New Roman"/>
          <w:sz w:val="24"/>
          <w:szCs w:val="24"/>
        </w:rPr>
        <w:lastRenderedPageBreak/>
        <w:t>Substance over form: Transactions should be accounted for in accordance with their economic reality and not legal form. Where the two are in conflict, the economic reality supersedes the legal reality</w:t>
      </w:r>
      <w:r>
        <w:rPr>
          <w:rFonts w:ascii="Times New Roman" w:hAnsi="Times New Roman" w:cs="Times New Roman"/>
          <w:sz w:val="24"/>
          <w:szCs w:val="24"/>
        </w:rPr>
        <w:t xml:space="preserve"> e.g. assets acquired on hire purchase.</w:t>
      </w:r>
    </w:p>
    <w:p w:rsidR="0077761C" w:rsidRPr="003C56C1" w:rsidRDefault="0077761C" w:rsidP="003C56C1">
      <w:pPr>
        <w:spacing w:after="0" w:line="480" w:lineRule="auto"/>
        <w:jc w:val="both"/>
        <w:rPr>
          <w:rFonts w:ascii="Times New Roman" w:hAnsi="Times New Roman" w:cs="Times New Roman"/>
          <w:b/>
          <w:sz w:val="28"/>
          <w:szCs w:val="28"/>
        </w:rPr>
      </w:pPr>
      <w:r w:rsidRPr="003C56C1">
        <w:rPr>
          <w:rFonts w:ascii="Times New Roman" w:hAnsi="Times New Roman" w:cs="Times New Roman"/>
          <w:b/>
          <w:sz w:val="28"/>
          <w:szCs w:val="28"/>
        </w:rPr>
        <w:t>Accounting Equation</w:t>
      </w:r>
    </w:p>
    <w:p w:rsidR="0077761C" w:rsidRPr="0077761C" w:rsidRDefault="0077761C" w:rsidP="003C56C1">
      <w:pPr>
        <w:spacing w:after="0" w:line="480" w:lineRule="auto"/>
        <w:jc w:val="both"/>
        <w:rPr>
          <w:rFonts w:ascii="Times New Roman" w:hAnsi="Times New Roman" w:cs="Times New Roman"/>
          <w:sz w:val="24"/>
          <w:szCs w:val="24"/>
        </w:rPr>
      </w:pPr>
      <w:r w:rsidRPr="0077761C">
        <w:rPr>
          <w:rFonts w:ascii="Times New Roman" w:hAnsi="Times New Roman" w:cs="Times New Roman"/>
          <w:sz w:val="24"/>
          <w:szCs w:val="24"/>
        </w:rPr>
        <w:t xml:space="preserve">This is also known as the Statement of Financial Position/Balance Sheet Equation. It is an expression that the assets of an organisation (resources controlled by it) should equal Liabilities (the claims of owners and/or outsiders on these resources). In other words, assets are financed by liabilities.   </w:t>
      </w:r>
    </w:p>
    <w:p w:rsidR="00770984" w:rsidRDefault="0077761C" w:rsidP="00770984">
      <w:pPr>
        <w:spacing w:line="480" w:lineRule="auto"/>
        <w:jc w:val="both"/>
        <w:rPr>
          <w:rFonts w:ascii="Times New Roman" w:hAnsi="Times New Roman" w:cs="Times New Roman"/>
          <w:sz w:val="24"/>
          <w:szCs w:val="24"/>
        </w:rPr>
      </w:pPr>
      <w:r w:rsidRPr="0077761C">
        <w:rPr>
          <w:rFonts w:ascii="Times New Roman" w:hAnsi="Times New Roman" w:cs="Times New Roman"/>
          <w:sz w:val="24"/>
          <w:szCs w:val="24"/>
        </w:rPr>
        <w:t>From the above; Assets = Liabilities.</w:t>
      </w:r>
      <w:r w:rsidR="00770984">
        <w:rPr>
          <w:rFonts w:ascii="Times New Roman" w:hAnsi="Times New Roman" w:cs="Times New Roman"/>
          <w:sz w:val="24"/>
          <w:szCs w:val="24"/>
        </w:rPr>
        <w:t xml:space="preserve"> Funds sourced from internal and external parties are used to finance the acquisition of assets for business expansion and increase in value.</w:t>
      </w:r>
    </w:p>
    <w:p w:rsidR="0077761C" w:rsidRPr="0077761C" w:rsidRDefault="0077761C" w:rsidP="0077761C">
      <w:pPr>
        <w:spacing w:line="480" w:lineRule="auto"/>
        <w:jc w:val="both"/>
        <w:rPr>
          <w:rFonts w:ascii="Times New Roman" w:hAnsi="Times New Roman" w:cs="Times New Roman"/>
          <w:sz w:val="24"/>
          <w:szCs w:val="24"/>
        </w:rPr>
      </w:pPr>
      <w:r w:rsidRPr="0077761C">
        <w:rPr>
          <w:rFonts w:ascii="Times New Roman" w:hAnsi="Times New Roman" w:cs="Times New Roman"/>
          <w:sz w:val="24"/>
          <w:szCs w:val="24"/>
        </w:rPr>
        <w:t>Liabilities can be categorised into Capital, Long term (Non Current) and Current Liabilities. These are the claims of owners (Capital) and outsiders (Non Current and Current Liabilities)</w:t>
      </w:r>
      <w:r>
        <w:rPr>
          <w:rFonts w:ascii="Times New Roman" w:hAnsi="Times New Roman" w:cs="Times New Roman"/>
          <w:sz w:val="24"/>
          <w:szCs w:val="24"/>
        </w:rPr>
        <w:t xml:space="preserve"> </w:t>
      </w:r>
      <w:r w:rsidRPr="0077761C">
        <w:rPr>
          <w:rFonts w:ascii="Times New Roman" w:hAnsi="Times New Roman" w:cs="Times New Roman"/>
          <w:sz w:val="24"/>
          <w:szCs w:val="24"/>
        </w:rPr>
        <w:t>on the assets of an organisation. Therefore; Assets = Capital + Liabilities.</w:t>
      </w:r>
    </w:p>
    <w:p w:rsidR="0077761C" w:rsidRPr="0077761C" w:rsidRDefault="0077761C" w:rsidP="0077761C">
      <w:pPr>
        <w:spacing w:line="480" w:lineRule="auto"/>
        <w:jc w:val="both"/>
        <w:rPr>
          <w:rFonts w:ascii="Times New Roman" w:hAnsi="Times New Roman" w:cs="Times New Roman"/>
          <w:sz w:val="24"/>
          <w:szCs w:val="24"/>
        </w:rPr>
      </w:pPr>
      <w:r w:rsidRPr="0077761C">
        <w:rPr>
          <w:rFonts w:ascii="Times New Roman" w:hAnsi="Times New Roman" w:cs="Times New Roman"/>
          <w:sz w:val="24"/>
          <w:szCs w:val="24"/>
        </w:rPr>
        <w:t>From the above equation, we can have; Assets – Liabilities = Capital.</w:t>
      </w:r>
    </w:p>
    <w:p w:rsidR="00827434" w:rsidRDefault="0077761C" w:rsidP="00827434">
      <w:pPr>
        <w:spacing w:line="480" w:lineRule="auto"/>
        <w:jc w:val="both"/>
        <w:rPr>
          <w:rFonts w:ascii="Times New Roman" w:hAnsi="Times New Roman" w:cs="Times New Roman"/>
          <w:sz w:val="24"/>
          <w:szCs w:val="24"/>
        </w:rPr>
      </w:pPr>
      <w:r w:rsidRPr="0077761C">
        <w:rPr>
          <w:rFonts w:ascii="Times New Roman" w:hAnsi="Times New Roman" w:cs="Times New Roman"/>
          <w:sz w:val="24"/>
          <w:szCs w:val="24"/>
        </w:rPr>
        <w:t>Assets – Liabilities = Net Assets = Capital. Net Assets represent the residual interest in the wealth of an organisation (Assets) after settling its Non Current and Current liabilities. The residual interest belongs to the Owners (represented by Capital).</w:t>
      </w:r>
    </w:p>
    <w:p w:rsidR="00B50406" w:rsidRPr="00B50406" w:rsidRDefault="00B50406" w:rsidP="00B50406">
      <w:pPr>
        <w:spacing w:after="0" w:line="480" w:lineRule="auto"/>
        <w:jc w:val="both"/>
        <w:rPr>
          <w:rFonts w:ascii="Times New Roman" w:hAnsi="Times New Roman" w:cs="Times New Roman"/>
          <w:b/>
          <w:sz w:val="28"/>
          <w:szCs w:val="28"/>
        </w:rPr>
      </w:pPr>
      <w:r w:rsidRPr="00B50406">
        <w:rPr>
          <w:rFonts w:ascii="Times New Roman" w:hAnsi="Times New Roman" w:cs="Times New Roman"/>
          <w:b/>
          <w:sz w:val="28"/>
          <w:szCs w:val="28"/>
        </w:rPr>
        <w:t>Definition of Components of the Statement of Financial Position</w:t>
      </w:r>
    </w:p>
    <w:p w:rsidR="00FD504F" w:rsidRDefault="00827434" w:rsidP="00827434">
      <w:pPr>
        <w:spacing w:line="480" w:lineRule="auto"/>
        <w:jc w:val="both"/>
        <w:rPr>
          <w:rFonts w:ascii="Times New Roman" w:hAnsi="Times New Roman" w:cs="Times New Roman"/>
          <w:sz w:val="24"/>
          <w:szCs w:val="24"/>
        </w:rPr>
      </w:pPr>
      <w:r w:rsidRPr="00FD504F">
        <w:rPr>
          <w:rFonts w:ascii="Times New Roman" w:hAnsi="Times New Roman" w:cs="Times New Roman"/>
          <w:b/>
          <w:sz w:val="24"/>
          <w:szCs w:val="24"/>
        </w:rPr>
        <w:t>Liabilities</w:t>
      </w:r>
      <w:r w:rsidRPr="00226657">
        <w:rPr>
          <w:rFonts w:ascii="Times New Roman" w:hAnsi="Times New Roman" w:cs="Times New Roman"/>
          <w:sz w:val="24"/>
          <w:szCs w:val="24"/>
        </w:rPr>
        <w:t xml:space="preserve">: classified into Capital, Non Current and Current Liabilities. </w:t>
      </w:r>
    </w:p>
    <w:p w:rsidR="00827434" w:rsidRDefault="00827434" w:rsidP="00827434">
      <w:pPr>
        <w:spacing w:line="480" w:lineRule="auto"/>
        <w:jc w:val="both"/>
        <w:rPr>
          <w:rFonts w:ascii="Times New Roman" w:hAnsi="Times New Roman" w:cs="Times New Roman"/>
          <w:sz w:val="24"/>
          <w:szCs w:val="24"/>
        </w:rPr>
      </w:pPr>
      <w:r w:rsidRPr="00FD504F">
        <w:rPr>
          <w:rFonts w:ascii="Times New Roman" w:hAnsi="Times New Roman" w:cs="Times New Roman"/>
          <w:b/>
          <w:sz w:val="24"/>
          <w:szCs w:val="24"/>
        </w:rPr>
        <w:t>Capital</w:t>
      </w:r>
      <w:r w:rsidRPr="00226657">
        <w:rPr>
          <w:rFonts w:ascii="Times New Roman" w:hAnsi="Times New Roman" w:cs="Times New Roman"/>
          <w:sz w:val="24"/>
          <w:szCs w:val="24"/>
        </w:rPr>
        <w:t xml:space="preserve"> is amount invested in a business by owners. In addition to Capital, depending on the business, you could have Profit</w:t>
      </w:r>
      <w:r w:rsidR="00851AAA">
        <w:rPr>
          <w:rFonts w:ascii="Times New Roman" w:hAnsi="Times New Roman" w:cs="Times New Roman"/>
          <w:sz w:val="24"/>
          <w:szCs w:val="24"/>
        </w:rPr>
        <w:t xml:space="preserve"> or </w:t>
      </w:r>
      <w:r w:rsidRPr="00226657">
        <w:rPr>
          <w:rFonts w:ascii="Times New Roman" w:hAnsi="Times New Roman" w:cs="Times New Roman"/>
          <w:sz w:val="24"/>
          <w:szCs w:val="24"/>
        </w:rPr>
        <w:t>Reserves</w:t>
      </w:r>
      <w:r w:rsidR="00851AAA">
        <w:rPr>
          <w:rFonts w:ascii="Times New Roman" w:hAnsi="Times New Roman" w:cs="Times New Roman"/>
          <w:sz w:val="24"/>
          <w:szCs w:val="24"/>
        </w:rPr>
        <w:t xml:space="preserve"> (as in companies)</w:t>
      </w:r>
      <w:r w:rsidRPr="00226657">
        <w:rPr>
          <w:rFonts w:ascii="Times New Roman" w:hAnsi="Times New Roman" w:cs="Times New Roman"/>
          <w:sz w:val="24"/>
          <w:szCs w:val="24"/>
        </w:rPr>
        <w:t xml:space="preserve">, which are amounts of current profit not appropriated but reserved for </w:t>
      </w:r>
      <w:r w:rsidR="008074A4">
        <w:rPr>
          <w:rFonts w:ascii="Times New Roman" w:hAnsi="Times New Roman" w:cs="Times New Roman"/>
          <w:sz w:val="24"/>
          <w:szCs w:val="24"/>
        </w:rPr>
        <w:t>business</w:t>
      </w:r>
      <w:r w:rsidRPr="00226657">
        <w:rPr>
          <w:rFonts w:ascii="Times New Roman" w:hAnsi="Times New Roman" w:cs="Times New Roman"/>
          <w:sz w:val="24"/>
          <w:szCs w:val="24"/>
        </w:rPr>
        <w:t xml:space="preserve"> use. It increases the value of Owner’s </w:t>
      </w:r>
      <w:r w:rsidRPr="00226657">
        <w:rPr>
          <w:rFonts w:ascii="Times New Roman" w:hAnsi="Times New Roman" w:cs="Times New Roman"/>
          <w:sz w:val="24"/>
          <w:szCs w:val="24"/>
        </w:rPr>
        <w:lastRenderedPageBreak/>
        <w:t xml:space="preserve">Capital. Likewise, </w:t>
      </w:r>
      <w:r w:rsidR="003C3A12">
        <w:rPr>
          <w:rFonts w:ascii="Times New Roman" w:hAnsi="Times New Roman" w:cs="Times New Roman"/>
          <w:sz w:val="24"/>
          <w:szCs w:val="24"/>
        </w:rPr>
        <w:t>i</w:t>
      </w:r>
      <w:r w:rsidRPr="00226657">
        <w:rPr>
          <w:rFonts w:ascii="Times New Roman" w:hAnsi="Times New Roman" w:cs="Times New Roman"/>
          <w:sz w:val="24"/>
          <w:szCs w:val="24"/>
        </w:rPr>
        <w:t xml:space="preserve">n an account of a sole trader for example, you could have Drawings which are withdrawals </w:t>
      </w:r>
      <w:r w:rsidR="00E16C86">
        <w:rPr>
          <w:rFonts w:ascii="Times New Roman" w:hAnsi="Times New Roman" w:cs="Times New Roman"/>
          <w:sz w:val="24"/>
          <w:szCs w:val="24"/>
        </w:rPr>
        <w:t xml:space="preserve">from a business/ amounts invested </w:t>
      </w:r>
      <w:r w:rsidRPr="00226657">
        <w:rPr>
          <w:rFonts w:ascii="Times New Roman" w:hAnsi="Times New Roman" w:cs="Times New Roman"/>
          <w:sz w:val="24"/>
          <w:szCs w:val="24"/>
        </w:rPr>
        <w:t>and therefore deducted</w:t>
      </w:r>
      <w:r w:rsidR="00E16C86">
        <w:rPr>
          <w:rFonts w:ascii="Times New Roman" w:hAnsi="Times New Roman" w:cs="Times New Roman"/>
          <w:sz w:val="24"/>
          <w:szCs w:val="24"/>
        </w:rPr>
        <w:t xml:space="preserve"> from Capital</w:t>
      </w:r>
      <w:r w:rsidRPr="00226657">
        <w:rPr>
          <w:rFonts w:ascii="Times New Roman" w:hAnsi="Times New Roman" w:cs="Times New Roman"/>
          <w:sz w:val="24"/>
          <w:szCs w:val="24"/>
        </w:rPr>
        <w:t>.</w:t>
      </w:r>
    </w:p>
    <w:p w:rsidR="00827434" w:rsidRDefault="00827434" w:rsidP="00827434">
      <w:pPr>
        <w:spacing w:line="480" w:lineRule="auto"/>
        <w:jc w:val="both"/>
        <w:rPr>
          <w:rFonts w:ascii="Times New Roman" w:hAnsi="Times New Roman" w:cs="Times New Roman"/>
          <w:sz w:val="24"/>
          <w:szCs w:val="24"/>
        </w:rPr>
      </w:pPr>
      <w:r w:rsidRPr="00333EAD">
        <w:rPr>
          <w:rFonts w:ascii="Times New Roman" w:hAnsi="Times New Roman" w:cs="Times New Roman"/>
          <w:b/>
          <w:sz w:val="24"/>
          <w:szCs w:val="24"/>
        </w:rPr>
        <w:t xml:space="preserve">Non Current Liabilities (Long-term) </w:t>
      </w:r>
      <w:r>
        <w:rPr>
          <w:rFonts w:ascii="Times New Roman" w:hAnsi="Times New Roman" w:cs="Times New Roman"/>
          <w:sz w:val="24"/>
          <w:szCs w:val="24"/>
        </w:rPr>
        <w:t xml:space="preserve">are those owed to outsiders and which fall due in a time period beyond a year.  They could be in form of long term bank loans or debentures (loans raised through the capital market in case of companies). </w:t>
      </w:r>
    </w:p>
    <w:p w:rsidR="00827434" w:rsidRDefault="00827434" w:rsidP="00827434">
      <w:pPr>
        <w:spacing w:line="480" w:lineRule="auto"/>
        <w:jc w:val="both"/>
        <w:rPr>
          <w:rFonts w:ascii="Times New Roman" w:hAnsi="Times New Roman" w:cs="Times New Roman"/>
          <w:sz w:val="24"/>
          <w:szCs w:val="24"/>
        </w:rPr>
      </w:pPr>
      <w:r w:rsidRPr="00333EAD">
        <w:rPr>
          <w:rFonts w:ascii="Times New Roman" w:hAnsi="Times New Roman" w:cs="Times New Roman"/>
          <w:b/>
          <w:sz w:val="24"/>
          <w:szCs w:val="24"/>
        </w:rPr>
        <w:t xml:space="preserve">Current liabilities </w:t>
      </w:r>
      <w:r>
        <w:rPr>
          <w:rFonts w:ascii="Times New Roman" w:hAnsi="Times New Roman" w:cs="Times New Roman"/>
          <w:sz w:val="24"/>
          <w:szCs w:val="24"/>
        </w:rPr>
        <w:t>are short term liabilities maturing within a period of one year e.g. trade payables (creditors), accrued expenses, bank overdraft e.t.c.</w:t>
      </w:r>
    </w:p>
    <w:p w:rsidR="00333EAD" w:rsidRDefault="00827434" w:rsidP="00827434">
      <w:pPr>
        <w:spacing w:line="480" w:lineRule="auto"/>
        <w:jc w:val="both"/>
        <w:rPr>
          <w:rFonts w:ascii="Times New Roman" w:hAnsi="Times New Roman" w:cs="Times New Roman"/>
          <w:sz w:val="24"/>
          <w:szCs w:val="24"/>
        </w:rPr>
      </w:pPr>
      <w:r w:rsidRPr="00333EAD">
        <w:rPr>
          <w:rFonts w:ascii="Times New Roman" w:hAnsi="Times New Roman" w:cs="Times New Roman"/>
          <w:b/>
          <w:sz w:val="24"/>
          <w:szCs w:val="24"/>
        </w:rPr>
        <w:t>Assets</w:t>
      </w:r>
      <w:r w:rsidRPr="00226657">
        <w:rPr>
          <w:rFonts w:ascii="Times New Roman" w:hAnsi="Times New Roman" w:cs="Times New Roman"/>
          <w:sz w:val="24"/>
          <w:szCs w:val="24"/>
        </w:rPr>
        <w:t xml:space="preserve">: classified into Non Current (Fixed assets) and Current Assets. </w:t>
      </w:r>
    </w:p>
    <w:p w:rsidR="00827434" w:rsidRDefault="00827434" w:rsidP="00827434">
      <w:pPr>
        <w:spacing w:line="480" w:lineRule="auto"/>
        <w:jc w:val="both"/>
        <w:rPr>
          <w:rFonts w:ascii="Times New Roman" w:hAnsi="Times New Roman" w:cs="Times New Roman"/>
          <w:sz w:val="24"/>
          <w:szCs w:val="24"/>
        </w:rPr>
      </w:pPr>
      <w:r w:rsidRPr="00333EAD">
        <w:rPr>
          <w:rFonts w:ascii="Times New Roman" w:hAnsi="Times New Roman" w:cs="Times New Roman"/>
          <w:b/>
          <w:sz w:val="24"/>
          <w:szCs w:val="24"/>
        </w:rPr>
        <w:t xml:space="preserve">Non Current Assets (Fixed assets) </w:t>
      </w:r>
      <w:r w:rsidRPr="00226657">
        <w:rPr>
          <w:rFonts w:ascii="Times New Roman" w:hAnsi="Times New Roman" w:cs="Times New Roman"/>
          <w:sz w:val="24"/>
          <w:szCs w:val="24"/>
        </w:rPr>
        <w:t>are tangible assets whose</w:t>
      </w:r>
      <w:r w:rsidR="00333EAD">
        <w:rPr>
          <w:rFonts w:ascii="Times New Roman" w:hAnsi="Times New Roman" w:cs="Times New Roman"/>
          <w:sz w:val="24"/>
          <w:szCs w:val="24"/>
        </w:rPr>
        <w:t xml:space="preserve"> </w:t>
      </w:r>
      <w:r w:rsidR="00333EAD" w:rsidRPr="00226657">
        <w:rPr>
          <w:rFonts w:ascii="Times New Roman" w:hAnsi="Times New Roman" w:cs="Times New Roman"/>
          <w:sz w:val="24"/>
          <w:szCs w:val="24"/>
        </w:rPr>
        <w:t>useful</w:t>
      </w:r>
      <w:r w:rsidRPr="00226657">
        <w:rPr>
          <w:rFonts w:ascii="Times New Roman" w:hAnsi="Times New Roman" w:cs="Times New Roman"/>
          <w:sz w:val="24"/>
          <w:szCs w:val="24"/>
        </w:rPr>
        <w:t xml:space="preserve"> economic life exceeds one year and are used in generation of economic benefit e.g. plant and machinery, land and building, motor vehicles, furniture e.t.c</w:t>
      </w:r>
      <w:r w:rsidR="00FD6864">
        <w:rPr>
          <w:rFonts w:ascii="Times New Roman" w:hAnsi="Times New Roman" w:cs="Times New Roman"/>
          <w:sz w:val="24"/>
          <w:szCs w:val="24"/>
        </w:rPr>
        <w:t>.</w:t>
      </w:r>
    </w:p>
    <w:p w:rsidR="00827434" w:rsidRDefault="00827434" w:rsidP="00827434">
      <w:pPr>
        <w:spacing w:line="480" w:lineRule="auto"/>
        <w:jc w:val="both"/>
        <w:rPr>
          <w:rFonts w:ascii="Times New Roman" w:hAnsi="Times New Roman" w:cs="Times New Roman"/>
          <w:sz w:val="24"/>
          <w:szCs w:val="24"/>
        </w:rPr>
      </w:pPr>
      <w:r w:rsidRPr="001A66A6">
        <w:rPr>
          <w:rFonts w:ascii="Times New Roman" w:hAnsi="Times New Roman" w:cs="Times New Roman"/>
          <w:b/>
          <w:sz w:val="24"/>
          <w:szCs w:val="24"/>
        </w:rPr>
        <w:t>Current Assets</w:t>
      </w:r>
      <w:r>
        <w:rPr>
          <w:rFonts w:ascii="Times New Roman" w:hAnsi="Times New Roman" w:cs="Times New Roman"/>
          <w:sz w:val="24"/>
          <w:szCs w:val="24"/>
        </w:rPr>
        <w:t xml:space="preserve"> are those whose economic lives do not last beyond a year and are usually transformed into other forms of assets. Cash can be converted to Stock when goods are purchased for resale, on to debtors when sold on credit and cash when the amounts due are recovered or when goods are sold directly for cash. The cash can again be used to acquire inventory resulting in a constant cycle. Thus, current assets are otherwise referred to as </w:t>
      </w:r>
      <w:r w:rsidRPr="00770984">
        <w:rPr>
          <w:rFonts w:ascii="Times New Roman" w:hAnsi="Times New Roman" w:cs="Times New Roman"/>
          <w:b/>
          <w:sz w:val="24"/>
          <w:szCs w:val="24"/>
        </w:rPr>
        <w:t>circulating assets</w:t>
      </w:r>
      <w:r>
        <w:rPr>
          <w:rFonts w:ascii="Times New Roman" w:hAnsi="Times New Roman" w:cs="Times New Roman"/>
          <w:sz w:val="24"/>
          <w:szCs w:val="24"/>
        </w:rPr>
        <w:t xml:space="preserve">. </w:t>
      </w:r>
    </w:p>
    <w:p w:rsidR="001A66A6" w:rsidRDefault="001A66A6" w:rsidP="001A66A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could be </w:t>
      </w:r>
      <w:r w:rsidRPr="001A66A6">
        <w:rPr>
          <w:rFonts w:ascii="Times New Roman" w:hAnsi="Times New Roman" w:cs="Times New Roman"/>
          <w:b/>
          <w:sz w:val="24"/>
          <w:szCs w:val="24"/>
        </w:rPr>
        <w:t xml:space="preserve">intangible assets </w:t>
      </w:r>
      <w:r>
        <w:rPr>
          <w:rFonts w:ascii="Times New Roman" w:hAnsi="Times New Roman" w:cs="Times New Roman"/>
          <w:sz w:val="24"/>
          <w:szCs w:val="24"/>
        </w:rPr>
        <w:t>(lacking physical substance but which generate value to a business) such as goodwill and long term investments made by entities. These are commonly shown below the Fixed Assets as in the traditional format of presentation.</w:t>
      </w:r>
    </w:p>
    <w:p w:rsidR="0019596D" w:rsidRDefault="0019596D" w:rsidP="0019596D">
      <w:pPr>
        <w:spacing w:after="0" w:line="480" w:lineRule="auto"/>
        <w:jc w:val="both"/>
        <w:rPr>
          <w:rFonts w:ascii="Times New Roman" w:hAnsi="Times New Roman" w:cs="Times New Roman"/>
          <w:b/>
          <w:sz w:val="28"/>
          <w:szCs w:val="28"/>
        </w:rPr>
      </w:pPr>
    </w:p>
    <w:p w:rsidR="0019596D" w:rsidRDefault="0019596D" w:rsidP="0019596D">
      <w:pPr>
        <w:spacing w:after="0" w:line="480" w:lineRule="auto"/>
        <w:jc w:val="both"/>
        <w:rPr>
          <w:rFonts w:ascii="Times New Roman" w:hAnsi="Times New Roman" w:cs="Times New Roman"/>
          <w:b/>
          <w:sz w:val="28"/>
          <w:szCs w:val="28"/>
        </w:rPr>
      </w:pPr>
    </w:p>
    <w:p w:rsidR="002C07A6" w:rsidRPr="0019596D" w:rsidRDefault="0019596D" w:rsidP="0019596D">
      <w:pPr>
        <w:spacing w:after="0" w:line="480" w:lineRule="auto"/>
        <w:jc w:val="both"/>
        <w:rPr>
          <w:rFonts w:ascii="Times New Roman" w:hAnsi="Times New Roman" w:cs="Times New Roman"/>
          <w:b/>
          <w:sz w:val="28"/>
          <w:szCs w:val="28"/>
        </w:rPr>
      </w:pPr>
      <w:r w:rsidRPr="0019596D">
        <w:rPr>
          <w:rFonts w:ascii="Times New Roman" w:hAnsi="Times New Roman" w:cs="Times New Roman"/>
          <w:b/>
          <w:sz w:val="28"/>
          <w:szCs w:val="28"/>
        </w:rPr>
        <w:lastRenderedPageBreak/>
        <w:t>Illustration</w:t>
      </w:r>
    </w:p>
    <w:p w:rsidR="0019596D" w:rsidRPr="006A462C" w:rsidRDefault="0019596D" w:rsidP="00195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the following information, demonstrate</w:t>
      </w:r>
      <w:r w:rsidRPr="006A462C">
        <w:rPr>
          <w:rFonts w:ascii="Times New Roman" w:hAnsi="Times New Roman" w:cs="Times New Roman"/>
          <w:sz w:val="24"/>
          <w:szCs w:val="24"/>
        </w:rPr>
        <w:t xml:space="preserve"> knowledge of the Accounting Equation</w:t>
      </w:r>
      <w:r>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01FA1">
        <w:rPr>
          <w:rFonts w:ascii="Times New Roman" w:hAnsi="Times New Roman" w:cs="Times New Roman"/>
          <w:dstrike/>
          <w:sz w:val="24"/>
          <w:szCs w:val="24"/>
        </w:rPr>
        <w:t>N</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Plant and Machinery</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2,530,000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Income received in advance</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148,570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Motor Vehicles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462C">
        <w:rPr>
          <w:rFonts w:ascii="Times New Roman" w:hAnsi="Times New Roman" w:cs="Times New Roman"/>
          <w:sz w:val="24"/>
          <w:szCs w:val="24"/>
        </w:rPr>
        <w:t>1,480,300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Inventory</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359,200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Creditors</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760,420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Prepaid Expenses</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230,800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Debtors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462C">
        <w:rPr>
          <w:rFonts w:ascii="Times New Roman" w:hAnsi="Times New Roman" w:cs="Times New Roman"/>
          <w:sz w:val="24"/>
          <w:szCs w:val="24"/>
        </w:rPr>
        <w:t>454,530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Accrued Expenses</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95,390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Cash at Bank</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890,700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Bills payable</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46,850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Long- term Loan</w:t>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r>
      <w:r w:rsidRPr="006A462C">
        <w:rPr>
          <w:rFonts w:ascii="Times New Roman" w:hAnsi="Times New Roman" w:cs="Times New Roman"/>
          <w:sz w:val="24"/>
          <w:szCs w:val="24"/>
        </w:rPr>
        <w:tab/>
        <w:t>1,500,000</w:t>
      </w:r>
    </w:p>
    <w:p w:rsidR="0019596D" w:rsidRPr="006A462C" w:rsidRDefault="0019596D" w:rsidP="0019596D">
      <w:pPr>
        <w:spacing w:line="360" w:lineRule="auto"/>
        <w:jc w:val="both"/>
        <w:rPr>
          <w:rFonts w:ascii="Times New Roman" w:hAnsi="Times New Roman" w:cs="Times New Roman"/>
          <w:sz w:val="24"/>
          <w:szCs w:val="24"/>
        </w:rPr>
      </w:pPr>
      <w:r w:rsidRPr="006A462C">
        <w:rPr>
          <w:rFonts w:ascii="Times New Roman" w:hAnsi="Times New Roman" w:cs="Times New Roman"/>
          <w:sz w:val="24"/>
          <w:szCs w:val="24"/>
        </w:rPr>
        <w:t>Bills receivable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462C">
        <w:rPr>
          <w:rFonts w:ascii="Times New Roman" w:hAnsi="Times New Roman" w:cs="Times New Roman"/>
          <w:sz w:val="24"/>
          <w:szCs w:val="24"/>
        </w:rPr>
        <w:t>63,900</w:t>
      </w:r>
    </w:p>
    <w:p w:rsidR="000511D6" w:rsidRDefault="00185303" w:rsidP="00CD260A">
      <w:pPr>
        <w:jc w:val="both"/>
        <w:rPr>
          <w:rFonts w:ascii="Times New Roman" w:hAnsi="Times New Roman" w:cs="Times New Roman"/>
          <w:b/>
          <w:sz w:val="28"/>
          <w:szCs w:val="28"/>
        </w:rPr>
      </w:pPr>
      <w:r>
        <w:rPr>
          <w:rFonts w:ascii="Times New Roman" w:hAnsi="Times New Roman" w:cs="Times New Roman"/>
          <w:b/>
          <w:sz w:val="28"/>
          <w:szCs w:val="28"/>
        </w:rPr>
        <w:t xml:space="preserve">Ledgers and </w:t>
      </w:r>
      <w:r w:rsidR="00CD260A" w:rsidRPr="00CD260A">
        <w:rPr>
          <w:rFonts w:ascii="Times New Roman" w:hAnsi="Times New Roman" w:cs="Times New Roman"/>
          <w:b/>
          <w:sz w:val="28"/>
          <w:szCs w:val="28"/>
        </w:rPr>
        <w:t>Classification of Accounts</w:t>
      </w:r>
    </w:p>
    <w:p w:rsidR="00185303" w:rsidRPr="004D2606" w:rsidRDefault="00185303" w:rsidP="00185303">
      <w:p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Ledgers are books of accounts for record of business transactions</w:t>
      </w:r>
      <w:r w:rsidR="007D1C3A">
        <w:rPr>
          <w:rFonts w:ascii="Times New Roman" w:hAnsi="Times New Roman" w:cs="Times New Roman"/>
          <w:sz w:val="24"/>
          <w:szCs w:val="24"/>
        </w:rPr>
        <w:t>.</w:t>
      </w:r>
      <w:r w:rsidRPr="004D2606">
        <w:rPr>
          <w:rFonts w:ascii="Times New Roman" w:hAnsi="Times New Roman" w:cs="Times New Roman"/>
          <w:sz w:val="24"/>
          <w:szCs w:val="24"/>
        </w:rPr>
        <w:t xml:space="preserve"> A page in a ledger is an account titled and divided into two parts – the Debit and Credit side.</w:t>
      </w:r>
    </w:p>
    <w:p w:rsidR="00185303" w:rsidRPr="004D2606" w:rsidRDefault="00185303" w:rsidP="00185303">
      <w:p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 xml:space="preserve">The Debit Side (Dr) connotes receipt of value and the Credit Side (Cr) connotes otherwise that is, giving of value.  </w:t>
      </w:r>
    </w:p>
    <w:p w:rsidR="00185303" w:rsidRPr="004D2606" w:rsidRDefault="00185303" w:rsidP="00185303">
      <w:pPr>
        <w:spacing w:line="480" w:lineRule="auto"/>
        <w:jc w:val="both"/>
        <w:rPr>
          <w:rFonts w:ascii="Times New Roman" w:hAnsi="Times New Roman" w:cs="Times New Roman"/>
          <w:b/>
          <w:sz w:val="24"/>
          <w:szCs w:val="24"/>
        </w:rPr>
      </w:pPr>
      <w:r w:rsidRPr="004D2606">
        <w:rPr>
          <w:rFonts w:ascii="Times New Roman" w:hAnsi="Times New Roman" w:cs="Times New Roman"/>
          <w:sz w:val="24"/>
          <w:szCs w:val="24"/>
        </w:rPr>
        <w:t xml:space="preserve">The ledger operates on the </w:t>
      </w:r>
      <w:r w:rsidRPr="004D2606">
        <w:rPr>
          <w:rFonts w:ascii="Times New Roman" w:hAnsi="Times New Roman" w:cs="Times New Roman"/>
          <w:b/>
          <w:sz w:val="24"/>
          <w:szCs w:val="24"/>
        </w:rPr>
        <w:t>Double Entry Principle; for every debit entry, there must be a corresponding credit entry. For every receiver, there is a giver.</w:t>
      </w:r>
    </w:p>
    <w:p w:rsidR="00185303" w:rsidRPr="004D2606" w:rsidRDefault="00185303" w:rsidP="00185303">
      <w:pPr>
        <w:spacing w:line="480" w:lineRule="auto"/>
        <w:jc w:val="both"/>
        <w:rPr>
          <w:rFonts w:ascii="Times New Roman" w:hAnsi="Times New Roman" w:cs="Times New Roman"/>
          <w:sz w:val="24"/>
          <w:szCs w:val="24"/>
        </w:rPr>
      </w:pPr>
      <w:r w:rsidRPr="004D2606">
        <w:rPr>
          <w:rFonts w:ascii="Times New Roman" w:hAnsi="Times New Roman" w:cs="Times New Roman"/>
          <w:b/>
          <w:sz w:val="24"/>
          <w:szCs w:val="24"/>
        </w:rPr>
        <w:t>Read</w:t>
      </w:r>
      <w:r>
        <w:rPr>
          <w:rFonts w:ascii="Times New Roman" w:hAnsi="Times New Roman" w:cs="Times New Roman"/>
          <w:b/>
          <w:sz w:val="24"/>
          <w:szCs w:val="24"/>
        </w:rPr>
        <w:t>: H</w:t>
      </w:r>
      <w:r w:rsidRPr="004D2606">
        <w:rPr>
          <w:rFonts w:ascii="Times New Roman" w:hAnsi="Times New Roman" w:cs="Times New Roman"/>
          <w:b/>
          <w:sz w:val="24"/>
          <w:szCs w:val="24"/>
        </w:rPr>
        <w:t>istory of the Double Entry System.</w:t>
      </w:r>
    </w:p>
    <w:p w:rsidR="00B614B7" w:rsidRPr="004D2606" w:rsidRDefault="00B614B7" w:rsidP="00E1178A">
      <w:pPr>
        <w:spacing w:after="0" w:line="480" w:lineRule="auto"/>
        <w:jc w:val="both"/>
        <w:rPr>
          <w:rFonts w:ascii="Times New Roman" w:hAnsi="Times New Roman" w:cs="Times New Roman"/>
          <w:b/>
          <w:sz w:val="24"/>
          <w:szCs w:val="24"/>
        </w:rPr>
      </w:pPr>
      <w:r w:rsidRPr="004D2606">
        <w:rPr>
          <w:rFonts w:ascii="Times New Roman" w:hAnsi="Times New Roman" w:cs="Times New Roman"/>
          <w:b/>
          <w:sz w:val="24"/>
          <w:szCs w:val="24"/>
        </w:rPr>
        <w:lastRenderedPageBreak/>
        <w:t>Division of Ledgers</w:t>
      </w:r>
    </w:p>
    <w:p w:rsidR="00B614B7" w:rsidRPr="004D2606" w:rsidRDefault="00B614B7" w:rsidP="00E1178A">
      <w:pPr>
        <w:spacing w:after="0" w:line="480" w:lineRule="auto"/>
        <w:jc w:val="both"/>
        <w:rPr>
          <w:rFonts w:ascii="Times New Roman" w:hAnsi="Times New Roman" w:cs="Times New Roman"/>
          <w:sz w:val="24"/>
          <w:szCs w:val="24"/>
        </w:rPr>
      </w:pPr>
      <w:r w:rsidRPr="004D2606">
        <w:rPr>
          <w:rFonts w:ascii="Times New Roman" w:hAnsi="Times New Roman" w:cs="Times New Roman"/>
          <w:sz w:val="24"/>
          <w:szCs w:val="24"/>
        </w:rPr>
        <w:t>These are into three categories:</w:t>
      </w:r>
    </w:p>
    <w:p w:rsidR="00B614B7" w:rsidRPr="004D2606" w:rsidRDefault="00B614B7" w:rsidP="00B614B7">
      <w:pPr>
        <w:pStyle w:val="ListParagraph"/>
        <w:numPr>
          <w:ilvl w:val="0"/>
          <w:numId w:val="4"/>
        </w:num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Sales Ledger- for accounts of trade debtors.</w:t>
      </w:r>
    </w:p>
    <w:p w:rsidR="00B614B7" w:rsidRPr="004D2606" w:rsidRDefault="00B614B7" w:rsidP="00B614B7">
      <w:pPr>
        <w:pStyle w:val="ListParagraph"/>
        <w:numPr>
          <w:ilvl w:val="0"/>
          <w:numId w:val="4"/>
        </w:num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Purchases Ledger- for accounts of trade creditors.</w:t>
      </w:r>
    </w:p>
    <w:p w:rsidR="00B614B7" w:rsidRPr="004D2606" w:rsidRDefault="00B614B7" w:rsidP="00B614B7">
      <w:pPr>
        <w:pStyle w:val="ListParagraph"/>
        <w:numPr>
          <w:ilvl w:val="0"/>
          <w:numId w:val="4"/>
        </w:num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 xml:space="preserve">General/Nominal Ledger- for all other accounts except the two stated above that is, trade debtors and trade creditors.   </w:t>
      </w:r>
    </w:p>
    <w:p w:rsidR="00B614B7" w:rsidRPr="004D2606" w:rsidRDefault="00B614B7" w:rsidP="00E1178A">
      <w:pPr>
        <w:spacing w:after="0" w:line="480" w:lineRule="auto"/>
        <w:jc w:val="both"/>
        <w:rPr>
          <w:rFonts w:ascii="Times New Roman" w:hAnsi="Times New Roman" w:cs="Times New Roman"/>
          <w:b/>
          <w:sz w:val="24"/>
          <w:szCs w:val="24"/>
        </w:rPr>
      </w:pPr>
      <w:r w:rsidRPr="004D2606">
        <w:rPr>
          <w:rFonts w:ascii="Times New Roman" w:hAnsi="Times New Roman" w:cs="Times New Roman"/>
          <w:b/>
          <w:sz w:val="24"/>
          <w:szCs w:val="24"/>
        </w:rPr>
        <w:t>Types/Classification of Accounts</w:t>
      </w:r>
    </w:p>
    <w:p w:rsidR="00B614B7" w:rsidRPr="004D2606" w:rsidRDefault="00B614B7" w:rsidP="00B614B7">
      <w:p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 xml:space="preserve">Accounts are classified into two: </w:t>
      </w:r>
      <w:r w:rsidRPr="004D2606">
        <w:rPr>
          <w:rFonts w:ascii="Times New Roman" w:hAnsi="Times New Roman" w:cs="Times New Roman"/>
          <w:b/>
          <w:sz w:val="24"/>
          <w:szCs w:val="24"/>
        </w:rPr>
        <w:t>Personal</w:t>
      </w:r>
      <w:r w:rsidRPr="004D2606">
        <w:rPr>
          <w:rFonts w:ascii="Times New Roman" w:hAnsi="Times New Roman" w:cs="Times New Roman"/>
          <w:sz w:val="24"/>
          <w:szCs w:val="24"/>
        </w:rPr>
        <w:t xml:space="preserve"> and </w:t>
      </w:r>
      <w:r w:rsidRPr="004D2606">
        <w:rPr>
          <w:rFonts w:ascii="Times New Roman" w:hAnsi="Times New Roman" w:cs="Times New Roman"/>
          <w:b/>
          <w:sz w:val="24"/>
          <w:szCs w:val="24"/>
        </w:rPr>
        <w:t>Impersonal</w:t>
      </w:r>
      <w:r w:rsidRPr="004D2606">
        <w:rPr>
          <w:rFonts w:ascii="Times New Roman" w:hAnsi="Times New Roman" w:cs="Times New Roman"/>
          <w:sz w:val="24"/>
          <w:szCs w:val="24"/>
        </w:rPr>
        <w:t xml:space="preserve"> Accounts.</w:t>
      </w:r>
    </w:p>
    <w:p w:rsidR="00B614B7" w:rsidRPr="004D2606" w:rsidRDefault="00B614B7" w:rsidP="00B614B7">
      <w:pPr>
        <w:pStyle w:val="ListParagraph"/>
        <w:numPr>
          <w:ilvl w:val="0"/>
          <w:numId w:val="5"/>
        </w:numPr>
        <w:spacing w:line="480" w:lineRule="auto"/>
        <w:jc w:val="both"/>
        <w:rPr>
          <w:rFonts w:ascii="Times New Roman" w:hAnsi="Times New Roman" w:cs="Times New Roman"/>
          <w:sz w:val="24"/>
          <w:szCs w:val="24"/>
        </w:rPr>
      </w:pPr>
      <w:r w:rsidRPr="00717EC2">
        <w:rPr>
          <w:rFonts w:ascii="Times New Roman" w:hAnsi="Times New Roman" w:cs="Times New Roman"/>
          <w:b/>
          <w:sz w:val="24"/>
          <w:szCs w:val="24"/>
        </w:rPr>
        <w:t>Personal Accounts</w:t>
      </w:r>
      <w:r w:rsidRPr="004D2606">
        <w:rPr>
          <w:rFonts w:ascii="Times New Roman" w:hAnsi="Times New Roman" w:cs="Times New Roman"/>
          <w:sz w:val="24"/>
          <w:szCs w:val="24"/>
        </w:rPr>
        <w:t xml:space="preserve"> are those of persons- natural or corporate (business) entities. Examples are Debtors, Creditors, Capital (proprietor or owners’ investment) and Bank account (of the individual or entity). Debtors’ and Creditors’ accounts make up the Sales and Purchases ledger respectively.</w:t>
      </w:r>
    </w:p>
    <w:p w:rsidR="00B614B7" w:rsidRPr="004D2606" w:rsidRDefault="00B614B7" w:rsidP="00B614B7">
      <w:pPr>
        <w:pStyle w:val="ListParagraph"/>
        <w:numPr>
          <w:ilvl w:val="0"/>
          <w:numId w:val="5"/>
        </w:numPr>
        <w:spacing w:line="480" w:lineRule="auto"/>
        <w:jc w:val="both"/>
        <w:rPr>
          <w:rFonts w:ascii="Times New Roman" w:hAnsi="Times New Roman" w:cs="Times New Roman"/>
          <w:sz w:val="24"/>
          <w:szCs w:val="24"/>
        </w:rPr>
      </w:pPr>
      <w:r w:rsidRPr="00717EC2">
        <w:rPr>
          <w:rFonts w:ascii="Times New Roman" w:hAnsi="Times New Roman" w:cs="Times New Roman"/>
          <w:b/>
          <w:sz w:val="24"/>
          <w:szCs w:val="24"/>
        </w:rPr>
        <w:t>Impersonal Accounts</w:t>
      </w:r>
      <w:r w:rsidRPr="004D2606">
        <w:rPr>
          <w:rFonts w:ascii="Times New Roman" w:hAnsi="Times New Roman" w:cs="Times New Roman"/>
          <w:sz w:val="24"/>
          <w:szCs w:val="24"/>
        </w:rPr>
        <w:t xml:space="preserve"> are those of non persons and are divided into two main categories which make up the general or nominal ledger:</w:t>
      </w:r>
    </w:p>
    <w:p w:rsidR="00B614B7" w:rsidRPr="004D2606" w:rsidRDefault="00B614B7" w:rsidP="00B614B7">
      <w:pPr>
        <w:pStyle w:val="ListParagraph"/>
        <w:numPr>
          <w:ilvl w:val="0"/>
          <w:numId w:val="6"/>
        </w:numPr>
        <w:spacing w:line="480" w:lineRule="auto"/>
        <w:jc w:val="both"/>
        <w:rPr>
          <w:rFonts w:ascii="Times New Roman" w:hAnsi="Times New Roman" w:cs="Times New Roman"/>
          <w:sz w:val="24"/>
          <w:szCs w:val="24"/>
        </w:rPr>
      </w:pPr>
      <w:r w:rsidRPr="00717EC2">
        <w:rPr>
          <w:rFonts w:ascii="Times New Roman" w:hAnsi="Times New Roman" w:cs="Times New Roman"/>
          <w:b/>
          <w:sz w:val="24"/>
          <w:szCs w:val="24"/>
        </w:rPr>
        <w:t>Real Accounts</w:t>
      </w:r>
      <w:r w:rsidRPr="004D2606">
        <w:rPr>
          <w:rFonts w:ascii="Times New Roman" w:hAnsi="Times New Roman" w:cs="Times New Roman"/>
          <w:sz w:val="24"/>
          <w:szCs w:val="24"/>
        </w:rPr>
        <w:t xml:space="preserve">- these are accounts of </w:t>
      </w:r>
      <w:r w:rsidRPr="004D2606">
        <w:rPr>
          <w:rFonts w:ascii="Times New Roman" w:hAnsi="Times New Roman" w:cs="Times New Roman"/>
          <w:b/>
          <w:sz w:val="24"/>
          <w:szCs w:val="24"/>
        </w:rPr>
        <w:t>tangible assets</w:t>
      </w:r>
      <w:r w:rsidRPr="004D2606">
        <w:rPr>
          <w:rFonts w:ascii="Times New Roman" w:hAnsi="Times New Roman" w:cs="Times New Roman"/>
          <w:sz w:val="24"/>
          <w:szCs w:val="24"/>
        </w:rPr>
        <w:t xml:space="preserve"> like motor vehicles, buildings, plant and machinery, cash, stock.</w:t>
      </w:r>
    </w:p>
    <w:p w:rsidR="00B614B7" w:rsidRPr="004D2606" w:rsidRDefault="00B614B7" w:rsidP="00B614B7">
      <w:pPr>
        <w:pStyle w:val="ListParagraph"/>
        <w:numPr>
          <w:ilvl w:val="0"/>
          <w:numId w:val="6"/>
        </w:numPr>
        <w:spacing w:line="480" w:lineRule="auto"/>
        <w:jc w:val="both"/>
        <w:rPr>
          <w:rFonts w:ascii="Times New Roman" w:hAnsi="Times New Roman" w:cs="Times New Roman"/>
          <w:sz w:val="24"/>
          <w:szCs w:val="24"/>
        </w:rPr>
      </w:pPr>
      <w:r w:rsidRPr="00717EC2">
        <w:rPr>
          <w:rFonts w:ascii="Times New Roman" w:hAnsi="Times New Roman" w:cs="Times New Roman"/>
          <w:b/>
          <w:sz w:val="24"/>
          <w:szCs w:val="24"/>
        </w:rPr>
        <w:t>Nominal Accounts-</w:t>
      </w:r>
      <w:r w:rsidRPr="004D2606">
        <w:rPr>
          <w:rFonts w:ascii="Times New Roman" w:hAnsi="Times New Roman" w:cs="Times New Roman"/>
          <w:sz w:val="24"/>
          <w:szCs w:val="24"/>
        </w:rPr>
        <w:t xml:space="preserve"> these are accounts sub divided into three more categories of </w:t>
      </w:r>
      <w:r w:rsidRPr="004D2606">
        <w:rPr>
          <w:rFonts w:ascii="Times New Roman" w:hAnsi="Times New Roman" w:cs="Times New Roman"/>
          <w:b/>
          <w:sz w:val="24"/>
          <w:szCs w:val="24"/>
        </w:rPr>
        <w:t xml:space="preserve">Income/revenue </w:t>
      </w:r>
      <w:r w:rsidRPr="004D2606">
        <w:rPr>
          <w:rFonts w:ascii="Times New Roman" w:hAnsi="Times New Roman" w:cs="Times New Roman"/>
          <w:sz w:val="24"/>
          <w:szCs w:val="24"/>
        </w:rPr>
        <w:t>(e.g. sales, rent received, dividends, commission received etc.)</w:t>
      </w:r>
      <w:r w:rsidRPr="004D2606">
        <w:rPr>
          <w:rFonts w:ascii="Times New Roman" w:hAnsi="Times New Roman" w:cs="Times New Roman"/>
          <w:b/>
          <w:sz w:val="24"/>
          <w:szCs w:val="24"/>
        </w:rPr>
        <w:t xml:space="preserve"> Expenditure </w:t>
      </w:r>
      <w:r w:rsidRPr="004D2606">
        <w:rPr>
          <w:rFonts w:ascii="Times New Roman" w:hAnsi="Times New Roman" w:cs="Times New Roman"/>
          <w:sz w:val="24"/>
          <w:szCs w:val="24"/>
        </w:rPr>
        <w:t>(wages, rent paid, purchases, interest paid on loans, etc.)</w:t>
      </w:r>
      <w:r w:rsidRPr="004D2606">
        <w:rPr>
          <w:rFonts w:ascii="Times New Roman" w:hAnsi="Times New Roman" w:cs="Times New Roman"/>
          <w:b/>
          <w:sz w:val="24"/>
          <w:szCs w:val="24"/>
        </w:rPr>
        <w:t xml:space="preserve"> and Intangible assets (</w:t>
      </w:r>
      <w:r w:rsidRPr="004D2606">
        <w:rPr>
          <w:rFonts w:ascii="Times New Roman" w:hAnsi="Times New Roman" w:cs="Times New Roman"/>
          <w:sz w:val="24"/>
          <w:szCs w:val="24"/>
        </w:rPr>
        <w:t>Goodwill, Patents, Trademarks, Copyrights etc).</w:t>
      </w:r>
    </w:p>
    <w:p w:rsidR="00B614B7" w:rsidRPr="004D2606" w:rsidRDefault="00B614B7" w:rsidP="00B614B7">
      <w:pPr>
        <w:spacing w:line="480" w:lineRule="auto"/>
        <w:jc w:val="both"/>
        <w:rPr>
          <w:rFonts w:ascii="Times New Roman" w:hAnsi="Times New Roman" w:cs="Times New Roman"/>
          <w:sz w:val="24"/>
          <w:szCs w:val="24"/>
        </w:rPr>
      </w:pPr>
      <w:r w:rsidRPr="004D2606">
        <w:rPr>
          <w:rFonts w:ascii="Times New Roman" w:hAnsi="Times New Roman" w:cs="Times New Roman"/>
          <w:sz w:val="24"/>
          <w:szCs w:val="24"/>
        </w:rPr>
        <w:t>Think of the ledger as a whole, and accounts as the parts that make up the whole.</w:t>
      </w:r>
    </w:p>
    <w:sectPr w:rsidR="00B614B7" w:rsidRPr="004D2606" w:rsidSect="000511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719"/>
    <w:multiLevelType w:val="hybridMultilevel"/>
    <w:tmpl w:val="55004F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2629C6"/>
    <w:multiLevelType w:val="hybridMultilevel"/>
    <w:tmpl w:val="88743D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C15585"/>
    <w:multiLevelType w:val="hybridMultilevel"/>
    <w:tmpl w:val="9F5C04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A307CF"/>
    <w:multiLevelType w:val="hybridMultilevel"/>
    <w:tmpl w:val="CBF65A94"/>
    <w:lvl w:ilvl="0" w:tplc="4392AB12">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66F009B"/>
    <w:multiLevelType w:val="hybridMultilevel"/>
    <w:tmpl w:val="BB54F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C9A68EF"/>
    <w:multiLevelType w:val="hybridMultilevel"/>
    <w:tmpl w:val="BC50F7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07A6"/>
    <w:rsid w:val="000511D6"/>
    <w:rsid w:val="00185303"/>
    <w:rsid w:val="00185F43"/>
    <w:rsid w:val="0019596D"/>
    <w:rsid w:val="001A66A6"/>
    <w:rsid w:val="002C07A6"/>
    <w:rsid w:val="00305F7F"/>
    <w:rsid w:val="00333EAD"/>
    <w:rsid w:val="00394D19"/>
    <w:rsid w:val="003C3A12"/>
    <w:rsid w:val="003C3A48"/>
    <w:rsid w:val="003C56C1"/>
    <w:rsid w:val="00704D01"/>
    <w:rsid w:val="00717EC2"/>
    <w:rsid w:val="00770984"/>
    <w:rsid w:val="0077761C"/>
    <w:rsid w:val="007D1C3A"/>
    <w:rsid w:val="008074A4"/>
    <w:rsid w:val="00827434"/>
    <w:rsid w:val="00851AAA"/>
    <w:rsid w:val="008537C6"/>
    <w:rsid w:val="009F2650"/>
    <w:rsid w:val="00B50406"/>
    <w:rsid w:val="00B614B7"/>
    <w:rsid w:val="00C0245A"/>
    <w:rsid w:val="00C24C9C"/>
    <w:rsid w:val="00CD260A"/>
    <w:rsid w:val="00E1178A"/>
    <w:rsid w:val="00E16C86"/>
    <w:rsid w:val="00FD504F"/>
    <w:rsid w:val="00FD68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35</cp:revision>
  <dcterms:created xsi:type="dcterms:W3CDTF">2016-04-21T08:43:00Z</dcterms:created>
  <dcterms:modified xsi:type="dcterms:W3CDTF">2016-04-21T10:24:00Z</dcterms:modified>
</cp:coreProperties>
</file>