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7B3FE4"/>
        </w:rPr>
        <w:t>Hormone Ecosystem</w:t>
      </w:r>
    </w:p>
    <w:p>
      <w:pPr>
        <w:jc w:val="center"/>
      </w:pPr>
      <w:r>
        <w:rPr>
          <w:color w:val="71717A"/>
        </w:rPr>
        <w:t>Visão Estratégica — Presença do Dr. Vinícius + Expansão com IA</w:t>
      </w:r>
    </w:p>
    <w:p>
      <w:pPr>
        <w:jc w:val="center"/>
      </w:pPr>
      <w:r>
        <w:rPr>
          <w:color w:val="999999"/>
          <w:sz w:val="20"/>
        </w:rPr>
        <w:t>Data: 19/06/2026  |  Responsável: Dr. Vinícius Cechella</w:t>
      </w:r>
    </w:p>
    <w:p/>
    <w:p>
      <w:pPr>
        <w:pStyle w:val="Heading1"/>
      </w:pPr>
      <w:r>
        <w:rPr>
          <w:color w:val="7B3FE4"/>
        </w:rPr>
        <w:t>1. A Ideia: Áudio do Dr. Vinícius no Início da Conversa</w:t>
      </w:r>
    </w:p>
    <w:p>
      <w:r>
        <w:rPr>
          <w:sz w:val="22"/>
        </w:rPr>
        <w:t>Durante a sessão de desenvolvimento, surgiu uma ideia estratégica poderosa: gravar um áudio com a voz do Dr. Vinícius Cechella para ser disparado automaticamente no início de cada conversa com a Ana (agente IA).</w:t>
      </w:r>
    </w:p>
    <w:p/>
    <w:p>
      <w:pPr>
        <w:pStyle w:val="Heading2"/>
      </w:pPr>
      <w:r>
        <w:rPr>
          <w:color w:val="333333"/>
        </w:rPr>
        <w:t>Script sugerido para o áudio:</w:t>
      </w:r>
    </w:p>
    <w:p>
      <w:pPr>
        <w:ind w:left="720"/>
      </w:pPr>
      <w:r>
        <w:rPr>
          <w:i/>
          <w:color w:val="555555"/>
        </w:rPr>
        <w:t>"Olá, aqui é o Dr. Vinícius Cechella. Obrigado por estar conversando com a Ana hoje. Ela é minha consultora e tem toda a minha confiança para te ajudar. Estou aqui no consultório acompanhando cada conversa. Se precisar de mim em algum momento, é só falar. Pode falar com ela à vontade — você está em boas mãos!"</w:t>
      </w:r>
    </w:p>
    <w:p/>
    <w:p>
      <w:pPr>
        <w:pStyle w:val="Heading2"/>
      </w:pPr>
      <w:r>
        <w:rPr>
          <w:color w:val="333333"/>
        </w:rPr>
        <w:t>Por que isso é poderoso:</w:t>
      </w:r>
    </w:p>
    <w:p>
      <w:pPr>
        <w:pStyle w:val="ListBullet"/>
      </w:pPr>
      <w:r>
        <w:t>Humaniza a conversa — o lead percebe que há um médico real por trás do atendimento</w:t>
      </w:r>
    </w:p>
    <w:p>
      <w:pPr>
        <w:pStyle w:val="ListBullet"/>
      </w:pPr>
      <w:r>
        <w:t>Gera confiança imediata — o Dr. Vinícius endossa e autoriza a Ana pessoalmente</w:t>
      </w:r>
    </w:p>
    <w:p>
      <w:pPr>
        <w:pStyle w:val="ListBullet"/>
      </w:pPr>
      <w:r>
        <w:t>Elimina as duas maiores objeções do início: "Isso é um bot?" e "Posso confiar?"</w:t>
      </w:r>
    </w:p>
    <w:p>
      <w:pPr>
        <w:pStyle w:val="ListBullet"/>
      </w:pPr>
      <w:r>
        <w:t>Diferencia totalmente de outros chatbots do mercado</w:t>
      </w:r>
    </w:p>
    <w:p>
      <w:pPr>
        <w:pStyle w:val="ListBullet"/>
      </w:pPr>
      <w:r>
        <w:t>Equivale a um médico aparecer pessoalmente para receber o paciente antes de passar para a recepcionista</w:t>
      </w:r>
    </w:p>
    <w:p/>
    <w:p>
      <w:pPr>
        <w:pStyle w:val="Heading2"/>
      </w:pPr>
      <w:r>
        <w:rPr>
          <w:color w:val="333333"/>
        </w:rPr>
        <w:t>Onde disparar no fluxo:</w:t>
      </w:r>
    </w:p>
    <w:p>
      <w:r>
        <w:rPr>
          <w:sz w:val="22"/>
        </w:rPr>
        <w:t>O melhor momento é no INÍCIO — quando o lead envia a primeira mensagem, antes da Ana iniciar a Etapa 1 (Apresentação). Isso resolve a desconfiança antes mesmo de ela começar.</w:t>
      </w:r>
    </w:p>
    <w:p>
      <w:r>
        <w:rPr>
          <w:sz w:val="22"/>
        </w:rPr>
        <w:t>Fluxo com o áudio:</w:t>
      </w:r>
    </w:p>
    <w:p>
      <w:pPr>
        <w:pStyle w:val="ListBullet"/>
      </w:pPr>
      <w:r>
        <w:t>1. Lead manda primeira mensagem</w:t>
      </w:r>
    </w:p>
    <w:p>
      <w:pPr>
        <w:pStyle w:val="ListBullet"/>
      </w:pPr>
      <w:r>
        <w:t>2. Áudio do Dr. Vinícius dispara automaticamente via n8n + Z-API</w:t>
      </w:r>
    </w:p>
    <w:p>
      <w:pPr>
        <w:pStyle w:val="ListBullet"/>
      </w:pPr>
      <w:r>
        <w:t>3. Ana entra com a Etapa 1 (Apresentação) logo na sequência</w:t>
      </w:r>
    </w:p>
    <w:p/>
    <w:p>
      <w:pPr>
        <w:pStyle w:val="Heading1"/>
      </w:pPr>
      <w:r>
        <w:rPr>
          <w:color w:val="7B3FE4"/>
        </w:rPr>
        <w:t>2. A Visão: Clones do Dr. Vinícius em Escala</w:t>
      </w:r>
    </w:p>
    <w:p>
      <w:r>
        <w:rPr>
          <w:sz w:val="22"/>
        </w:rPr>
        <w:t>A visão de longo prazo discutida é criar múltiplos "clones" do Dr. Vinícius operando simultaneamente, cada um atendendo uma região ou nicho diferente.</w:t>
      </w:r>
    </w:p>
    <w:p/>
    <w:p>
      <w:pPr>
        <w:pStyle w:val="Heading2"/>
      </w:pPr>
      <w:r>
        <w:rPr>
          <w:color w:val="333333"/>
        </w:rPr>
        <w:t>Como ficaria na prática:</w:t>
      </w:r>
    </w:p>
    <w:p>
      <w:pPr>
        <w:pStyle w:val="ListBullet"/>
      </w:pPr>
      <w:r>
        <w:t>Dr. Vinícius Clone 1 → atendendo leads do Sul do Brasil</w:t>
      </w:r>
    </w:p>
    <w:p>
      <w:pPr>
        <w:pStyle w:val="ListBullet"/>
      </w:pPr>
      <w:r>
        <w:t>Dr. Vinícius Clone 2 → atendendo leads do Sudeste</w:t>
      </w:r>
    </w:p>
    <w:p>
      <w:pPr>
        <w:pStyle w:val="ListBullet"/>
      </w:pPr>
      <w:r>
        <w:t>Dr. Vinícius Clone 3 → atendendo indicações da rede de referidos</w:t>
      </w:r>
    </w:p>
    <w:p>
      <w:pPr>
        <w:pStyle w:val="ListBullet"/>
      </w:pPr>
      <w:r>
        <w:t>Todos com a mesma voz, personalidade e protocolo do Dr. Vinícius</w:t>
      </w:r>
    </w:p>
    <w:p>
      <w:pPr>
        <w:pStyle w:val="ListBullet"/>
      </w:pPr>
      <w:r>
        <w:t>O médico real dorme — os clones trabalham 24h/7 dias</w:t>
      </w:r>
    </w:p>
    <w:p/>
    <w:p>
      <w:pPr>
        <w:pStyle w:val="Heading2"/>
      </w:pPr>
      <w:r>
        <w:rPr>
          <w:color w:val="333333"/>
        </w:rPr>
        <w:t>O que já está construído como base: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Ana coleta leads e qualifica (7 etapas)</w:t>
            </w:r>
          </w:p>
        </w:tc>
        <w:tc>
          <w:tcPr>
            <w:tcW w:type="dxa" w:w="4320"/>
          </w:tcPr>
          <w:p>
            <w:r>
              <w:t>✅ Funcionando</w:t>
            </w:r>
          </w:p>
        </w:tc>
      </w:tr>
      <w:tr>
        <w:tc>
          <w:tcPr>
            <w:tcW w:type="dxa" w:w="4320"/>
          </w:tcPr>
          <w:p>
            <w:r>
              <w:t>Referidos salvos e priorizados no banco</w:t>
            </w:r>
          </w:p>
        </w:tc>
        <w:tc>
          <w:tcPr>
            <w:tcW w:type="dxa" w:w="4320"/>
          </w:tcPr>
          <w:p>
            <w:r>
              <w:t>✅ Estruturado</w:t>
            </w:r>
          </w:p>
        </w:tc>
      </w:tr>
      <w:tr>
        <w:tc>
          <w:tcPr>
            <w:tcW w:type="dxa" w:w="4320"/>
          </w:tcPr>
          <w:p>
            <w:r>
              <w:t>Admin com visão completa e filtros</w:t>
            </w:r>
          </w:p>
        </w:tc>
        <w:tc>
          <w:tcPr>
            <w:tcW w:type="dxa" w:w="4320"/>
          </w:tcPr>
          <w:p>
            <w:r>
              <w:t>✅ Pronto</w:t>
            </w:r>
          </w:p>
        </w:tc>
      </w:tr>
      <w:tr>
        <w:tc>
          <w:tcPr>
            <w:tcW w:type="dxa" w:w="4320"/>
          </w:tcPr>
          <w:p>
            <w:r>
              <w:t>Áudio do Dr. Vinícius no início</w:t>
            </w:r>
          </w:p>
        </w:tc>
        <w:tc>
          <w:tcPr>
            <w:tcW w:type="dxa" w:w="4320"/>
          </w:tcPr>
          <w:p>
            <w:r>
              <w:t>🔲 Próximo passo</w:t>
            </w:r>
          </w:p>
        </w:tc>
      </w:tr>
      <w:tr>
        <w:tc>
          <w:tcPr>
            <w:tcW w:type="dxa" w:w="4320"/>
          </w:tcPr>
          <w:p>
            <w:r>
              <w:t>Clones especializados por região/nicho</w:t>
            </w:r>
          </w:p>
        </w:tc>
        <w:tc>
          <w:tcPr>
            <w:tcW w:type="dxa" w:w="4320"/>
          </w:tcPr>
          <w:p>
            <w:r>
              <w:t>🔲 Visão futura</w:t>
            </w:r>
          </w:p>
        </w:tc>
      </w:tr>
    </w:tbl>
    <w:p/>
    <w:p>
      <w:pPr>
        <w:pStyle w:val="Heading1"/>
      </w:pPr>
      <w:r>
        <w:rPr>
          <w:color w:val="7B3FE4"/>
        </w:rPr>
        <w:t>3. O Limite Legal — Telemedicina com Clone</w:t>
      </w:r>
    </w:p>
    <w:p>
      <w:r>
        <w:rPr>
          <w:sz w:val="22"/>
        </w:rPr>
        <w:t>Foi discutido o potencial de usar vídeo com IA (avatar clonado) para atendimentos de telemedicina em escala. Porém, isso esbarra em limitações legais importantes no Brasil.</w:t>
      </w:r>
    </w:p>
    <w:p/>
    <w:p>
      <w:pPr>
        <w:pStyle w:val="Heading2"/>
      </w:pPr>
      <w:r>
        <w:rPr>
          <w:color w:val="333333"/>
        </w:rPr>
        <w:t>O que é tecnicamente possível hoje:</w:t>
      </w:r>
    </w:p>
    <w:p>
      <w:pPr>
        <w:pStyle w:val="ListBullet"/>
      </w:pPr>
      <w:r>
        <w:t>Voz clonada com IA ✅</w:t>
      </w:r>
    </w:p>
    <w:p>
      <w:pPr>
        <w:pStyle w:val="ListBullet"/>
      </w:pPr>
      <w:r>
        <w:t>Avatar em vídeo com IA (HeyGen, Synthesia) ✅</w:t>
      </w:r>
    </w:p>
    <w:p>
      <w:pPr>
        <w:pStyle w:val="ListBullet"/>
      </w:pPr>
      <w:r>
        <w:t>Agente de texto em escala ✅ (já temos com Ana)</w:t>
      </w:r>
    </w:p>
    <w:p/>
    <w:p>
      <w:pPr>
        <w:pStyle w:val="Heading2"/>
      </w:pPr>
      <w:r>
        <w:rPr>
          <w:color w:val="333333"/>
        </w:rPr>
        <w:t>O problema crítico — Proibição pelo CFM:</w:t>
      </w:r>
    </w:p>
    <w:p>
      <w:pPr>
        <w:pStyle w:val="ListBullet"/>
      </w:pPr>
      <w:r>
        <w:t>Consulta médica exige presença real ou teleconferência com o médico real</w:t>
      </w:r>
    </w:p>
    <w:p>
      <w:pPr>
        <w:pStyle w:val="ListBullet"/>
      </w:pPr>
      <w:r>
        <w:t>Um avatar/clone conduzindo consulta = exercício ilegal da medicina</w:t>
      </w:r>
    </w:p>
    <w:p>
      <w:pPr>
        <w:pStyle w:val="ListBullet"/>
      </w:pPr>
      <w:r>
        <w:t>Risco de cassação do CRM</w:t>
      </w:r>
    </w:p>
    <w:p>
      <w:pPr>
        <w:pStyle w:val="ListBullet"/>
      </w:pPr>
      <w:r>
        <w:t>Responsabilidade civil e criminal</w:t>
      </w:r>
    </w:p>
    <w:p/>
    <w:p>
      <w:pPr>
        <w:pStyle w:val="Heading2"/>
      </w:pPr>
      <w:r>
        <w:rPr>
          <w:color w:val="333333"/>
        </w:rPr>
        <w:t>A estratégia legal e escalável correta: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Responsável</w:t>
            </w:r>
          </w:p>
        </w:tc>
      </w:tr>
      <w:tr>
        <w:tc>
          <w:tcPr>
            <w:tcW w:type="dxa" w:w="4320"/>
          </w:tcPr>
          <w:p>
            <w:r>
              <w:t>Ana qualifica o lead (7 etapas completas)</w:t>
            </w:r>
          </w:p>
        </w:tc>
        <w:tc>
          <w:tcPr>
            <w:tcW w:type="dxa" w:w="4320"/>
          </w:tcPr>
          <w:p>
            <w:r>
              <w:t>Ana IA ✅</w:t>
            </w:r>
          </w:p>
        </w:tc>
      </w:tr>
      <w:tr>
        <w:tc>
          <w:tcPr>
            <w:tcW w:type="dxa" w:w="4320"/>
          </w:tcPr>
          <w:p>
            <w:r>
              <w:t>Áudio/vídeo do Dr. Vinícius endossando</w:t>
            </w:r>
          </w:p>
        </w:tc>
        <w:tc>
          <w:tcPr>
            <w:tcW w:type="dxa" w:w="4320"/>
          </w:tcPr>
          <w:p>
            <w:r>
              <w:t>Dr. Vinícius (gravado) ✅</w:t>
            </w:r>
          </w:p>
        </w:tc>
      </w:tr>
      <w:tr>
        <w:tc>
          <w:tcPr>
            <w:tcW w:type="dxa" w:w="4320"/>
          </w:tcPr>
          <w:p>
            <w:r>
              <w:t>Agendamento automático de teleconsulta</w:t>
            </w:r>
          </w:p>
        </w:tc>
        <w:tc>
          <w:tcPr>
            <w:tcW w:type="dxa" w:w="4320"/>
          </w:tcPr>
          <w:p>
            <w:r>
              <w:t>Sistema automático ✅</w:t>
            </w:r>
          </w:p>
        </w:tc>
      </w:tr>
      <w:tr>
        <w:tc>
          <w:tcPr>
            <w:tcW w:type="dxa" w:w="4320"/>
          </w:tcPr>
          <w:p>
            <w:r>
              <w:t>Consulta real de 15min com lead quente</w:t>
            </w:r>
          </w:p>
        </w:tc>
        <w:tc>
          <w:tcPr>
            <w:tcW w:type="dxa" w:w="4320"/>
          </w:tcPr>
          <w:p>
            <w:r>
              <w:t>Dr. Vinícius real ✅</w:t>
            </w:r>
          </w:p>
        </w:tc>
      </w:tr>
      <w:tr>
        <w:tc>
          <w:tcPr>
            <w:tcW w:type="dxa" w:w="4320"/>
          </w:tcPr>
          <w:p>
            <w:r>
              <w:t>Pós-consulta e acompanhamento</w:t>
            </w:r>
          </w:p>
        </w:tc>
        <w:tc>
          <w:tcPr>
            <w:tcW w:type="dxa" w:w="4320"/>
          </w:tcPr>
          <w:p>
            <w:r>
              <w:t>Ana IA ✅</w:t>
            </w:r>
          </w:p>
        </w:tc>
      </w:tr>
    </w:tbl>
    <w:p/>
    <w:p>
      <w:r>
        <w:rPr>
          <w:sz w:val="22"/>
        </w:rPr>
        <w:t>Ana faz 95% do trabalho → Dr. Vinícius aparece só no momento decisivo → fecha com muito mais eficiência porque o lead já chegou preparado, confiante e qualificado.</w:t>
      </w:r>
    </w:p>
    <w:p/>
    <w:p>
      <w:pPr>
        <w:pStyle w:val="Heading1"/>
      </w:pPr>
      <w:r>
        <w:rPr>
          <w:color w:val="7B3FE4"/>
        </w:rPr>
        <w:t>4. O Impacto em Números</w:t>
      </w:r>
    </w:p>
    <w:p>
      <w:r>
        <w:rPr>
          <w:sz w:val="22"/>
        </w:rPr>
        <w:t>A diferença entre o modelo tradicional e o modelo com 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Modelo Tradicional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 Ana + Dr. Vinícius IA</w:t>
            </w:r>
          </w:p>
        </w:tc>
      </w:tr>
      <w:tr>
        <w:tc>
          <w:tcPr>
            <w:tcW w:type="dxa" w:w="2880"/>
          </w:tcPr>
          <w:p>
            <w:r>
              <w:t>Atendimentos por dia</w:t>
            </w:r>
          </w:p>
        </w:tc>
        <w:tc>
          <w:tcPr>
            <w:tcW w:type="dxa" w:w="2880"/>
          </w:tcPr>
          <w:p>
            <w:r>
              <w:t>20 pacientes</w:t>
            </w:r>
          </w:p>
        </w:tc>
        <w:tc>
          <w:tcPr>
            <w:tcW w:type="dxa" w:w="2880"/>
          </w:tcPr>
          <w:p>
            <w:r>
              <w:t>2.000+ leads simultâneos</w:t>
            </w:r>
          </w:p>
        </w:tc>
      </w:tr>
      <w:tr>
        <w:tc>
          <w:tcPr>
            <w:tcW w:type="dxa" w:w="2880"/>
          </w:tcPr>
          <w:p>
            <w:r>
              <w:t>Custo por atendimento</w:t>
            </w:r>
          </w:p>
        </w:tc>
        <w:tc>
          <w:tcPr>
            <w:tcW w:type="dxa" w:w="2880"/>
          </w:tcPr>
          <w:p>
            <w:r>
              <w:t>Alto (tempo do médico)</w:t>
            </w:r>
          </w:p>
        </w:tc>
        <w:tc>
          <w:tcPr>
            <w:tcW w:type="dxa" w:w="2880"/>
          </w:tcPr>
          <w:p>
            <w:r>
              <w:t>Quase zero</w:t>
            </w:r>
          </w:p>
        </w:tc>
      </w:tr>
      <w:tr>
        <w:tc>
          <w:tcPr>
            <w:tcW w:type="dxa" w:w="2880"/>
          </w:tcPr>
          <w:p>
            <w:r>
              <w:t>Disponibilidade</w:t>
            </w:r>
          </w:p>
        </w:tc>
        <w:tc>
          <w:tcPr>
            <w:tcW w:type="dxa" w:w="2880"/>
          </w:tcPr>
          <w:p>
            <w:r>
              <w:t>Horário comercial</w:t>
            </w:r>
          </w:p>
        </w:tc>
        <w:tc>
          <w:tcPr>
            <w:tcW w:type="dxa" w:w="2880"/>
          </w:tcPr>
          <w:p>
            <w:r>
              <w:t>24h / 7 dias</w:t>
            </w:r>
          </w:p>
        </w:tc>
      </w:tr>
    </w:tbl>
    <w:p/>
    <w:p/>
    <w:p>
      <w:pPr>
        <w:jc w:val="center"/>
      </w:pPr>
      <w:r>
        <w:rPr>
          <w:color w:val="999999"/>
          <w:sz w:val="18"/>
        </w:rPr>
        <w:t>Documento gerado em sessão de desenvolvimento — Hormone Ecosystem</w:t>
      </w:r>
    </w:p>
    <w:p>
      <w:pPr>
        <w:jc w:val="center"/>
      </w:pPr>
      <w:r>
        <w:rPr>
          <w:color w:val="999999"/>
          <w:sz w:val="18"/>
        </w:rPr>
        <w:t>19/06/2026 — hormoneecosystem.com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