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FC2B73" w14:textId="767AED37" w:rsidR="00B85EFB" w:rsidRPr="00551D7E" w:rsidRDefault="000B623D">
      <w:pPr>
        <w:jc w:val="center"/>
        <w:rPr>
          <w:rFonts w:ascii="Times New Roman" w:eastAsia="Times New Roman" w:hAnsi="Times New Roman" w:cs="Times New Roman"/>
        </w:rPr>
      </w:pPr>
      <w:r w:rsidRPr="00551D7E">
        <w:rPr>
          <w:rFonts w:ascii="Times New Roman" w:eastAsia="Times New Roman" w:hAnsi="Times New Roman" w:cs="Times New Roman"/>
          <w:b/>
          <w:bCs/>
          <w:color w:val="7C241E"/>
          <w:sz w:val="34"/>
          <w:szCs w:val="34"/>
        </w:rPr>
        <w:t>Plan de Trabajo 2026-2</w:t>
      </w:r>
    </w:p>
    <w:p w14:paraId="641B81AA" w14:textId="2AF0EB22" w:rsidR="00B85EFB" w:rsidRPr="00551D7E" w:rsidRDefault="00000000">
      <w:pPr>
        <w:jc w:val="center"/>
        <w:rPr>
          <w:rFonts w:ascii="Times New Roman" w:eastAsia="Times New Roman" w:hAnsi="Times New Roman" w:cs="Times New Roman"/>
          <w:b/>
          <w:bCs/>
          <w:color w:val="303030"/>
          <w:sz w:val="22"/>
          <w:szCs w:val="22"/>
        </w:rPr>
      </w:pPr>
      <w:r w:rsidRPr="00551D7E">
        <w:rPr>
          <w:rFonts w:ascii="Times New Roman" w:eastAsia="Times New Roman" w:hAnsi="Times New Roman" w:cs="Times New Roman"/>
          <w:b/>
          <w:bCs/>
          <w:color w:val="303030"/>
          <w:sz w:val="22"/>
          <w:szCs w:val="22"/>
        </w:rPr>
        <w:t xml:space="preserve">Círculo de Estudios Chinos – Sección </w:t>
      </w:r>
      <w:r w:rsidR="00B82A36" w:rsidRPr="00551D7E">
        <w:rPr>
          <w:rFonts w:ascii="Times New Roman" w:eastAsia="Times New Roman" w:hAnsi="Times New Roman" w:cs="Times New Roman"/>
          <w:b/>
          <w:bCs/>
          <w:color w:val="303030"/>
          <w:sz w:val="22"/>
          <w:szCs w:val="22"/>
        </w:rPr>
        <w:t>Economía</w:t>
      </w:r>
    </w:p>
    <w:p w14:paraId="7F218E86" w14:textId="77777777" w:rsidR="00551D7E" w:rsidRPr="00551D7E" w:rsidRDefault="00551D7E" w:rsidP="00551D7E">
      <w:pPr>
        <w:jc w:val="center"/>
        <w:rPr>
          <w:rFonts w:ascii="Microsoft JhengHei" w:eastAsia="Microsoft JhengHei" w:hAnsi="Microsoft JhengHei" w:cs="Microsoft JhengHei"/>
          <w:sz w:val="17"/>
          <w:szCs w:val="17"/>
        </w:rPr>
      </w:pPr>
      <w:proofErr w:type="spellStart"/>
      <w:r w:rsidRPr="00551D7E">
        <w:rPr>
          <w:rFonts w:ascii="MS Gothic" w:eastAsia="MS Gothic" w:hAnsi="MS Gothic" w:cs="MS Gothic" w:hint="eastAsia"/>
          <w:sz w:val="17"/>
          <w:szCs w:val="17"/>
        </w:rPr>
        <w:t>中国研究</w:t>
      </w:r>
      <w:r w:rsidRPr="00551D7E">
        <w:rPr>
          <w:rFonts w:ascii="Microsoft JhengHei" w:eastAsia="Microsoft JhengHei" w:hAnsi="Microsoft JhengHei" w:cs="Microsoft JhengHei" w:hint="eastAsia"/>
          <w:sz w:val="17"/>
          <w:szCs w:val="17"/>
        </w:rPr>
        <w:t>团</w:t>
      </w:r>
      <w:proofErr w:type="spellEnd"/>
      <w:r w:rsidRPr="00551D7E">
        <w:rPr>
          <w:rFonts w:ascii="MS Gothic" w:eastAsia="MS Gothic" w:hAnsi="MS Gothic" w:cs="MS Gothic"/>
          <w:sz w:val="17"/>
          <w:szCs w:val="17"/>
        </w:rPr>
        <w:t>–</w:t>
      </w:r>
      <w:proofErr w:type="spellStart"/>
      <w:r w:rsidRPr="00551D7E">
        <w:rPr>
          <w:rFonts w:ascii="Microsoft JhengHei" w:eastAsia="Microsoft JhengHei" w:hAnsi="Microsoft JhengHei" w:cs="Microsoft JhengHei" w:hint="eastAsia"/>
          <w:sz w:val="17"/>
          <w:szCs w:val="17"/>
        </w:rPr>
        <w:t>经济</w:t>
      </w:r>
      <w:proofErr w:type="spellEnd"/>
    </w:p>
    <w:p w14:paraId="0EF5883D" w14:textId="292905FA" w:rsidR="000B623D" w:rsidRPr="00551D7E" w:rsidRDefault="00551D7E">
      <w:pPr>
        <w:jc w:val="center"/>
        <w:rPr>
          <w:rFonts w:ascii="MS Gothic" w:eastAsia="MS Gothic" w:hAnsi="MS Gothic" w:cs="MS Gothic"/>
          <w:b/>
          <w:bCs/>
          <w:sz w:val="17"/>
          <w:szCs w:val="17"/>
        </w:rPr>
      </w:pPr>
      <w:r w:rsidRPr="00551D7E">
        <w:rPr>
          <w:rFonts w:ascii="MS Gothic" w:eastAsia="MS Gothic" w:hAnsi="MS Gothic" w:cs="MS Gothic"/>
          <w:b/>
          <w:bCs/>
          <w:noProof/>
          <w:color w:val="9C1519"/>
          <w:sz w:val="17"/>
          <w:szCs w:val="17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5D70E8E" wp14:editId="4656230B">
                <wp:simplePos x="0" y="0"/>
                <wp:positionH relativeFrom="margin">
                  <wp:posOffset>0</wp:posOffset>
                </wp:positionH>
                <wp:positionV relativeFrom="paragraph">
                  <wp:posOffset>38100</wp:posOffset>
                </wp:positionV>
                <wp:extent cx="6267450" cy="9511"/>
                <wp:effectExtent l="38100" t="38100" r="76200" b="86360"/>
                <wp:wrapNone/>
                <wp:docPr id="1912660859" name="Conector rec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67450" cy="9511"/>
                        </a:xfrm>
                        <a:prstGeom prst="line">
                          <a:avLst/>
                        </a:prstGeom>
                        <a:ln>
                          <a:solidFill>
                            <a:srgbClr val="9C1519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454A04F" id="Conector recto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0,3pt" to="493.5pt,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" strokecolor="#9c1519" strokeweight="2pt">
                <v:shadow on="t" color="black" opacity="24903f" origin=",.5" offset="0,.55556mm"/>
                <w10:wrap anchorx="margin"/>
              </v:line>
            </w:pict>
          </mc:Fallback>
        </mc:AlternateContent>
      </w:r>
    </w:p>
    <w:p w14:paraId="11769EA0" w14:textId="4B26FE3D" w:rsidR="00B85EFB" w:rsidRPr="00551D7E" w:rsidRDefault="00000000">
      <w:pPr>
        <w:pStyle w:val="Ttulo1"/>
        <w:jc w:val="both"/>
        <w:rPr>
          <w:rFonts w:ascii="Times New Roman" w:eastAsia="Times New Roman" w:hAnsi="Times New Roman" w:cs="Times New Roman"/>
        </w:rPr>
      </w:pPr>
      <w:r w:rsidRPr="00551D7E">
        <w:rPr>
          <w:rFonts w:ascii="Times New Roman" w:eastAsia="Times New Roman" w:hAnsi="Times New Roman" w:cs="Times New Roman"/>
          <w:b w:val="0"/>
          <w:bCs w:val="0"/>
        </w:rPr>
        <w:t xml:space="preserve">1. </w:t>
      </w:r>
      <w:r w:rsidR="00551D7E">
        <w:rPr>
          <w:rFonts w:ascii="Times New Roman" w:eastAsia="Times New Roman" w:hAnsi="Times New Roman" w:cs="Times New Roman"/>
          <w:b w:val="0"/>
          <w:bCs w:val="0"/>
        </w:rPr>
        <w:t>Fechas para presentaciones</w:t>
      </w:r>
    </w:p>
    <w:p w14:paraId="1DD382E3" w14:textId="1433232D" w:rsidR="00B85EFB" w:rsidRPr="00551D7E" w:rsidRDefault="00000000">
      <w:pPr>
        <w:rPr>
          <w:rFonts w:ascii="Times New Roman" w:eastAsia="Times New Roman" w:hAnsi="Times New Roman" w:cs="Times New Roman"/>
        </w:rPr>
      </w:pPr>
      <w:r w:rsidRPr="00551D7E">
        <w:rPr>
          <w:rFonts w:ascii="Times New Roman" w:eastAsia="Times New Roman" w:hAnsi="Times New Roman" w:cs="Times New Roman"/>
        </w:rPr>
        <w:t xml:space="preserve">Con el objetivo de ordenar el funcionamiento interno del Círculo y fortalecer la participación de sus miembros, durante el </w:t>
      </w:r>
      <w:r w:rsidR="007848CD">
        <w:rPr>
          <w:rFonts w:ascii="Times New Roman" w:eastAsia="Times New Roman" w:hAnsi="Times New Roman" w:cs="Times New Roman"/>
        </w:rPr>
        <w:t xml:space="preserve">resto del </w:t>
      </w:r>
      <w:r w:rsidRPr="00551D7E">
        <w:rPr>
          <w:rFonts w:ascii="Times New Roman" w:eastAsia="Times New Roman" w:hAnsi="Times New Roman" w:cs="Times New Roman"/>
        </w:rPr>
        <w:t xml:space="preserve">semestre 2026-2 se </w:t>
      </w:r>
      <w:r w:rsidR="001573EA">
        <w:rPr>
          <w:rFonts w:ascii="Times New Roman" w:eastAsia="Times New Roman" w:hAnsi="Times New Roman" w:cs="Times New Roman"/>
        </w:rPr>
        <w:t>establecerán</w:t>
      </w:r>
      <w:r w:rsidR="007848CD">
        <w:rPr>
          <w:rFonts w:ascii="Times New Roman" w:eastAsia="Times New Roman" w:hAnsi="Times New Roman" w:cs="Times New Roman"/>
        </w:rPr>
        <w:t xml:space="preserve"> fechas de presentación de los avances de los artículos de cada miembro</w:t>
      </w:r>
      <w:r w:rsidR="001573EA">
        <w:rPr>
          <w:rFonts w:ascii="Times New Roman" w:eastAsia="Times New Roman" w:hAnsi="Times New Roman" w:cs="Times New Roman"/>
        </w:rPr>
        <w:t xml:space="preserve">. Cada exposición tratará el </w:t>
      </w:r>
      <w:r w:rsidR="001573EA" w:rsidRPr="001573EA">
        <w:rPr>
          <w:rFonts w:ascii="Times New Roman" w:eastAsia="Times New Roman" w:hAnsi="Times New Roman" w:cs="Times New Roman"/>
        </w:rPr>
        <w:t>tema</w:t>
      </w:r>
      <w:r w:rsidR="001573EA">
        <w:rPr>
          <w:rFonts w:ascii="Times New Roman" w:eastAsia="Times New Roman" w:hAnsi="Times New Roman" w:cs="Times New Roman"/>
        </w:rPr>
        <w:t xml:space="preserve"> del artículo</w:t>
      </w:r>
      <w:r w:rsidR="001573EA" w:rsidRPr="001573EA">
        <w:rPr>
          <w:rFonts w:ascii="Times New Roman" w:eastAsia="Times New Roman" w:hAnsi="Times New Roman" w:cs="Times New Roman"/>
        </w:rPr>
        <w:t>, su bibliografía, hallazgos y recopilación de información</w:t>
      </w:r>
      <w:r w:rsidRPr="00551D7E">
        <w:rPr>
          <w:rFonts w:ascii="Times New Roman" w:eastAsia="Times New Roman" w:hAnsi="Times New Roman" w:cs="Times New Roman"/>
        </w:rPr>
        <w:t>:</w:t>
      </w:r>
    </w:p>
    <w:tbl>
      <w:tblPr>
        <w:tblStyle w:val="9"/>
        <w:tblW w:w="1008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360"/>
        <w:gridCol w:w="3360"/>
        <w:gridCol w:w="3360"/>
      </w:tblGrid>
      <w:tr w:rsidR="00B85EFB" w:rsidRPr="00551D7E" w14:paraId="1FFCFFD1" w14:textId="77777777">
        <w:trPr>
          <w:jc w:val="center"/>
        </w:trPr>
        <w:tc>
          <w:tcPr>
            <w:tcW w:w="3360" w:type="dxa"/>
            <w:tcBorders>
              <w:top w:val="single" w:sz="6" w:space="0" w:color="D5B8B4"/>
              <w:left w:val="single" w:sz="6" w:space="0" w:color="D5B8B4"/>
              <w:bottom w:val="single" w:sz="6" w:space="0" w:color="D5B8B4"/>
              <w:right w:val="single" w:sz="6" w:space="0" w:color="D5B8B4"/>
            </w:tcBorders>
            <w:shd w:val="clear" w:color="auto" w:fill="7C241E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650F2D7" w14:textId="6049BF28" w:rsidR="00B85EFB" w:rsidRPr="00551D7E" w:rsidRDefault="00551D7E">
            <w:pPr>
              <w:rPr>
                <w:rFonts w:ascii="Times New Roman" w:eastAsia="Times New Roman" w:hAnsi="Times New Roman" w:cs="Times New Roman"/>
              </w:rPr>
            </w:pPr>
            <w:r w:rsidRPr="00551D7E"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  <w:t>Fechas de presentaciones</w:t>
            </w:r>
          </w:p>
        </w:tc>
        <w:tc>
          <w:tcPr>
            <w:tcW w:w="3360" w:type="dxa"/>
            <w:tcBorders>
              <w:top w:val="single" w:sz="6" w:space="0" w:color="D5B8B4"/>
              <w:left w:val="single" w:sz="6" w:space="0" w:color="D5B8B4"/>
              <w:bottom w:val="single" w:sz="6" w:space="0" w:color="D5B8B4"/>
              <w:right w:val="single" w:sz="6" w:space="0" w:color="D5B8B4"/>
            </w:tcBorders>
            <w:shd w:val="clear" w:color="auto" w:fill="7C241E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A80FAAB" w14:textId="77777777" w:rsidR="00B85EFB" w:rsidRPr="00551D7E" w:rsidRDefault="00000000">
            <w:pPr>
              <w:rPr>
                <w:rFonts w:ascii="Times New Roman" w:eastAsia="Times New Roman" w:hAnsi="Times New Roman" w:cs="Times New Roman"/>
              </w:rPr>
            </w:pPr>
            <w:r w:rsidRPr="00551D7E"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  <w:t>Descripción</w:t>
            </w:r>
          </w:p>
        </w:tc>
        <w:tc>
          <w:tcPr>
            <w:tcW w:w="3360" w:type="dxa"/>
            <w:tcBorders>
              <w:top w:val="single" w:sz="6" w:space="0" w:color="D5B8B4"/>
              <w:left w:val="single" w:sz="6" w:space="0" w:color="D5B8B4"/>
              <w:bottom w:val="single" w:sz="6" w:space="0" w:color="D5B8B4"/>
              <w:right w:val="single" w:sz="6" w:space="0" w:color="D5B8B4"/>
            </w:tcBorders>
            <w:shd w:val="clear" w:color="auto" w:fill="7C241E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11D66C9" w14:textId="77777777" w:rsidR="00B85EFB" w:rsidRPr="00551D7E" w:rsidRDefault="00000000">
            <w:pPr>
              <w:rPr>
                <w:rFonts w:ascii="Times New Roman" w:eastAsia="Times New Roman" w:hAnsi="Times New Roman" w:cs="Times New Roman"/>
              </w:rPr>
            </w:pPr>
            <w:r w:rsidRPr="00551D7E"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  <w:t>Criterios orientadores</w:t>
            </w:r>
          </w:p>
        </w:tc>
      </w:tr>
      <w:tr w:rsidR="00B85EFB" w:rsidRPr="00551D7E" w14:paraId="061A57A0" w14:textId="77777777">
        <w:trPr>
          <w:jc w:val="center"/>
        </w:trPr>
        <w:tc>
          <w:tcPr>
            <w:tcW w:w="3360" w:type="dxa"/>
            <w:tcBorders>
              <w:top w:val="single" w:sz="6" w:space="0" w:color="D5B8B4"/>
              <w:left w:val="single" w:sz="6" w:space="0" w:color="D5B8B4"/>
              <w:bottom w:val="single" w:sz="6" w:space="0" w:color="D5B8B4"/>
              <w:right w:val="single" w:sz="6" w:space="0" w:color="D5B8B4"/>
            </w:tcBorders>
            <w:shd w:val="clear" w:color="auto" w:fill="F7EDE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7EEC3C0" w14:textId="59A097E2" w:rsidR="00B85EFB" w:rsidRPr="00551D7E" w:rsidRDefault="00551D7E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7C241E"/>
              </w:rPr>
              <w:t>10-</w:t>
            </w:r>
            <w:r w:rsidR="0008426F">
              <w:rPr>
                <w:rFonts w:ascii="Times New Roman" w:eastAsia="Times New Roman" w:hAnsi="Times New Roman" w:cs="Times New Roman"/>
                <w:b/>
                <w:bCs/>
                <w:color w:val="7C241E"/>
              </w:rPr>
              <w:t>OCT</w:t>
            </w:r>
          </w:p>
        </w:tc>
        <w:tc>
          <w:tcPr>
            <w:tcW w:w="3360" w:type="dxa"/>
            <w:tcBorders>
              <w:top w:val="single" w:sz="6" w:space="0" w:color="D5B8B4"/>
              <w:left w:val="single" w:sz="6" w:space="0" w:color="D5B8B4"/>
              <w:bottom w:val="single" w:sz="6" w:space="0" w:color="D5B8B4"/>
              <w:right w:val="single" w:sz="6" w:space="0" w:color="D5B8B4"/>
            </w:tcBorders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5619795" w14:textId="77777777" w:rsidR="008F6D8C" w:rsidRDefault="00551D7E">
            <w:pPr>
              <w:jc w:val="both"/>
              <w:rPr>
                <w:rFonts w:ascii="Times New Roman" w:eastAsia="Times New Roman" w:hAnsi="Times New Roman" w:cs="Times New Roman"/>
              </w:rPr>
            </w:pPr>
            <w:proofErr w:type="spellStart"/>
            <w:r w:rsidRPr="00DB504F">
              <w:rPr>
                <w:rFonts w:ascii="Times New Roman" w:eastAsia="Times New Roman" w:hAnsi="Times New Roman" w:cs="Times New Roman"/>
                <w:b/>
                <w:bCs/>
              </w:rPr>
              <w:t>Helard</w:t>
            </w:r>
            <w:proofErr w:type="spellEnd"/>
            <w:r w:rsidR="008F6D8C" w:rsidRPr="00DB504F">
              <w:rPr>
                <w:rFonts w:ascii="Times New Roman" w:eastAsia="Times New Roman" w:hAnsi="Times New Roman" w:cs="Times New Roman"/>
                <w:b/>
                <w:bCs/>
              </w:rPr>
              <w:t>:</w:t>
            </w:r>
            <w:r w:rsidR="00DB504F">
              <w:rPr>
                <w:rFonts w:ascii="Times New Roman" w:eastAsia="Times New Roman" w:hAnsi="Times New Roman" w:cs="Times New Roman"/>
              </w:rPr>
              <w:t xml:space="preserve"> </w:t>
            </w:r>
            <w:r w:rsidR="00DB504F" w:rsidRPr="00DB504F">
              <w:rPr>
                <w:rFonts w:ascii="Times New Roman" w:eastAsia="Times New Roman" w:hAnsi="Times New Roman" w:cs="Times New Roman"/>
              </w:rPr>
              <w:t>De</w:t>
            </w:r>
            <w:r w:rsidR="00DB504F">
              <w:rPr>
                <w:rFonts w:ascii="Times New Roman" w:eastAsia="Times New Roman" w:hAnsi="Times New Roman" w:cs="Times New Roman"/>
              </w:rPr>
              <w:t xml:space="preserve"> </w:t>
            </w:r>
            <w:r w:rsidR="00DB504F" w:rsidRPr="00DB504F">
              <w:rPr>
                <w:rFonts w:ascii="Times New Roman" w:eastAsia="Times New Roman" w:hAnsi="Times New Roman" w:cs="Times New Roman"/>
              </w:rPr>
              <w:t>exportador a productor local: la inversión privada china de Twyford en Kenia y sus lecciones para el Perú.</w:t>
            </w:r>
          </w:p>
          <w:p w14:paraId="2DD879E3" w14:textId="5CDC8C1E" w:rsidR="00DB504F" w:rsidRPr="00551D7E" w:rsidRDefault="00DB504F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00DB504F">
              <w:rPr>
                <w:rFonts w:ascii="Times New Roman" w:eastAsia="Times New Roman" w:hAnsi="Times New Roman" w:cs="Times New Roman"/>
              </w:rPr>
              <w:t>¿Qué lecciones ofrece la experiencia de inversión privada china de Twyford en el sector cerámico de Kenia para analizar las oportunidades y desafíos de una mayor presencia manufacturera china en el Perú?</w:t>
            </w:r>
          </w:p>
        </w:tc>
        <w:tc>
          <w:tcPr>
            <w:tcW w:w="3360" w:type="dxa"/>
            <w:tcBorders>
              <w:top w:val="single" w:sz="6" w:space="0" w:color="D5B8B4"/>
              <w:left w:val="single" w:sz="6" w:space="0" w:color="D5B8B4"/>
              <w:bottom w:val="single" w:sz="6" w:space="0" w:color="D5B8B4"/>
              <w:right w:val="single" w:sz="6" w:space="0" w:color="D5B8B4"/>
            </w:tcBorders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4C8CAD6" w14:textId="764E5ABC" w:rsidR="00B85EFB" w:rsidRPr="00551D7E" w:rsidRDefault="008F6D8C">
            <w:pPr>
              <w:jc w:val="both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Ibeeth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:</w:t>
            </w:r>
            <w:r w:rsidR="00DB504F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B85EFB" w:rsidRPr="00551D7E" w14:paraId="1E5553CA" w14:textId="77777777">
        <w:trPr>
          <w:jc w:val="center"/>
        </w:trPr>
        <w:tc>
          <w:tcPr>
            <w:tcW w:w="3360" w:type="dxa"/>
            <w:tcBorders>
              <w:top w:val="single" w:sz="6" w:space="0" w:color="D5B8B4"/>
              <w:left w:val="single" w:sz="6" w:space="0" w:color="D5B8B4"/>
              <w:bottom w:val="single" w:sz="6" w:space="0" w:color="D5B8B4"/>
              <w:right w:val="single" w:sz="6" w:space="0" w:color="D5B8B4"/>
            </w:tcBorders>
            <w:shd w:val="clear" w:color="auto" w:fill="F7EDE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BA04D79" w14:textId="04123D97" w:rsidR="00B85EFB" w:rsidRPr="00551D7E" w:rsidRDefault="0008426F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7C241E"/>
              </w:rPr>
              <w:t>24-OCT</w:t>
            </w:r>
          </w:p>
        </w:tc>
        <w:tc>
          <w:tcPr>
            <w:tcW w:w="3360" w:type="dxa"/>
            <w:tcBorders>
              <w:top w:val="single" w:sz="6" w:space="0" w:color="D5B8B4"/>
              <w:left w:val="single" w:sz="6" w:space="0" w:color="D5B8B4"/>
              <w:bottom w:val="single" w:sz="6" w:space="0" w:color="D5B8B4"/>
              <w:right w:val="single" w:sz="6" w:space="0" w:color="D5B8B4"/>
            </w:tcBorders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FC8E537" w14:textId="56F862AC" w:rsidR="00B85EFB" w:rsidRPr="00551D7E" w:rsidRDefault="008F6D8C">
            <w:pPr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Nicolas:</w:t>
            </w:r>
          </w:p>
        </w:tc>
        <w:tc>
          <w:tcPr>
            <w:tcW w:w="3360" w:type="dxa"/>
            <w:tcBorders>
              <w:top w:val="single" w:sz="6" w:space="0" w:color="D5B8B4"/>
              <w:left w:val="single" w:sz="6" w:space="0" w:color="D5B8B4"/>
              <w:bottom w:val="single" w:sz="6" w:space="0" w:color="D5B8B4"/>
              <w:right w:val="single" w:sz="6" w:space="0" w:color="D5B8B4"/>
            </w:tcBorders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90E22AF" w14:textId="26C67349" w:rsidR="00B85EFB" w:rsidRPr="00551D7E" w:rsidRDefault="008F6D8C">
            <w:pPr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Roberto:</w:t>
            </w:r>
          </w:p>
        </w:tc>
      </w:tr>
      <w:tr w:rsidR="00B85EFB" w:rsidRPr="00551D7E" w14:paraId="3A78900B" w14:textId="77777777">
        <w:trPr>
          <w:jc w:val="center"/>
        </w:trPr>
        <w:tc>
          <w:tcPr>
            <w:tcW w:w="3360" w:type="dxa"/>
            <w:tcBorders>
              <w:top w:val="single" w:sz="6" w:space="0" w:color="D5B8B4"/>
              <w:left w:val="single" w:sz="6" w:space="0" w:color="D5B8B4"/>
              <w:bottom w:val="single" w:sz="6" w:space="0" w:color="D5B8B4"/>
              <w:right w:val="single" w:sz="6" w:space="0" w:color="D5B8B4"/>
            </w:tcBorders>
            <w:shd w:val="clear" w:color="auto" w:fill="F7EDE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A7C3969" w14:textId="5DA21000" w:rsidR="00B85EFB" w:rsidRPr="00551D7E" w:rsidRDefault="0008426F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7C241E"/>
              </w:rPr>
              <w:t>07-NOV</w:t>
            </w:r>
          </w:p>
        </w:tc>
        <w:tc>
          <w:tcPr>
            <w:tcW w:w="3360" w:type="dxa"/>
            <w:tcBorders>
              <w:top w:val="single" w:sz="6" w:space="0" w:color="D5B8B4"/>
              <w:left w:val="single" w:sz="6" w:space="0" w:color="D5B8B4"/>
              <w:bottom w:val="single" w:sz="6" w:space="0" w:color="D5B8B4"/>
              <w:right w:val="single" w:sz="6" w:space="0" w:color="D5B8B4"/>
            </w:tcBorders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AB3407F" w14:textId="3C0FF886" w:rsidR="00B85EFB" w:rsidRPr="00551D7E" w:rsidRDefault="008F6D8C">
            <w:pPr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Luis: </w:t>
            </w:r>
          </w:p>
        </w:tc>
        <w:tc>
          <w:tcPr>
            <w:tcW w:w="3360" w:type="dxa"/>
            <w:tcBorders>
              <w:top w:val="single" w:sz="6" w:space="0" w:color="D5B8B4"/>
              <w:left w:val="single" w:sz="6" w:space="0" w:color="D5B8B4"/>
              <w:bottom w:val="single" w:sz="6" w:space="0" w:color="D5B8B4"/>
              <w:right w:val="single" w:sz="6" w:space="0" w:color="D5B8B4"/>
            </w:tcBorders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9BE0952" w14:textId="1947EAEF" w:rsidR="00B85EFB" w:rsidRPr="00551D7E" w:rsidRDefault="008F6D8C">
            <w:pPr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Willynthom:</w:t>
            </w:r>
          </w:p>
        </w:tc>
      </w:tr>
      <w:tr w:rsidR="0008426F" w:rsidRPr="00551D7E" w14:paraId="008E7964" w14:textId="77777777">
        <w:trPr>
          <w:jc w:val="center"/>
        </w:trPr>
        <w:tc>
          <w:tcPr>
            <w:tcW w:w="3360" w:type="dxa"/>
            <w:tcBorders>
              <w:top w:val="single" w:sz="6" w:space="0" w:color="D5B8B4"/>
              <w:left w:val="single" w:sz="6" w:space="0" w:color="D5B8B4"/>
              <w:bottom w:val="single" w:sz="6" w:space="0" w:color="D5B8B4"/>
              <w:right w:val="single" w:sz="6" w:space="0" w:color="D5B8B4"/>
            </w:tcBorders>
            <w:shd w:val="clear" w:color="auto" w:fill="F7EDE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2CA2343" w14:textId="0D17793F" w:rsidR="0008426F" w:rsidRPr="00551D7E" w:rsidRDefault="0008426F">
            <w:pPr>
              <w:rPr>
                <w:rFonts w:ascii="Times New Roman" w:eastAsia="Times New Roman" w:hAnsi="Times New Roman" w:cs="Times New Roman"/>
                <w:b/>
                <w:bCs/>
                <w:color w:val="7C241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7C241E"/>
              </w:rPr>
              <w:t>21-NOV</w:t>
            </w:r>
          </w:p>
        </w:tc>
        <w:tc>
          <w:tcPr>
            <w:tcW w:w="3360" w:type="dxa"/>
            <w:tcBorders>
              <w:top w:val="single" w:sz="6" w:space="0" w:color="D5B8B4"/>
              <w:left w:val="single" w:sz="6" w:space="0" w:color="D5B8B4"/>
              <w:bottom w:val="single" w:sz="6" w:space="0" w:color="D5B8B4"/>
              <w:right w:val="single" w:sz="6" w:space="0" w:color="D5B8B4"/>
            </w:tcBorders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FB7A272" w14:textId="1A1EC61D" w:rsidR="0008426F" w:rsidRPr="00551D7E" w:rsidRDefault="008F6D8C">
            <w:pPr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Sebastián:</w:t>
            </w:r>
          </w:p>
        </w:tc>
        <w:tc>
          <w:tcPr>
            <w:tcW w:w="3360" w:type="dxa"/>
            <w:tcBorders>
              <w:top w:val="single" w:sz="6" w:space="0" w:color="D5B8B4"/>
              <w:left w:val="single" w:sz="6" w:space="0" w:color="D5B8B4"/>
              <w:bottom w:val="single" w:sz="6" w:space="0" w:color="D5B8B4"/>
              <w:right w:val="single" w:sz="6" w:space="0" w:color="D5B8B4"/>
            </w:tcBorders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848897E" w14:textId="77777777" w:rsidR="0008426F" w:rsidRDefault="008F6D8C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00DB504F">
              <w:rPr>
                <w:rFonts w:ascii="Times New Roman" w:eastAsia="Times New Roman" w:hAnsi="Times New Roman" w:cs="Times New Roman"/>
                <w:b/>
                <w:bCs/>
              </w:rPr>
              <w:t>David:</w:t>
            </w:r>
            <w:r w:rsidR="00DB504F">
              <w:rPr>
                <w:rFonts w:ascii="Times New Roman" w:eastAsia="Times New Roman" w:hAnsi="Times New Roman" w:cs="Times New Roman"/>
              </w:rPr>
              <w:t xml:space="preserve"> </w:t>
            </w:r>
            <w:r w:rsidR="00DB504F" w:rsidRPr="00DB504F">
              <w:rPr>
                <w:rFonts w:ascii="Times New Roman" w:eastAsia="Times New Roman" w:hAnsi="Times New Roman" w:cs="Times New Roman"/>
              </w:rPr>
              <w:t xml:space="preserve">¿Desarrollo verde compartido o nuevo </w:t>
            </w:r>
            <w:proofErr w:type="spellStart"/>
            <w:r w:rsidR="00DB504F" w:rsidRPr="00DB504F">
              <w:rPr>
                <w:rFonts w:ascii="Times New Roman" w:eastAsia="Times New Roman" w:hAnsi="Times New Roman" w:cs="Times New Roman"/>
              </w:rPr>
              <w:t>extractivismo</w:t>
            </w:r>
            <w:proofErr w:type="spellEnd"/>
            <w:r w:rsidR="00DB504F" w:rsidRPr="00DB504F">
              <w:rPr>
                <w:rFonts w:ascii="Times New Roman" w:eastAsia="Times New Roman" w:hAnsi="Times New Roman" w:cs="Times New Roman"/>
              </w:rPr>
              <w:t>? Una lectura ideacional de la transición energética en la relación China-América Latina</w:t>
            </w:r>
          </w:p>
          <w:p w14:paraId="22DFD8D7" w14:textId="52FC862E" w:rsidR="00DB504F" w:rsidRPr="00551D7E" w:rsidRDefault="00DB504F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00DB504F">
              <w:rPr>
                <w:rFonts w:ascii="Times New Roman" w:eastAsia="Times New Roman" w:hAnsi="Times New Roman" w:cs="Times New Roman"/>
              </w:rPr>
              <w:t>¿Cómo se traducen las ideas y los marcos de política de transición energética de China (desarrollo verde, "</w:t>
            </w:r>
            <w:r w:rsidRPr="00DB504F">
              <w:rPr>
                <w:rFonts w:ascii="Times New Roman" w:eastAsia="Times New Roman" w:hAnsi="Times New Roman" w:cs="Times New Roman"/>
              </w:rPr>
              <w:t>Franja y Ruta Verde”, ¿civilización ecológica) en instrumentos de financiamiento y en proyectos de infraestructura energética en América Latina?</w:t>
            </w:r>
          </w:p>
        </w:tc>
      </w:tr>
      <w:tr w:rsidR="008F6D8C" w:rsidRPr="00551D7E" w14:paraId="4FAB2053" w14:textId="77777777">
        <w:trPr>
          <w:jc w:val="center"/>
        </w:trPr>
        <w:tc>
          <w:tcPr>
            <w:tcW w:w="3360" w:type="dxa"/>
            <w:tcBorders>
              <w:top w:val="single" w:sz="6" w:space="0" w:color="D5B8B4"/>
              <w:left w:val="single" w:sz="6" w:space="0" w:color="D5B8B4"/>
              <w:bottom w:val="single" w:sz="6" w:space="0" w:color="D5B8B4"/>
              <w:right w:val="single" w:sz="6" w:space="0" w:color="D5B8B4"/>
            </w:tcBorders>
            <w:shd w:val="clear" w:color="auto" w:fill="F7EDE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1F2F39A" w14:textId="2CAB2D86" w:rsidR="008F6D8C" w:rsidRDefault="008F6D8C">
            <w:pPr>
              <w:rPr>
                <w:rFonts w:ascii="Times New Roman" w:eastAsia="Times New Roman" w:hAnsi="Times New Roman" w:cs="Times New Roman"/>
                <w:b/>
                <w:bCs/>
                <w:color w:val="7C241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7C241E"/>
              </w:rPr>
              <w:t>05-DIC</w:t>
            </w:r>
          </w:p>
        </w:tc>
        <w:tc>
          <w:tcPr>
            <w:tcW w:w="3360" w:type="dxa"/>
            <w:tcBorders>
              <w:top w:val="single" w:sz="6" w:space="0" w:color="D5B8B4"/>
              <w:left w:val="single" w:sz="6" w:space="0" w:color="D5B8B4"/>
              <w:bottom w:val="single" w:sz="6" w:space="0" w:color="D5B8B4"/>
              <w:right w:val="single" w:sz="6" w:space="0" w:color="D5B8B4"/>
            </w:tcBorders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0780DF9" w14:textId="77777777" w:rsidR="008F6D8C" w:rsidRDefault="008F6D8C">
            <w:pPr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360" w:type="dxa"/>
            <w:tcBorders>
              <w:top w:val="single" w:sz="6" w:space="0" w:color="D5B8B4"/>
              <w:left w:val="single" w:sz="6" w:space="0" w:color="D5B8B4"/>
              <w:bottom w:val="single" w:sz="6" w:space="0" w:color="D5B8B4"/>
              <w:right w:val="single" w:sz="6" w:space="0" w:color="D5B8B4"/>
            </w:tcBorders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8BCD7B0" w14:textId="77777777" w:rsidR="008F6D8C" w:rsidRDefault="008F6D8C">
            <w:pPr>
              <w:jc w:val="both"/>
              <w:rPr>
                <w:rFonts w:ascii="Times New Roman" w:eastAsia="Times New Roman" w:hAnsi="Times New Roman" w:cs="Times New Roman"/>
              </w:rPr>
            </w:pPr>
          </w:p>
        </w:tc>
      </w:tr>
      <w:tr w:rsidR="008F6D8C" w:rsidRPr="00551D7E" w14:paraId="37967D40" w14:textId="77777777">
        <w:trPr>
          <w:jc w:val="center"/>
        </w:trPr>
        <w:tc>
          <w:tcPr>
            <w:tcW w:w="3360" w:type="dxa"/>
            <w:tcBorders>
              <w:top w:val="single" w:sz="6" w:space="0" w:color="D5B8B4"/>
              <w:left w:val="single" w:sz="6" w:space="0" w:color="D5B8B4"/>
              <w:bottom w:val="single" w:sz="6" w:space="0" w:color="D5B8B4"/>
              <w:right w:val="single" w:sz="6" w:space="0" w:color="D5B8B4"/>
            </w:tcBorders>
            <w:shd w:val="clear" w:color="auto" w:fill="F7EDE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9899241" w14:textId="37B29D01" w:rsidR="008F6D8C" w:rsidRDefault="008F6D8C">
            <w:pPr>
              <w:rPr>
                <w:rFonts w:ascii="Times New Roman" w:eastAsia="Times New Roman" w:hAnsi="Times New Roman" w:cs="Times New Roman"/>
                <w:b/>
                <w:bCs/>
                <w:color w:val="7C241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7C241E"/>
              </w:rPr>
              <w:t>19-DIC</w:t>
            </w:r>
          </w:p>
        </w:tc>
        <w:tc>
          <w:tcPr>
            <w:tcW w:w="3360" w:type="dxa"/>
            <w:tcBorders>
              <w:top w:val="single" w:sz="6" w:space="0" w:color="D5B8B4"/>
              <w:left w:val="single" w:sz="6" w:space="0" w:color="D5B8B4"/>
              <w:bottom w:val="single" w:sz="6" w:space="0" w:color="D5B8B4"/>
              <w:right w:val="single" w:sz="6" w:space="0" w:color="D5B8B4"/>
            </w:tcBorders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DBC89FF" w14:textId="77777777" w:rsidR="008F6D8C" w:rsidRDefault="008F6D8C">
            <w:pPr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360" w:type="dxa"/>
            <w:tcBorders>
              <w:top w:val="single" w:sz="6" w:space="0" w:color="D5B8B4"/>
              <w:left w:val="single" w:sz="6" w:space="0" w:color="D5B8B4"/>
              <w:bottom w:val="single" w:sz="6" w:space="0" w:color="D5B8B4"/>
              <w:right w:val="single" w:sz="6" w:space="0" w:color="D5B8B4"/>
            </w:tcBorders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506F94B" w14:textId="77777777" w:rsidR="008F6D8C" w:rsidRDefault="008F6D8C">
            <w:pPr>
              <w:jc w:val="both"/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4EA56F2D" w14:textId="4024660C" w:rsidR="00B85EFB" w:rsidRPr="00551D7E" w:rsidRDefault="00B85EFB" w:rsidP="00551D7E">
      <w:pPr>
        <w:jc w:val="both"/>
        <w:rPr>
          <w:rFonts w:ascii="Times New Roman" w:eastAsia="Times New Roman" w:hAnsi="Times New Roman" w:cs="Times New Roman"/>
        </w:rPr>
      </w:pPr>
    </w:p>
    <w:sectPr w:rsidR="00B85EFB" w:rsidRPr="00551D7E">
      <w:headerReference w:type="default" r:id="rId8"/>
      <w:footerReference w:type="default" r:id="rId9"/>
      <w:pgSz w:w="12240" w:h="15840"/>
      <w:pgMar w:top="1037" w:right="1080" w:bottom="936" w:left="108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0DF51" w14:textId="77777777" w:rsidR="00050FF0" w:rsidRPr="00551D7E" w:rsidRDefault="00050FF0">
      <w:pPr>
        <w:spacing w:after="0" w:line="240" w:lineRule="auto"/>
      </w:pPr>
      <w:r w:rsidRPr="00551D7E">
        <w:separator/>
      </w:r>
    </w:p>
  </w:endnote>
  <w:endnote w:type="continuationSeparator" w:id="0">
    <w:p w14:paraId="4140C21E" w14:textId="77777777" w:rsidR="00050FF0" w:rsidRPr="00551D7E" w:rsidRDefault="00050FF0">
      <w:pPr>
        <w:spacing w:after="0" w:line="240" w:lineRule="auto"/>
      </w:pPr>
      <w:r w:rsidRPr="00551D7E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11D2094E-C1D5-4BD4-AD06-C535A70885DA}"/>
    <w:embedBold r:id="rId2" w:fontKey="{6B53204E-585C-4DEA-B2F4-8B6BFB9727D5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43969FB0-F3D3-40B6-9D85-00BF23B6E77D}"/>
    <w:embedBold r:id="rId4" w:fontKey="{6CEF9D66-FF2C-489A-813C-EBC17AC6CA07}"/>
    <w:embedItalic r:id="rId5" w:fontKey="{06FAC465-880A-4A2F-80B5-24BDCD13055D}"/>
    <w:embedBoldItalic r:id="rId6" w:fontKey="{F7C282C8-C034-4D39-AB65-A17B197BC414}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  <w:embedRegular r:id="rId7" w:subsetted="1" w:fontKey="{55CFFD21-B7A4-4E3A-81FC-0CDA98A34C51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  <w:embedRegular r:id="rId8" w:subsetted="1" w:fontKey="{4720AC25-A68B-4DCE-8B11-4C238BA7010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4251F6E4-F3BF-42F6-ABAF-A4B1CC8BE4D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74FEB4" w14:textId="391EC166" w:rsidR="00B85EFB" w:rsidRPr="00551D7E" w:rsidRDefault="000B623D" w:rsidP="000B623D">
    <w:pPr>
      <w:pStyle w:val="Piedepgina"/>
      <w:jc w:val="center"/>
    </w:pPr>
    <w:r w:rsidRPr="00551D7E">
      <w:rPr>
        <w:color w:val="7C241E"/>
        <w:sz w:val="16"/>
        <w:szCs w:val="16"/>
      </w:rPr>
      <w:t>CECH Economía | Plan de Trabajo 2026-2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CED4F0" w14:textId="77777777" w:rsidR="00050FF0" w:rsidRPr="00551D7E" w:rsidRDefault="00050FF0">
      <w:pPr>
        <w:spacing w:after="0" w:line="240" w:lineRule="auto"/>
      </w:pPr>
      <w:r w:rsidRPr="00551D7E">
        <w:separator/>
      </w:r>
    </w:p>
  </w:footnote>
  <w:footnote w:type="continuationSeparator" w:id="0">
    <w:p w14:paraId="21AAE4EC" w14:textId="77777777" w:rsidR="00050FF0" w:rsidRPr="00551D7E" w:rsidRDefault="00050FF0">
      <w:pPr>
        <w:spacing w:after="0" w:line="240" w:lineRule="auto"/>
      </w:pPr>
      <w:r w:rsidRPr="00551D7E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40CE59" w14:textId="77777777" w:rsidR="00B85EFB" w:rsidRPr="00551D7E" w:rsidRDefault="00B85EF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  <w:tbl>
    <w:tblPr>
      <w:tblStyle w:val="1"/>
      <w:tblW w:w="10080" w:type="dxa"/>
      <w:jc w:val="center"/>
      <w:tblInd w:w="0" w:type="dxa"/>
      <w:tblLayout w:type="fixed"/>
      <w:tblLook w:val="0400" w:firstRow="0" w:lastRow="0" w:firstColumn="0" w:lastColumn="0" w:noHBand="0" w:noVBand="1"/>
    </w:tblPr>
    <w:tblGrid>
      <w:gridCol w:w="3360"/>
      <w:gridCol w:w="3360"/>
      <w:gridCol w:w="3360"/>
    </w:tblGrid>
    <w:tr w:rsidR="00B85EFB" w:rsidRPr="00551D7E" w14:paraId="3385DEC4" w14:textId="77777777">
      <w:trPr>
        <w:jc w:val="center"/>
      </w:trPr>
      <w:tc>
        <w:tcPr>
          <w:tcW w:w="3360" w:type="dxa"/>
          <w:tcBorders>
            <w:top w:val="nil"/>
            <w:left w:val="nil"/>
            <w:bottom w:val="nil"/>
            <w:right w:val="nil"/>
          </w:tcBorders>
          <w:tcMar>
            <w:top w:w="0" w:type="dxa"/>
            <w:left w:w="0" w:type="dxa"/>
            <w:bottom w:w="0" w:type="dxa"/>
            <w:right w:w="0" w:type="dxa"/>
          </w:tcMar>
        </w:tcPr>
        <w:p w14:paraId="2B38F012" w14:textId="77777777" w:rsidR="00B85EFB" w:rsidRPr="00551D7E" w:rsidRDefault="00000000">
          <w:r w:rsidRPr="00551D7E">
            <w:rPr>
              <w:noProof/>
            </w:rPr>
            <w:drawing>
              <wp:inline distT="0" distB="0" distL="0" distR="0" wp14:anchorId="29D70613" wp14:editId="3910C71E">
                <wp:extent cx="685800" cy="642938"/>
                <wp:effectExtent l="0" t="0" r="0" b="0"/>
                <wp:docPr id="2" name="image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5800" cy="642938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360" w:type="dxa"/>
          <w:tcBorders>
            <w:top w:val="nil"/>
            <w:left w:val="nil"/>
            <w:bottom w:val="nil"/>
            <w:right w:val="nil"/>
          </w:tcBorders>
          <w:tcMar>
            <w:top w:w="0" w:type="dxa"/>
            <w:left w:w="0" w:type="dxa"/>
            <w:bottom w:w="0" w:type="dxa"/>
            <w:right w:w="0" w:type="dxa"/>
          </w:tcMar>
        </w:tcPr>
        <w:p w14:paraId="425E9DCF" w14:textId="0404BDA7" w:rsidR="00B85EFB" w:rsidRPr="00551D7E" w:rsidRDefault="00000000">
          <w:pPr>
            <w:jc w:val="center"/>
          </w:pPr>
          <w:r w:rsidRPr="00551D7E">
            <w:rPr>
              <w:b/>
              <w:bCs/>
              <w:color w:val="7C241E"/>
              <w:sz w:val="19"/>
              <w:szCs w:val="19"/>
            </w:rPr>
            <w:t xml:space="preserve">Círculo de Estudios Chinos – Sección </w:t>
          </w:r>
          <w:r w:rsidR="00523B38" w:rsidRPr="00551D7E">
            <w:rPr>
              <w:b/>
              <w:bCs/>
              <w:color w:val="7C241E"/>
              <w:sz w:val="19"/>
              <w:szCs w:val="19"/>
            </w:rPr>
            <w:t>Economía</w:t>
          </w:r>
        </w:p>
        <w:p w14:paraId="42D8DBAD" w14:textId="54298DD8" w:rsidR="00B85EFB" w:rsidRPr="00551D7E" w:rsidRDefault="00551D7E" w:rsidP="00551D7E">
          <w:pPr>
            <w:jc w:val="center"/>
            <w:rPr>
              <w:rFonts w:ascii="MS Gothic" w:eastAsia="MS Gothic" w:hAnsi="MS Gothic" w:cs="Microsoft JhengHei"/>
              <w:sz w:val="17"/>
              <w:szCs w:val="17"/>
            </w:rPr>
          </w:pPr>
          <w:proofErr w:type="spellStart"/>
          <w:r w:rsidRPr="00551D7E">
            <w:rPr>
              <w:rFonts w:ascii="MS Gothic" w:eastAsia="MS Gothic" w:hAnsi="MS Gothic" w:cs="MS Gothic" w:hint="eastAsia"/>
              <w:color w:val="7C241E"/>
              <w:sz w:val="17"/>
              <w:szCs w:val="17"/>
            </w:rPr>
            <w:t>中国研究</w:t>
          </w:r>
          <w:r w:rsidRPr="00551D7E">
            <w:rPr>
              <w:rFonts w:ascii="Microsoft JhengHei" w:eastAsia="Microsoft JhengHei" w:hAnsi="Microsoft JhengHei" w:cs="Microsoft JhengHei" w:hint="eastAsia"/>
              <w:color w:val="7C241E"/>
              <w:sz w:val="17"/>
              <w:szCs w:val="17"/>
            </w:rPr>
            <w:t>团</w:t>
          </w:r>
          <w:proofErr w:type="spellEnd"/>
          <w:r w:rsidRPr="00551D7E">
            <w:rPr>
              <w:rFonts w:ascii="MS Gothic" w:eastAsia="MS Gothic" w:hAnsi="MS Gothic"/>
              <w:color w:val="7C241E"/>
              <w:sz w:val="17"/>
              <w:szCs w:val="17"/>
            </w:rPr>
            <w:t>–</w:t>
          </w:r>
          <w:proofErr w:type="spellStart"/>
          <w:r w:rsidRPr="00551D7E">
            <w:rPr>
              <w:rFonts w:ascii="Microsoft JhengHei" w:eastAsia="Microsoft JhengHei" w:hAnsi="Microsoft JhengHei" w:cs="Microsoft JhengHei" w:hint="eastAsia"/>
              <w:color w:val="7C241E"/>
              <w:sz w:val="17"/>
              <w:szCs w:val="17"/>
            </w:rPr>
            <w:t>经济</w:t>
          </w:r>
          <w:proofErr w:type="spellEnd"/>
        </w:p>
      </w:tc>
      <w:tc>
        <w:tcPr>
          <w:tcW w:w="3360" w:type="dxa"/>
          <w:tcBorders>
            <w:top w:val="nil"/>
            <w:left w:val="nil"/>
            <w:bottom w:val="nil"/>
            <w:right w:val="nil"/>
          </w:tcBorders>
          <w:tcMar>
            <w:top w:w="0" w:type="dxa"/>
            <w:left w:w="0" w:type="dxa"/>
            <w:bottom w:w="0" w:type="dxa"/>
            <w:right w:w="0" w:type="dxa"/>
          </w:tcMar>
        </w:tcPr>
        <w:p w14:paraId="14704EA5" w14:textId="77777777" w:rsidR="00B85EFB" w:rsidRPr="00551D7E" w:rsidRDefault="00000000">
          <w:pPr>
            <w:jc w:val="right"/>
          </w:pPr>
          <w:r w:rsidRPr="00551D7E">
            <w:rPr>
              <w:noProof/>
            </w:rPr>
            <w:drawing>
              <wp:inline distT="0" distB="0" distL="0" distR="0" wp14:anchorId="53B3ADED" wp14:editId="2F2449BF">
                <wp:extent cx="1508760" cy="469773"/>
                <wp:effectExtent l="0" t="0" r="0" b="0"/>
                <wp:docPr id="4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9773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</w:tr>
  </w:tbl>
  <w:p w14:paraId="31BFE257" w14:textId="77777777" w:rsidR="00B85EFB" w:rsidRPr="00551D7E" w:rsidRDefault="00B85EFB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085203"/>
    <w:multiLevelType w:val="multilevel"/>
    <w:tmpl w:val="A7BC807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5D460E57"/>
    <w:multiLevelType w:val="multilevel"/>
    <w:tmpl w:val="8604E97A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761952675">
    <w:abstractNumId w:val="0"/>
  </w:num>
  <w:num w:numId="2" w16cid:durableId="3765867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5EFB"/>
    <w:rsid w:val="00050FF0"/>
    <w:rsid w:val="0008426F"/>
    <w:rsid w:val="000B623D"/>
    <w:rsid w:val="001573EA"/>
    <w:rsid w:val="00167019"/>
    <w:rsid w:val="002135EF"/>
    <w:rsid w:val="003227CB"/>
    <w:rsid w:val="0033100D"/>
    <w:rsid w:val="00434637"/>
    <w:rsid w:val="004C4549"/>
    <w:rsid w:val="00523B38"/>
    <w:rsid w:val="00551D7E"/>
    <w:rsid w:val="00634E26"/>
    <w:rsid w:val="00783FF3"/>
    <w:rsid w:val="007848CD"/>
    <w:rsid w:val="008F6D8C"/>
    <w:rsid w:val="009245FD"/>
    <w:rsid w:val="009C14E2"/>
    <w:rsid w:val="00AA647C"/>
    <w:rsid w:val="00B82A36"/>
    <w:rsid w:val="00B85EFB"/>
    <w:rsid w:val="00C904EF"/>
    <w:rsid w:val="00CE4684"/>
    <w:rsid w:val="00D25E7B"/>
    <w:rsid w:val="00D31A8C"/>
    <w:rsid w:val="00DB504F"/>
    <w:rsid w:val="00EA5C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1ECB1DE"/>
  <w15:docId w15:val="{38A61E65-B6ED-4661-8ECC-5F2AF442BF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lang w:val="en" w:eastAsia="es-PE" w:bidi="ar-SA"/>
      </w:rPr>
    </w:rPrDefault>
    <w:pPrDefault>
      <w:pPr>
        <w:spacing w:after="10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PE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180" w:after="80"/>
      <w:outlineLvl w:val="0"/>
    </w:pPr>
    <w:rPr>
      <w:rFonts w:ascii="Calibri" w:eastAsia="Calibri" w:hAnsi="Calibri" w:cs="Calibri"/>
      <w:b/>
      <w:bCs/>
      <w:color w:val="7C241E"/>
      <w:sz w:val="30"/>
      <w:szCs w:val="3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140" w:after="80"/>
      <w:outlineLvl w:val="1"/>
    </w:pPr>
    <w:rPr>
      <w:rFonts w:ascii="Calibri" w:eastAsia="Calibri" w:hAnsi="Calibri" w:cs="Calibri"/>
      <w:b/>
      <w:bCs/>
      <w:color w:val="7C241E"/>
      <w:sz w:val="25"/>
      <w:szCs w:val="25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40" w:after="80"/>
      <w:outlineLvl w:val="2"/>
    </w:pPr>
    <w:rPr>
      <w:rFonts w:ascii="Calibri" w:eastAsia="Calibri" w:hAnsi="Calibri" w:cs="Calibri"/>
      <w:b/>
      <w:bCs/>
      <w:color w:val="7C241E"/>
      <w:sz w:val="22"/>
      <w:szCs w:val="22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tulo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11">
    <w:name w:val="11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10">
    <w:name w:val="10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9">
    <w:name w:val="9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8">
    <w:name w:val="8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7">
    <w:name w:val="7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6">
    <w:name w:val="6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5">
    <w:name w:val="5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4">
    <w:name w:val="4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3">
    <w:name w:val="3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2">
    <w:name w:val="2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1">
    <w:name w:val="1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523B3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23B38"/>
  </w:style>
  <w:style w:type="paragraph" w:styleId="Piedepgina">
    <w:name w:val="footer"/>
    <w:basedOn w:val="Normal"/>
    <w:link w:val="PiedepginaCar"/>
    <w:uiPriority w:val="99"/>
    <w:unhideWhenUsed/>
    <w:rsid w:val="00523B3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23B3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x4H6pS1+RGF+WygKjwRywmivxwA==">CgMxLjA4AHIhMVd5b0xrVmVKSXhqSFdVaGJhRFpyMGZBWnBkd0hEQVV5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1</Pages>
  <Words>206</Words>
  <Characters>1136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LENOVO;CECH</dc:creator>
  <cp:keywords/>
  <dc:description/>
  <cp:lastModifiedBy>Fernando Miguel Mendoza Canal</cp:lastModifiedBy>
  <cp:revision>4</cp:revision>
  <dcterms:created xsi:type="dcterms:W3CDTF">2026-09-30T01:10:00Z</dcterms:created>
  <dcterms:modified xsi:type="dcterms:W3CDTF">2026-09-30T03:24:00Z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9b4b134c-64c0-4fdc-9ffe-e7f744f1601d</vt:lpwstr>
  </property>
</Properties>
</file>