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76"/>
      </w:tblGrid>
      <w:tr w14:paraId="52C16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</w:tcPr>
          <w:p w14:paraId="4C5CF4FD">
            <w:pPr>
              <w:widowControl w:val="0"/>
              <w:spacing w:after="0" w:line="360" w:lineRule="auto"/>
              <w:ind w:right="100"/>
              <w:jc w:val="both"/>
              <w:rPr>
                <w:rFonts w:ascii="Times New Roman" w:hAnsi="Arial" w:eastAsia="Arial" w:cs="Arial"/>
                <w:b/>
                <w:sz w:val="24"/>
                <w:szCs w:val="21"/>
              </w:rPr>
            </w:pPr>
            <w:bookmarkStart w:id="0" w:name="文档信息"/>
            <w:bookmarkStart w:id="1" w:name="虚拟数字人陪伴系统-配置管理计划"/>
          </w:p>
        </w:tc>
        <w:tc>
          <w:tcPr>
            <w:tcW w:w="7076" w:type="dxa"/>
          </w:tcPr>
          <w:tbl>
            <w:tblPr>
              <w:tblStyle w:val="18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4E7ECA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41CD6A2A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Arial" w:eastAsia="Arial" w:cs="Arial"/>
                      <w:b/>
                      <w:sz w:val="24"/>
                      <w:szCs w:val="21"/>
                    </w:rPr>
                  </w:pPr>
                  <w:r>
                    <w:rPr>
                      <w:rFonts w:hint="eastAsia" w:ascii="Times New Roman" w:hAnsi="Arial" w:eastAsia="Arial" w:cs="Arial"/>
                      <w:b/>
                      <w:sz w:val="24"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2CFFE074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hAnsi="Arial" w:eastAsia="Arial" w:cs="Arial"/>
                      <w:b/>
                      <w:sz w:val="24"/>
                      <w:szCs w:val="21"/>
                    </w:rPr>
                  </w:pPr>
                </w:p>
              </w:tc>
            </w:tr>
            <w:tr w14:paraId="69305B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1E10245B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Arial" w:eastAsia="Arial" w:cs="Arial"/>
                      <w:b/>
                      <w:sz w:val="24"/>
                      <w:szCs w:val="21"/>
                    </w:rPr>
                  </w:pPr>
                  <w:r>
                    <w:rPr>
                      <w:rFonts w:hint="eastAsia" w:ascii="Times New Roman" w:hAnsi="Arial" w:eastAsia="Arial" w:cs="Arial"/>
                      <w:b/>
                      <w:sz w:val="24"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B809D88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hAnsi="Arial" w:eastAsia="Arial" w:cs="Arial"/>
                      <w:b/>
                      <w:sz w:val="24"/>
                      <w:szCs w:val="21"/>
                    </w:rPr>
                  </w:pPr>
                </w:p>
              </w:tc>
            </w:tr>
            <w:tr w14:paraId="353DE2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524168BF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Arial" w:eastAsia="Arial" w:cs="Arial"/>
                      <w:b/>
                      <w:sz w:val="24"/>
                      <w:szCs w:val="21"/>
                    </w:rPr>
                  </w:pPr>
                  <w:r>
                    <w:rPr>
                      <w:rFonts w:hint="eastAsia" w:ascii="Times New Roman" w:hAnsi="Arial" w:eastAsia="Arial" w:cs="Arial"/>
                      <w:b/>
                      <w:sz w:val="24"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5AAD520C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hAnsi="Arial" w:eastAsia="Arial" w:cs="Arial"/>
                      <w:b/>
                      <w:sz w:val="24"/>
                      <w:szCs w:val="21"/>
                    </w:rPr>
                  </w:pPr>
                </w:p>
              </w:tc>
            </w:tr>
          </w:tbl>
          <w:p w14:paraId="0E4710DE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Arial" w:eastAsia="Arial" w:cs="Arial"/>
                <w:b/>
                <w:sz w:val="24"/>
                <w:szCs w:val="21"/>
              </w:rPr>
            </w:pPr>
          </w:p>
          <w:p w14:paraId="656561EB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Arial" w:eastAsia="Arial" w:cs="Arial"/>
                <w:b/>
                <w:sz w:val="24"/>
                <w:szCs w:val="21"/>
              </w:rPr>
            </w:pPr>
          </w:p>
          <w:p w14:paraId="3D48C8DB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Arial" w:eastAsia="Arial" w:cs="Arial"/>
                <w:b/>
                <w:sz w:val="24"/>
                <w:szCs w:val="21"/>
              </w:rPr>
            </w:pPr>
          </w:p>
          <w:p w14:paraId="7D55ED19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4"/>
                <w:szCs w:val="21"/>
              </w:rPr>
            </w:pPr>
          </w:p>
          <w:p w14:paraId="37C900F2">
            <w:pPr>
              <w:widowControl w:val="0"/>
              <w:spacing w:after="0" w:line="360" w:lineRule="auto"/>
              <w:jc w:val="center"/>
              <w:rPr>
                <w:rFonts w:ascii="Times New Roman" w:hAnsi="Arial" w:eastAsia="Arial" w:cs="Arial"/>
                <w:b/>
                <w:bCs/>
                <w:sz w:val="24"/>
                <w:szCs w:val="21"/>
              </w:rPr>
            </w:pPr>
            <w:r>
              <w:rPr>
                <w:rFonts w:hint="eastAsia" w:ascii="Times New Roman" w:hAnsi="Arial" w:eastAsia="Arial" w:cs="Arial"/>
                <w:b/>
                <w:bCs/>
                <w:sz w:val="24"/>
                <w:szCs w:val="21"/>
              </w:rPr>
              <w:t>项目编号：2-</w:t>
            </w:r>
            <w:r>
              <w:rPr>
                <w:rFonts w:hint="eastAsia" w:ascii="Times New Roman" w:hAnsi="Arial" w:eastAsia="宋体" w:cs="Arial"/>
                <w:b/>
                <w:bCs/>
                <w:sz w:val="24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Arial" w:eastAsia="Arial" w:cs="Arial"/>
                <w:b/>
                <w:bCs/>
                <w:sz w:val="24"/>
                <w:szCs w:val="21"/>
              </w:rPr>
              <w:t>（人工智能2班</w:t>
            </w:r>
            <w:r>
              <w:rPr>
                <w:rFonts w:hint="eastAsia" w:ascii="Times New Roman" w:hAnsi="Arial" w:eastAsia="宋体" w:cs="Arial"/>
                <w:b/>
                <w:bCs/>
                <w:sz w:val="24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Arial" w:eastAsia="Arial" w:cs="Arial"/>
                <w:b/>
                <w:bCs/>
                <w:sz w:val="24"/>
                <w:szCs w:val="21"/>
              </w:rPr>
              <w:t>组）</w:t>
            </w:r>
          </w:p>
          <w:p w14:paraId="53CA29B4">
            <w:pPr>
              <w:widowControl w:val="0"/>
              <w:spacing w:after="0" w:line="360" w:lineRule="auto"/>
              <w:jc w:val="center"/>
              <w:rPr>
                <w:rFonts w:ascii="Times New Roman" w:hAnsi="Arial" w:eastAsia="Arial" w:cs="Arial"/>
                <w:sz w:val="44"/>
                <w:szCs w:val="44"/>
              </w:rPr>
            </w:pPr>
            <w:bookmarkStart w:id="20" w:name="_GoBack"/>
            <w:r>
              <w:rPr>
                <w:rFonts w:ascii="Times New Roman" w:hAnsi="Arial" w:eastAsia="Arial" w:cs="Arial"/>
                <w:sz w:val="44"/>
                <w:szCs w:val="44"/>
              </w:rPr>
              <w:t>虚拟数字人陪伴系统</w:t>
            </w:r>
            <w:bookmarkEnd w:id="20"/>
          </w:p>
        </w:tc>
      </w:tr>
      <w:tr w14:paraId="4E258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15" w:hRule="atLeast"/>
        </w:trPr>
        <w:tc>
          <w:tcPr>
            <w:tcW w:w="1924" w:type="dxa"/>
            <w:shd w:val="clear" w:color="auto" w:fill="CCCCCC"/>
            <w:vAlign w:val="bottom"/>
          </w:tcPr>
          <w:p w14:paraId="454724A9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4"/>
                <w:szCs w:val="21"/>
              </w:rPr>
            </w:pPr>
          </w:p>
          <w:p w14:paraId="086C7784">
            <w:pPr>
              <w:widowControl w:val="0"/>
              <w:spacing w:after="0" w:line="360" w:lineRule="auto"/>
              <w:ind w:left="821" w:hanging="820" w:hangingChars="342"/>
              <w:jc w:val="both"/>
              <w:rPr>
                <w:rFonts w:ascii="Times New Roman" w:hAnsi="Arial" w:eastAsia="Arial" w:cs="Arial"/>
                <w:sz w:val="24"/>
                <w:szCs w:val="21"/>
                <w:u w:val="single"/>
              </w:rPr>
            </w:pPr>
          </w:p>
          <w:p w14:paraId="5B16B396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4"/>
                <w:szCs w:val="21"/>
              </w:rPr>
            </w:pPr>
          </w:p>
        </w:tc>
        <w:tc>
          <w:tcPr>
            <w:tcW w:w="7076" w:type="dxa"/>
          </w:tcPr>
          <w:p w14:paraId="38395B0E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4"/>
                <w:szCs w:val="21"/>
              </w:rPr>
            </w:pPr>
          </w:p>
          <w:p w14:paraId="490946A4">
            <w:pPr>
              <w:widowControl w:val="0"/>
              <w:spacing w:after="0" w:line="360" w:lineRule="auto"/>
              <w:jc w:val="center"/>
              <w:rPr>
                <w:rFonts w:ascii="Times New Roman" w:hAnsi="Arial" w:eastAsia="Arial" w:cs="Arial"/>
                <w:b/>
                <w:bCs/>
                <w:sz w:val="32"/>
                <w:szCs w:val="22"/>
              </w:rPr>
            </w:pPr>
            <w:r>
              <w:rPr>
                <w:rFonts w:ascii="Times New Roman" w:hAnsi="Arial" w:eastAsia="Arial" w:cs="Arial"/>
                <w:b/>
                <w:bCs/>
                <w:sz w:val="32"/>
                <w:szCs w:val="22"/>
              </w:rPr>
              <w:t>配置管理计划</w:t>
            </w:r>
          </w:p>
          <w:p w14:paraId="11E70F8F">
            <w:pPr>
              <w:widowControl w:val="0"/>
              <w:spacing w:after="0" w:line="360" w:lineRule="auto"/>
              <w:jc w:val="center"/>
              <w:rPr>
                <w:rFonts w:ascii="Times New Roman" w:hAnsi="Arial" w:eastAsia="Arial" w:cs="Arial"/>
                <w:sz w:val="24"/>
                <w:szCs w:val="21"/>
              </w:rPr>
            </w:pPr>
            <w:r>
              <w:rPr>
                <w:rFonts w:ascii="Times New Roman" w:hAnsi="Arial" w:eastAsia="Arial" w:cs="Arial"/>
                <w:sz w:val="24"/>
                <w:szCs w:val="21"/>
              </w:rPr>
              <w:t xml:space="preserve">Version: </w:t>
            </w:r>
            <w:r>
              <w:rPr>
                <w:rFonts w:hint="eastAsia" w:ascii="Times New Roman" w:hAnsi="Arial" w:eastAsia="宋体" w:cs="Arial"/>
                <w:sz w:val="24"/>
                <w:szCs w:val="21"/>
                <w:lang w:val="en-US" w:eastAsia="zh-CN"/>
              </w:rPr>
              <w:t>2</w:t>
            </w:r>
            <w:r>
              <w:rPr>
                <w:rFonts w:ascii="Times New Roman" w:hAnsi="Arial" w:eastAsia="Arial" w:cs="Arial"/>
                <w:sz w:val="24"/>
                <w:szCs w:val="21"/>
              </w:rPr>
              <w:t>.0</w:t>
            </w:r>
          </w:p>
          <w:p w14:paraId="5774D55B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4"/>
                <w:szCs w:val="21"/>
              </w:rPr>
            </w:pPr>
          </w:p>
          <w:p w14:paraId="77DEC8BB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8"/>
                <w:szCs w:val="21"/>
              </w:rPr>
            </w:pPr>
            <w:r>
              <w:rPr>
                <w:rFonts w:ascii="Times New Roman" w:hAnsi="Arial" w:eastAsia="Arial" w:cs="Arial"/>
                <w:sz w:val="28"/>
                <w:szCs w:val="21"/>
              </w:rPr>
              <w:t>项 目 承 担 部 门：    第</w:t>
            </w:r>
            <w:r>
              <w:rPr>
                <w:rFonts w:hint="eastAsia" w:ascii="Times New Roman" w:hAnsi="Arial" w:eastAsia="宋体" w:cs="Arial"/>
                <w:sz w:val="28"/>
                <w:szCs w:val="21"/>
                <w:lang w:val="en-US" w:eastAsia="zh-CN"/>
              </w:rPr>
              <w:t>2</w:t>
            </w:r>
            <w:r>
              <w:rPr>
                <w:rFonts w:ascii="Times New Roman" w:hAnsi="Arial" w:eastAsia="Arial" w:cs="Arial"/>
                <w:sz w:val="28"/>
                <w:szCs w:val="21"/>
              </w:rPr>
              <w:t>组</w:t>
            </w:r>
          </w:p>
          <w:p w14:paraId="1E08F7B5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8"/>
                <w:szCs w:val="21"/>
              </w:rPr>
            </w:pPr>
          </w:p>
          <w:p w14:paraId="72CEC9DB">
            <w:pPr>
              <w:widowControl w:val="0"/>
              <w:spacing w:after="0" w:line="360" w:lineRule="auto"/>
              <w:jc w:val="both"/>
              <w:rPr>
                <w:rFonts w:hint="eastAsia" w:ascii="Times New Roman" w:hAnsi="Arial" w:eastAsia="宋体" w:cs="Arial"/>
                <w:sz w:val="28"/>
                <w:szCs w:val="21"/>
                <w:lang w:eastAsia="zh-CN"/>
              </w:rPr>
            </w:pPr>
            <w:r>
              <w:rPr>
                <w:rFonts w:ascii="Times New Roman" w:hAnsi="Arial" w:eastAsia="Arial" w:cs="Arial"/>
                <w:sz w:val="28"/>
                <w:szCs w:val="21"/>
              </w:rPr>
              <w:t xml:space="preserve">撰  写  人（签名）：       </w:t>
            </w:r>
            <w:r>
              <w:rPr>
                <w:rFonts w:hint="eastAsia" w:ascii="Times New Roman" w:hAnsi="Arial" w:eastAsia="Arial" w:cs="Arial"/>
                <w:sz w:val="28"/>
                <w:szCs w:val="21"/>
                <w:lang w:val="en-US" w:eastAsia="zh-CN"/>
              </w:rPr>
              <w:t>张劭哲</w:t>
            </w:r>
          </w:p>
          <w:p w14:paraId="276734F8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8"/>
                <w:szCs w:val="21"/>
              </w:rPr>
            </w:pPr>
          </w:p>
          <w:p w14:paraId="2933E315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8"/>
                <w:szCs w:val="21"/>
              </w:rPr>
            </w:pPr>
            <w:r>
              <w:rPr>
                <w:rFonts w:ascii="Times New Roman" w:hAnsi="Arial" w:eastAsia="Arial" w:cs="Arial"/>
                <w:sz w:val="28"/>
                <w:szCs w:val="21"/>
              </w:rPr>
              <w:t>完   成   日   期：     2026.</w:t>
            </w:r>
            <w:r>
              <w:rPr>
                <w:rFonts w:hint="eastAsia" w:ascii="Times New Roman" w:hAnsi="Arial" w:eastAsia="Arial" w:cs="Arial"/>
                <w:sz w:val="28"/>
                <w:szCs w:val="21"/>
                <w:lang w:val="en-US" w:eastAsia="zh-CN"/>
              </w:rPr>
              <w:t>8</w:t>
            </w:r>
            <w:r>
              <w:rPr>
                <w:rFonts w:ascii="Times New Roman" w:hAnsi="Arial" w:eastAsia="Arial" w:cs="Arial"/>
                <w:sz w:val="28"/>
                <w:szCs w:val="21"/>
              </w:rPr>
              <w:t>.</w:t>
            </w:r>
            <w:r>
              <w:rPr>
                <w:rFonts w:hint="eastAsia" w:ascii="Times New Roman" w:hAnsi="Arial" w:eastAsia="宋体" w:cs="Arial"/>
                <w:sz w:val="28"/>
                <w:szCs w:val="21"/>
                <w:lang w:val="en-US" w:eastAsia="zh-CN"/>
              </w:rPr>
              <w:t>24</w:t>
            </w:r>
            <w:r>
              <w:rPr>
                <w:rFonts w:ascii="Times New Roman" w:hAnsi="Arial" w:eastAsia="Arial" w:cs="Arial"/>
                <w:sz w:val="28"/>
                <w:szCs w:val="21"/>
              </w:rPr>
              <w:t xml:space="preserve">  </w:t>
            </w:r>
          </w:p>
          <w:p w14:paraId="1BC26B2C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8"/>
                <w:szCs w:val="21"/>
              </w:rPr>
            </w:pPr>
          </w:p>
          <w:p w14:paraId="249115B4">
            <w:pPr>
              <w:widowControl w:val="0"/>
              <w:spacing w:after="0" w:line="360" w:lineRule="auto"/>
              <w:jc w:val="both"/>
              <w:rPr>
                <w:rFonts w:hint="eastAsia" w:ascii="Times New Roman" w:hAnsi="Arial" w:eastAsia="宋体" w:cs="Arial"/>
                <w:sz w:val="28"/>
                <w:szCs w:val="21"/>
                <w:lang w:eastAsia="zh-CN"/>
              </w:rPr>
            </w:pPr>
            <w:r>
              <w:rPr>
                <w:rFonts w:ascii="Times New Roman" w:hAnsi="Arial" w:eastAsia="Arial" w:cs="Arial"/>
                <w:sz w:val="28"/>
                <w:szCs w:val="21"/>
              </w:rPr>
              <w:t xml:space="preserve">评审负责人（签名）：      </w:t>
            </w:r>
            <w:r>
              <w:rPr>
                <w:rFonts w:hint="eastAsia" w:ascii="Times New Roman" w:hAnsi="Arial" w:eastAsia="Arial" w:cs="Arial"/>
                <w:sz w:val="28"/>
                <w:szCs w:val="21"/>
                <w:lang w:val="en-US" w:eastAsia="zh-CN"/>
              </w:rPr>
              <w:t>褚裕禄</w:t>
            </w:r>
          </w:p>
          <w:p w14:paraId="2CD92589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8"/>
                <w:szCs w:val="21"/>
              </w:rPr>
            </w:pPr>
          </w:p>
          <w:p w14:paraId="254CEDAA">
            <w:pPr>
              <w:widowControl w:val="0"/>
              <w:spacing w:after="0" w:line="360" w:lineRule="auto"/>
              <w:jc w:val="both"/>
              <w:rPr>
                <w:rFonts w:hint="default" w:ascii="Times New Roman" w:hAnsi="Arial" w:eastAsia="宋体" w:cs="Arial"/>
                <w:sz w:val="28"/>
                <w:szCs w:val="21"/>
                <w:lang w:val="en-US" w:eastAsia="zh-CN"/>
              </w:rPr>
            </w:pPr>
            <w:r>
              <w:rPr>
                <w:rFonts w:ascii="Times New Roman" w:hAnsi="Arial" w:eastAsia="Arial" w:cs="Arial"/>
                <w:sz w:val="28"/>
                <w:szCs w:val="21"/>
              </w:rPr>
              <w:t>评    审   日  期：        2026.</w:t>
            </w:r>
            <w:r>
              <w:rPr>
                <w:rFonts w:hint="eastAsia" w:ascii="Times New Roman" w:hAnsi="Arial" w:eastAsia="Arial" w:cs="Arial"/>
                <w:sz w:val="28"/>
                <w:szCs w:val="21"/>
                <w:lang w:val="en-US" w:eastAsia="zh-CN"/>
              </w:rPr>
              <w:t>8</w:t>
            </w:r>
            <w:r>
              <w:rPr>
                <w:rFonts w:ascii="Times New Roman" w:hAnsi="Arial" w:eastAsia="Arial" w:cs="Arial"/>
                <w:sz w:val="28"/>
                <w:szCs w:val="21"/>
              </w:rPr>
              <w:t>.</w:t>
            </w:r>
            <w:r>
              <w:rPr>
                <w:rFonts w:hint="eastAsia" w:ascii="Times New Roman" w:hAnsi="Arial" w:eastAsia="宋体" w:cs="Arial"/>
                <w:sz w:val="28"/>
                <w:szCs w:val="21"/>
                <w:lang w:val="en-US" w:eastAsia="zh-CN"/>
              </w:rPr>
              <w:t>24</w:t>
            </w:r>
          </w:p>
          <w:p w14:paraId="19B0A01B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4"/>
                <w:szCs w:val="21"/>
              </w:rPr>
            </w:pPr>
          </w:p>
          <w:p w14:paraId="4E2E834B">
            <w:pPr>
              <w:widowControl w:val="0"/>
              <w:spacing w:after="0" w:line="360" w:lineRule="auto"/>
              <w:jc w:val="both"/>
              <w:rPr>
                <w:rFonts w:ascii="Times New Roman" w:hAnsi="Arial" w:eastAsia="Arial" w:cs="Arial"/>
                <w:sz w:val="24"/>
                <w:szCs w:val="21"/>
              </w:rPr>
            </w:pPr>
          </w:p>
        </w:tc>
      </w:tr>
    </w:tbl>
    <w:p w14:paraId="213A4FD4">
      <w:pPr>
        <w:widowControl w:val="0"/>
        <w:spacing w:after="0"/>
        <w:jc w:val="both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br w:type="page"/>
      </w:r>
    </w:p>
    <w:p w14:paraId="5B8FFE37">
      <w:pPr>
        <w:pStyle w:val="4"/>
        <w:rPr>
          <w:color w:val="auto"/>
        </w:rPr>
      </w:pPr>
    </w:p>
    <w:p w14:paraId="78E65691">
      <w:pPr>
        <w:pStyle w:val="4"/>
        <w:rPr>
          <w:color w:val="auto"/>
        </w:rPr>
      </w:pPr>
    </w:p>
    <w:p w14:paraId="07BE9CC1">
      <w:pPr>
        <w:pStyle w:val="4"/>
        <w:rPr>
          <w:color w:val="auto"/>
        </w:rPr>
      </w:pPr>
    </w:p>
    <w:p w14:paraId="28B3536F">
      <w:pPr>
        <w:pStyle w:val="4"/>
        <w:rPr>
          <w:color w:val="auto"/>
        </w:rPr>
      </w:pPr>
    </w:p>
    <w:p w14:paraId="3227ADB5">
      <w:pPr>
        <w:pStyle w:val="4"/>
        <w:rPr>
          <w:color w:val="auto"/>
        </w:rPr>
      </w:pPr>
      <w:r>
        <w:rPr>
          <w:color w:val="auto"/>
        </w:rPr>
        <w:t>文档信息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816"/>
      </w:tblGrid>
      <w:tr w14:paraId="69D29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71CD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标题</w:t>
            </w:r>
          </w:p>
        </w:tc>
        <w:tc>
          <w:p w14:paraId="2797F47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虚拟数字人陪伴系统配置管理计划</w:t>
            </w:r>
          </w:p>
        </w:tc>
      </w:tr>
      <w:tr w14:paraId="6174C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6C1B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作者</w:t>
            </w:r>
          </w:p>
        </w:tc>
        <w:tc>
          <w:p w14:paraId="43A9658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</w:tr>
      <w:tr w14:paraId="4D8FB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99AE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创建日期</w:t>
            </w:r>
          </w:p>
        </w:tc>
        <w:tc>
          <w:p w14:paraId="4DA60ECB">
            <w:pPr>
              <w:pStyle w:val="24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</w:rPr>
              <w:t>2026-08-</w:t>
            </w:r>
            <w:r>
              <w:rPr>
                <w:rFonts w:hint="eastAsia" w:eastAsia="宋体"/>
                <w:color w:val="auto"/>
                <w:lang w:val="en-US" w:eastAsia="zh-CN"/>
              </w:rPr>
              <w:t>17</w:t>
            </w:r>
          </w:p>
        </w:tc>
      </w:tr>
      <w:tr w14:paraId="25739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4A8F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上次更新日期</w:t>
            </w:r>
          </w:p>
        </w:tc>
        <w:tc>
          <w:p w14:paraId="7DEF917A">
            <w:pPr>
              <w:pStyle w:val="24"/>
              <w:jc w:val="left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color w:val="auto"/>
              </w:rPr>
              <w:t>2026-08-2</w:t>
            </w:r>
            <w:r>
              <w:rPr>
                <w:rFonts w:hint="eastAsia" w:eastAsia="宋体"/>
                <w:color w:val="auto"/>
                <w:lang w:val="en-US" w:eastAsia="zh-CN"/>
              </w:rPr>
              <w:t>4</w:t>
            </w:r>
          </w:p>
        </w:tc>
      </w:tr>
      <w:tr w14:paraId="3D50F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5636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版本</w:t>
            </w:r>
          </w:p>
        </w:tc>
        <w:tc>
          <w:p w14:paraId="6611747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2.0.20260824</w:t>
            </w:r>
          </w:p>
        </w:tc>
      </w:tr>
      <w:tr w14:paraId="376D8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7188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部门名称</w:t>
            </w:r>
          </w:p>
        </w:tc>
        <w:tc>
          <w:p w14:paraId="7800909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人工智能2班</w:t>
            </w:r>
            <w:r>
              <w:rPr>
                <w:rFonts w:hint="eastAsia" w:eastAsia="宋体"/>
                <w:color w:val="auto"/>
                <w:lang w:val="en-US" w:eastAsia="zh-CN"/>
              </w:rPr>
              <w:t>2</w:t>
            </w:r>
            <w:r>
              <w:rPr>
                <w:color w:val="auto"/>
              </w:rPr>
              <w:t>组</w:t>
            </w:r>
          </w:p>
        </w:tc>
      </w:tr>
      <w:bookmarkEnd w:id="0"/>
    </w:tbl>
    <w:p w14:paraId="7138FEC9">
      <w:pPr>
        <w:pStyle w:val="4"/>
        <w:rPr>
          <w:color w:val="auto"/>
        </w:rPr>
      </w:pPr>
      <w:bookmarkStart w:id="2" w:name="修订文档历史记录"/>
      <w:r>
        <w:rPr>
          <w:color w:val="auto"/>
        </w:rPr>
        <w:t>修订文档历史记录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644"/>
        <w:gridCol w:w="5080"/>
        <w:gridCol w:w="829"/>
      </w:tblGrid>
      <w:tr w14:paraId="1600F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5A62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日期</w:t>
            </w:r>
          </w:p>
        </w:tc>
        <w:tc>
          <w:p w14:paraId="524BE4A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版本</w:t>
            </w:r>
          </w:p>
        </w:tc>
        <w:tc>
          <w:p w14:paraId="4FC9AF8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  <w:tc>
          <w:p w14:paraId="7552842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作者</w:t>
            </w:r>
          </w:p>
        </w:tc>
      </w:tr>
      <w:tr w14:paraId="6EE7A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E589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2026-08-17</w:t>
            </w:r>
          </w:p>
        </w:tc>
        <w:tc>
          <w:p w14:paraId="2ABF1B0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0.1.20260817</w:t>
            </w:r>
          </w:p>
        </w:tc>
        <w:tc>
          <w:p w14:paraId="1F99504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根据任务书、功能清单与架构设计整理初稿</w:t>
            </w:r>
          </w:p>
        </w:tc>
        <w:tc>
          <w:p w14:paraId="03213E7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</w:tr>
      <w:tr w14:paraId="37621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1465A">
            <w:pPr>
              <w:pStyle w:val="24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</w:rPr>
              <w:t>2026-08-</w:t>
            </w:r>
            <w:r>
              <w:rPr>
                <w:rFonts w:hint="eastAsia" w:eastAsia="宋体"/>
                <w:color w:val="auto"/>
                <w:lang w:val="en-US" w:eastAsia="zh-CN"/>
              </w:rPr>
              <w:t>18</w:t>
            </w:r>
          </w:p>
        </w:tc>
        <w:tc>
          <w:p w14:paraId="73CEC90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1.0.20260817</w:t>
            </w:r>
          </w:p>
        </w:tc>
        <w:tc>
          <w:p w14:paraId="791056D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结合小组分工、模块端口与仓库协作方式定稿</w:t>
            </w:r>
          </w:p>
        </w:tc>
        <w:tc>
          <w:p w14:paraId="7A5F5FA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</w:tr>
      <w:tr w14:paraId="19D64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C346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2026-08-24</w:t>
            </w:r>
          </w:p>
        </w:tc>
        <w:tc>
          <w:p w14:paraId="1C4FD44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2.0.20260824</w:t>
            </w:r>
          </w:p>
        </w:tc>
        <w:tc>
          <w:p w14:paraId="3BED1EB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按实际代码落地情况更新分工、新增功能归属与分支/端口</w:t>
            </w:r>
          </w:p>
        </w:tc>
        <w:tc>
          <w:p w14:paraId="6964B68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</w:tr>
    </w:tbl>
    <w:p w14:paraId="2FB32DC1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F0F1BC6">
      <w:pPr>
        <w:pStyle w:val="4"/>
        <w:rPr>
          <w:color w:val="auto"/>
        </w:rPr>
      </w:pPr>
      <w:bookmarkStart w:id="3" w:name="简介"/>
      <w:r>
        <w:rPr>
          <w:color w:val="auto"/>
        </w:rPr>
        <w:t>1. 简介</w:t>
      </w:r>
    </w:p>
    <w:p w14:paraId="6CC834F9">
      <w:pPr>
        <w:pStyle w:val="5"/>
        <w:rPr>
          <w:color w:val="auto"/>
        </w:rPr>
      </w:pPr>
      <w:bookmarkStart w:id="4" w:name="目的"/>
      <w:r>
        <w:rPr>
          <w:color w:val="auto"/>
        </w:rPr>
        <w:t>1.1 目的</w:t>
      </w:r>
    </w:p>
    <w:p w14:paraId="60DC9B99">
      <w:pPr>
        <w:pStyle w:val="23"/>
        <w:rPr>
          <w:color w:val="auto"/>
        </w:rPr>
      </w:pPr>
      <w:r>
        <w:rPr>
          <w:color w:val="auto"/>
        </w:rPr>
        <w:t>本计划用于规范“虚拟数字人陪伴系统”在开发、联调与演示阶段的配置管理活动，明确成员分工、分支与基线管理、接口与文档归档规则，保证八个模块（控制核、认知记忆、语音、前端、知识库、陪伴工具、后台、游戏托管）及新增功能在同一套接口定义下可运行。</w:t>
      </w:r>
    </w:p>
    <w:bookmarkEnd w:id="4"/>
    <w:p w14:paraId="5BE6E784">
      <w:pPr>
        <w:pStyle w:val="5"/>
        <w:rPr>
          <w:color w:val="auto"/>
        </w:rPr>
      </w:pPr>
      <w:bookmarkStart w:id="5" w:name="范围"/>
      <w:r>
        <w:rPr>
          <w:color w:val="auto"/>
        </w:rPr>
        <w:t>1.2 范围</w:t>
      </w:r>
    </w:p>
    <w:p w14:paraId="40608123">
      <w:pPr>
        <w:pStyle w:val="23"/>
        <w:rPr>
          <w:color w:val="auto"/>
        </w:rPr>
      </w:pPr>
      <w:r>
        <w:rPr>
          <w:color w:val="auto"/>
        </w:rPr>
        <w:t>覆盖项目代码仓库（GitHub）、各模块分支、接口契约、数据库结构、启动脚本、环境变量与提交材料。</w:t>
      </w:r>
    </w:p>
    <w:bookmarkEnd w:id="5"/>
    <w:p w14:paraId="298BFC9F">
      <w:pPr>
        <w:pStyle w:val="5"/>
        <w:rPr>
          <w:color w:val="auto"/>
        </w:rPr>
      </w:pPr>
      <w:bookmarkStart w:id="6" w:name="定义首字母缩写词和缩略语"/>
      <w:r>
        <w:rPr>
          <w:color w:val="auto"/>
        </w:rPr>
        <w:t>1.3 定义、首字母缩写词和缩略语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7022"/>
      </w:tblGrid>
      <w:tr w14:paraId="0EECDDD2">
        <w:tc>
          <w:p w14:paraId="3891BAF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缩写/术语</w:t>
            </w:r>
          </w:p>
        </w:tc>
        <w:tc>
          <w:p w14:paraId="009CDAB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定义</w:t>
            </w:r>
          </w:p>
        </w:tc>
      </w:tr>
      <w:tr w14:paraId="4CB63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9DBC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RAG</w:t>
            </w:r>
          </w:p>
        </w:tc>
        <w:tc>
          <w:p w14:paraId="61157C6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Retrieval-Augmented Generation，检索增强生成（校园知识库检索 + LLM 生成）</w:t>
            </w:r>
          </w:p>
        </w:tc>
      </w:tr>
      <w:tr w14:paraId="19F13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2606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Agent</w:t>
            </w:r>
          </w:p>
        </w:tc>
        <w:tc>
          <w:p w14:paraId="7725916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面向任务编排的智能体能力，组织知识问答、日程、记忆、工具调度等流程</w:t>
            </w:r>
          </w:p>
        </w:tc>
      </w:tr>
      <w:tr w14:paraId="42BDC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9EE2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LLM</w:t>
            </w:r>
          </w:p>
        </w:tc>
        <w:tc>
          <w:p w14:paraId="13D3181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Large Language Model，大语言模型（Gemini / Claude / Qwen 等）</w:t>
            </w:r>
          </w:p>
        </w:tc>
      </w:tr>
      <w:tr w14:paraId="4B492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0913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NATS</w:t>
            </w:r>
          </w:p>
        </w:tc>
        <w:tc>
          <w:p w14:paraId="74F14B6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云原生消息总线，Go Core 与 Python 服务之间的中枢</w:t>
            </w:r>
          </w:p>
        </w:tc>
      </w:tr>
      <w:tr w14:paraId="66FEB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2822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Core</w:t>
            </w:r>
          </w:p>
        </w:tc>
        <w:tc>
          <w:p w14:paraId="26D7F34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语言实现的高性能控制核（状态机/情绪/网关）</w:t>
            </w:r>
          </w:p>
        </w:tc>
      </w:tr>
      <w:tr w14:paraId="0F389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A14B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TTS / STT</w:t>
            </w:r>
          </w:p>
        </w:tc>
        <w:tc>
          <w:p w14:paraId="4B6240F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语音合成 / 语音识别</w:t>
            </w:r>
          </w:p>
        </w:tc>
      </w:tr>
      <w:tr w14:paraId="53364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FF6C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Qdrant</w:t>
            </w:r>
          </w:p>
        </w:tc>
        <w:tc>
          <w:p w14:paraId="54DB4C5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向量数据库，用于长期记忆与校园知识库向量检索</w:t>
            </w:r>
          </w:p>
        </w:tc>
      </w:tr>
      <w:tr w14:paraId="757D5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47436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SQLite</w:t>
            </w:r>
          </w:p>
        </w:tc>
        <w:tc>
          <w:p w14:paraId="2C9D0DE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关系型数据库，用于陪伴数据 SQL Agent、后台管理与历史会话（companion.db）</w:t>
            </w:r>
          </w:p>
        </w:tc>
      </w:tr>
      <w:tr w14:paraId="440D9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0882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NL2SQL</w:t>
            </w:r>
          </w:p>
        </w:tc>
        <w:tc>
          <w:p w14:paraId="761FFA4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自然语言转 SQL，陪伴工具用自然语言查询对话统计与日程数据</w:t>
            </w:r>
          </w:p>
        </w:tc>
      </w:tr>
      <w:tr w14:paraId="119CF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701D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STS2</w:t>
            </w:r>
          </w:p>
        </w:tc>
        <w:tc>
          <w:p w14:paraId="4545695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Slay the Spike 2（杀戮尖塔 2），数字人自主打牌托管的目标游戏</w:t>
            </w:r>
          </w:p>
        </w:tc>
      </w:tr>
      <w:tr w14:paraId="1410E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06953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BYOK</w:t>
            </w:r>
          </w:p>
        </w:tc>
        <w:tc>
          <w:p w14:paraId="65D1B7B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Bring Your Own Key，后台的 API Key 自助配置管理</w:t>
            </w:r>
          </w:p>
        </w:tc>
      </w:tr>
      <w:tr w14:paraId="195FF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73EE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CCB</w:t>
            </w:r>
          </w:p>
        </w:tc>
        <w:tc>
          <w:p w14:paraId="53649C6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Configuration Control Board，配置/变更控制委员会</w:t>
            </w:r>
          </w:p>
        </w:tc>
      </w:tr>
      <w:tr w14:paraId="1AB18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11F8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CI / CM / CMP</w:t>
            </w:r>
          </w:p>
        </w:tc>
        <w:tc>
          <w:p w14:paraId="610722F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配置项 / 配置管理 / 配置管理计划</w:t>
            </w:r>
          </w:p>
        </w:tc>
      </w:tr>
      <w:tr w14:paraId="2AF3C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CEC2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CR / PR</w:t>
            </w:r>
          </w:p>
        </w:tc>
        <w:tc>
          <w:p w14:paraId="4B7B93D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变更请求 / 代码合并请求（Pull Request）</w:t>
            </w:r>
          </w:p>
        </w:tc>
      </w:tr>
      <w:tr w14:paraId="7A2D7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0C2F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GitHub</w:t>
            </w:r>
          </w:p>
        </w:tc>
        <w:tc>
          <w:p w14:paraId="7A2FC47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本项目代码仓库与分支协作平台</w:t>
            </w:r>
          </w:p>
        </w:tc>
      </w:tr>
      <w:tr w14:paraId="006F8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FA38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主分支 / 功能分支</w:t>
            </w:r>
          </w:p>
        </w:tc>
        <w:tc>
          <w:p w14:paraId="55F64CD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保存稳定可演示版本的主线分支 / 各模块负责人维护的开发分支</w:t>
            </w:r>
          </w:p>
        </w:tc>
      </w:tr>
      <w:bookmarkEnd w:id="6"/>
    </w:tbl>
    <w:p w14:paraId="7D444BF5">
      <w:pPr>
        <w:pStyle w:val="5"/>
        <w:rPr>
          <w:color w:val="auto"/>
        </w:rPr>
      </w:pPr>
      <w:bookmarkStart w:id="7" w:name="参考资料"/>
      <w:r>
        <w:rPr>
          <w:color w:val="auto"/>
        </w:rPr>
        <w:t>1.4 参考资料</w:t>
      </w:r>
    </w:p>
    <w:p w14:paraId="21E1CF63">
      <w:pPr>
        <w:pStyle w:val="23"/>
        <w:rPr>
          <w:color w:val="auto"/>
        </w:rPr>
      </w:pPr>
      <w:r>
        <w:rPr>
          <w:color w:val="auto"/>
        </w:rPr>
        <w:t>任务书、功能清单、架构设计文档（docs/ARCHITECTURE.md）、接口契约（docs/API-CONTRACT.md）、仓库现有代码与分支。</w:t>
      </w:r>
    </w:p>
    <w:p w14:paraId="17662D93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3F2CC3A">
      <w:pPr>
        <w:pStyle w:val="4"/>
        <w:rPr>
          <w:color w:val="auto"/>
        </w:rPr>
      </w:pPr>
      <w:bookmarkStart w:id="8" w:name="管理"/>
      <w:r>
        <w:rPr>
          <w:color w:val="auto"/>
        </w:rPr>
        <w:t>2. 管理</w:t>
      </w:r>
    </w:p>
    <w:p w14:paraId="6D69EC8A">
      <w:pPr>
        <w:pStyle w:val="5"/>
        <w:rPr>
          <w:color w:val="auto"/>
        </w:rPr>
      </w:pPr>
      <w:bookmarkStart w:id="9" w:name="组织结构分工"/>
      <w:r>
        <w:rPr>
          <w:color w:val="auto"/>
        </w:rPr>
        <w:t>2.1 组织结构（分工）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506"/>
        <w:gridCol w:w="3892"/>
        <w:gridCol w:w="2194"/>
      </w:tblGrid>
      <w:tr w14:paraId="51D55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DEC3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角色</w:t>
            </w:r>
          </w:p>
        </w:tc>
        <w:tc>
          <w:p w14:paraId="2F9AAE5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相关人员</w:t>
            </w:r>
          </w:p>
        </w:tc>
        <w:tc>
          <w:p w14:paraId="77E6092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职责</w:t>
            </w:r>
          </w:p>
        </w:tc>
        <w:tc>
          <w:p w14:paraId="79C30ED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接口</w:t>
            </w:r>
          </w:p>
        </w:tc>
      </w:tr>
      <w:tr w14:paraId="38441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369B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CCB</w:t>
            </w:r>
          </w:p>
        </w:tc>
        <w:tc>
          <w:p w14:paraId="31C65B3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张劭哲（主席）、褚裕禄、冯文哲、谢自立</w:t>
            </w:r>
          </w:p>
        </w:tc>
        <w:tc>
          <w:p w14:paraId="3560290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负责配置基线确认、重大变更评估和跨模块冲突协调；对接口变更、数据库结构调整、主流程修改、演示版本切换等事项复审。</w:t>
            </w:r>
          </w:p>
        </w:tc>
        <w:tc>
          <w:p w14:paraId="52968A8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实现各模块提交，形成处理结论与代码并反馈项目组。</w:t>
            </w:r>
          </w:p>
        </w:tc>
      </w:tr>
      <w:tr w14:paraId="500FF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D8E1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配置经理（CM）</w:t>
            </w:r>
          </w:p>
        </w:tc>
        <w:tc>
          <w:p w14:paraId="1701B72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</w:t>
            </w:r>
          </w:p>
        </w:tc>
        <w:tc>
          <w:p w14:paraId="50D600F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维护配置管理计划、配置项清单和基线记录；管理仓库结构、版本说明、共享文档、联调版本和提交材料归档；跟踪重要变更状态。</w:t>
            </w:r>
          </w:p>
        </w:tc>
        <w:tc>
          <w:p w14:paraId="78100BA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与项目经理同步版本状态；与各模块负责人确认接口、分支、脚本和文档归档情况。</w:t>
            </w:r>
          </w:p>
        </w:tc>
      </w:tr>
      <w:tr w14:paraId="4870C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D383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集成员</w:t>
            </w:r>
          </w:p>
        </w:tc>
        <w:tc>
          <w:p w14:paraId="7FB3C56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冯文哲、谢自立</w:t>
            </w:r>
          </w:p>
        </w:tc>
        <w:tc>
          <w:p w14:paraId="7782383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负责联调阶段的版本组合，确认前端、控制核、认知记忆、语音、知识库、陪伴工具、后台在同一套接口定义下可运行，形成工作版本或演示版本。</w:t>
            </w:r>
          </w:p>
        </w:tc>
        <w:tc>
          <w:p w14:paraId="323D7D5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从各模块分支接收可联调工件，完成版本组合并反馈接口问题。</w:t>
            </w:r>
          </w:p>
        </w:tc>
      </w:tr>
      <w:tr w14:paraId="395EB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868C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项目经理（PM）</w:t>
            </w:r>
          </w:p>
        </w:tc>
        <w:tc>
          <w:p w14:paraId="2EDD9EE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  <w:tc>
          <w:p w14:paraId="249FD00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负责总体进度、任务分配、里程碑确认和重大配置决策；主持 CCB 会议，确定哪些变更进入当前阶段。</w:t>
            </w:r>
          </w:p>
        </w:tc>
        <w:tc>
          <w:p w14:paraId="37CDADF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与全体成员沟通任务、风险和版本使用要求。</w:t>
            </w:r>
          </w:p>
        </w:tc>
      </w:tr>
      <w:tr w14:paraId="05D06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B3DD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系统分析与接口协调</w:t>
            </w:r>
          </w:p>
        </w:tc>
        <w:tc>
          <w:p w14:paraId="74CC40E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褚裕禄、冯文哲</w:t>
            </w:r>
          </w:p>
        </w:tc>
        <w:tc>
          <w:p w14:paraId="7C9F483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负责梳理需求边界、接口字段、调用关系和联调顺序，维护系统闭环的一致性。</w:t>
            </w:r>
          </w:p>
        </w:tc>
        <w:tc>
          <w:p w14:paraId="3F71233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与控制核、认知记忆、语音、前端、知识库、陪伴工具、后台各模块负责人确认接口契约和数据流。</w:t>
            </w:r>
          </w:p>
        </w:tc>
      </w:tr>
      <w:tr w14:paraId="16311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1DF3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核心控制核负责人</w:t>
            </w:r>
          </w:p>
        </w:tc>
        <w:tc>
          <w:p w14:paraId="4A20952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褚裕禄、张劭哲</w:t>
            </w:r>
          </w:p>
        </w:tc>
        <w:tc>
          <w:p w14:paraId="2499DC9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负责状态机、情绪/主动搭话模型、WebGateway、Telegram 适配器等控制核相关配置项管理。</w:t>
            </w:r>
          </w:p>
        </w:tc>
        <w:tc>
          <w:p w14:paraId="7B096F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向认知记忆、语音、前端提供消息主题、状态与事件说明。</w:t>
            </w:r>
          </w:p>
        </w:tc>
      </w:tr>
      <w:tr w14:paraId="63E4B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8E0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认知与记忆服务负责人</w:t>
            </w:r>
          </w:p>
        </w:tc>
        <w:tc>
          <w:p w14:paraId="756DA86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张劭哲、褚裕禄、冯文哲</w:t>
            </w:r>
          </w:p>
        </w:tc>
        <w:tc>
          <w:p w14:paraId="1622000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负责大模型调用、工具调度、Prompt 主流程、记忆检索与画像相关配置项管理。</w:t>
            </w:r>
          </w:p>
        </w:tc>
        <w:tc>
          <w:p w14:paraId="195ACF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向控制核与陪伴工具提供推理与记忆接口说明。</w:t>
            </w:r>
          </w:p>
        </w:tc>
      </w:tr>
      <w:tr w14:paraId="2394C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3D49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语音服务负责人</w:t>
            </w:r>
          </w:p>
        </w:tc>
        <w:tc>
          <w:p w14:paraId="06296FD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</w:t>
            </w:r>
          </w:p>
        </w:tc>
        <w:tc>
          <w:p w14:paraId="15191F7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 TTS/STT 语音输入输出流程、语音服务脚本及与主对话流程的对接。</w:t>
            </w:r>
          </w:p>
        </w:tc>
        <w:tc>
          <w:p w14:paraId="45ED2A0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与前端确认交互形式，与认知记忆服务确认文本流转格式。</w:t>
            </w:r>
          </w:p>
        </w:tc>
      </w:tr>
      <w:tr w14:paraId="5D7DA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59C3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前端数字人负责人</w:t>
            </w:r>
          </w:p>
        </w:tc>
        <w:tc>
          <w:p w14:paraId="3D3678C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张劭哲、冯文哲、褚裕禄</w:t>
            </w:r>
          </w:p>
        </w:tc>
        <w:tc>
          <w:p w14:paraId="685E778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 stage-web 数字人页面、Live2D/VRM 展示、聊天与语音交互、接口调用和演示交互。</w:t>
            </w:r>
          </w:p>
        </w:tc>
        <w:tc>
          <w:p w14:paraId="6870BFD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与控制核、认知记忆、语音模块对接请求参数、返回格式和页面联调。</w:t>
            </w:r>
          </w:p>
        </w:tc>
      </w:tr>
      <w:tr w14:paraId="5EDD0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4BBC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校园知识库负责人</w:t>
            </w:r>
          </w:p>
        </w:tc>
        <w:tc>
          <w:p w14:paraId="01DF177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冯文哲</w:t>
            </w:r>
          </w:p>
        </w:tc>
        <w:tc>
          <w:p w14:paraId="6DC0A0F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负责校园 FAQ、学习资源、活动信息、服务流程的知识入库、向量化、检索与引用展示。</w:t>
            </w:r>
          </w:p>
        </w:tc>
        <w:tc>
          <w:p w14:paraId="6B67394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与陪伴工具确认检索接口，与后台确认知识库管理接口。</w:t>
            </w:r>
          </w:p>
        </w:tc>
      </w:tr>
      <w:tr w14:paraId="5CC22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99C7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陪伴工具负责人</w:t>
            </w:r>
          </w:p>
        </w:tc>
        <w:tc>
          <w:p w14:paraId="2CFE18D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  <w:tc>
          <w:p w14:paraId="198D69B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负责日程提醒、任务推荐、SQL Agent 等陪伴工具及 SQLite 数据模型。</w:t>
            </w:r>
          </w:p>
        </w:tc>
        <w:tc>
          <w:p w14:paraId="41A6FD9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与认知记忆服务确认工具注册，与后台确认会话/日程数据。</w:t>
            </w:r>
          </w:p>
        </w:tc>
      </w:tr>
      <w:tr w14:paraId="3C1D4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1A95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后台管理负责人</w:t>
            </w:r>
          </w:p>
        </w:tc>
        <w:tc>
          <w:p w14:paraId="5727F8D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谢自立</w:t>
            </w:r>
          </w:p>
        </w:tc>
        <w:tc>
          <w:p w14:paraId="6B8C6F4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负责数字人角色、用户、校园服务、会话记录、日程提醒、知识库的后台管理接口与页面。</w:t>
            </w:r>
          </w:p>
        </w:tc>
        <w:tc>
          <w:p w14:paraId="7B25178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与前端对接管理页面，与各模块负责人同步数据模型变更。</w:t>
            </w:r>
          </w:p>
        </w:tc>
      </w:tr>
      <w:bookmarkEnd w:id="9"/>
    </w:tbl>
    <w:p w14:paraId="6A36323E">
      <w:pPr>
        <w:pStyle w:val="5"/>
        <w:rPr>
          <w:color w:val="auto"/>
        </w:rPr>
      </w:pPr>
      <w:bookmarkStart w:id="10" w:name="新增功能归属"/>
      <w:r>
        <w:rPr>
          <w:color w:val="auto"/>
        </w:rPr>
        <w:t>2.2 新增功能归属</w:t>
      </w:r>
    </w:p>
    <w:p w14:paraId="2BD712EB">
      <w:pPr>
        <w:pStyle w:val="23"/>
        <w:rPr>
          <w:color w:val="auto"/>
        </w:rPr>
      </w:pPr>
      <w:r>
        <w:rPr>
          <w:color w:val="auto"/>
        </w:rPr>
        <w:t>开发过程中相对原计划（V1.0 八个模块）新增的功能：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739"/>
        <w:gridCol w:w="5103"/>
      </w:tblGrid>
      <w:tr w14:paraId="610E2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CEE8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新增功能</w:t>
            </w:r>
          </w:p>
        </w:tc>
        <w:tc>
          <w:p w14:paraId="64BF730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负责人</w:t>
            </w:r>
          </w:p>
        </w:tc>
        <w:tc>
          <w:p w14:paraId="45A1F0A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0FB23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FAB1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STS2 游戏托管（自主打牌与实时解说）</w:t>
            </w:r>
          </w:p>
        </w:tc>
        <w:tc>
          <w:p w14:paraId="71AC469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</w:t>
            </w:r>
          </w:p>
        </w:tc>
        <w:tc>
          <w:p w14:paraId="4FE92E3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services/game_watcher 轮询 + sts2_* 工具 + Go 自主托管状态机</w:t>
            </w:r>
          </w:p>
        </w:tc>
      </w:tr>
      <w:tr w14:paraId="46063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0CE0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对话统计与 NL2SQL 查询</w:t>
            </w:r>
          </w:p>
        </w:tc>
        <w:tc>
          <w:p w14:paraId="4D9F2D4F">
            <w:pPr>
              <w:pStyle w:val="24"/>
              <w:jc w:val="left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张劭哲</w:t>
            </w:r>
          </w:p>
        </w:tc>
        <w:tc>
          <w:p w14:paraId="10989E2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陪伴工具扩展：chat_stats / topic_log 写入与自然语言查询</w:t>
            </w:r>
          </w:p>
        </w:tc>
      </w:tr>
      <w:tr w14:paraId="318A7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564E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BYOK 配置管理（API Key 自助管理）</w:t>
            </w:r>
          </w:p>
        </w:tc>
        <w:tc>
          <w:p w14:paraId="4B02CEE9">
            <w:pPr>
              <w:pStyle w:val="24"/>
              <w:jc w:val="left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谢自立</w:t>
            </w:r>
          </w:p>
        </w:tc>
        <w:tc>
          <w:p w14:paraId="13F3A5A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后台管理扩展</w:t>
            </w:r>
          </w:p>
        </w:tc>
      </w:tr>
      <w:tr w14:paraId="3F1A8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B434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Live Caption 实时字幕叠加</w:t>
            </w:r>
          </w:p>
        </w:tc>
        <w:tc>
          <w:p w14:paraId="758BEE7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</w:t>
            </w:r>
          </w:p>
        </w:tc>
        <w:tc>
          <w:p w14:paraId="78A875D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前端数字人扩展</w:t>
            </w:r>
          </w:p>
        </w:tc>
      </w:tr>
      <w:bookmarkEnd w:id="10"/>
    </w:tbl>
    <w:p w14:paraId="6943CB21">
      <w:pPr>
        <w:pStyle w:val="5"/>
        <w:rPr>
          <w:color w:val="auto"/>
        </w:rPr>
      </w:pPr>
      <w:bookmarkStart w:id="11" w:name="工具环境和基础设施"/>
      <w:r>
        <w:rPr>
          <w:color w:val="auto"/>
        </w:rPr>
        <w:t>2.3 工具、环境和基础设施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203"/>
        <w:gridCol w:w="3513"/>
        <w:gridCol w:w="2959"/>
      </w:tblGrid>
      <w:tr w14:paraId="28C8F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89E4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类型</w:t>
            </w:r>
          </w:p>
        </w:tc>
        <w:tc>
          <w:p w14:paraId="693350E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使用时期</w:t>
            </w:r>
          </w:p>
        </w:tc>
        <w:tc>
          <w:p w14:paraId="1A08966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工具</w:t>
            </w:r>
          </w:p>
        </w:tc>
        <w:tc>
          <w:p w14:paraId="499B3F0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原因</w:t>
            </w:r>
          </w:p>
        </w:tc>
      </w:tr>
      <w:tr w14:paraId="46B8D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AA2D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配置管理</w:t>
            </w:r>
          </w:p>
        </w:tc>
        <w:tc>
          <w:p w14:paraId="0FDB2A3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全生命周期</w:t>
            </w:r>
          </w:p>
        </w:tc>
        <w:tc>
          <w:p w14:paraId="5489F64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Git + GitHub</w:t>
            </w:r>
          </w:p>
        </w:tc>
        <w:tc>
          <w:p w14:paraId="19EF457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支持分支协作、提交追溯、Pull Request 复审和远程备份</w:t>
            </w:r>
          </w:p>
        </w:tc>
      </w:tr>
      <w:tr w14:paraId="1DBEF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62F2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环境管理</w:t>
            </w:r>
          </w:p>
        </w:tc>
        <w:tc>
          <w:p w14:paraId="0917993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开发、联调、演示</w:t>
            </w:r>
          </w:p>
        </w:tc>
        <w:tc>
          <w:p w14:paraId="4CCAF21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Python 3.12+、Go、Node.js / pnpm</w:t>
            </w:r>
          </w:p>
        </w:tc>
        <w:tc>
          <w:p w14:paraId="79070CF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隔离控制核、Python 服务与前端运行环境</w:t>
            </w:r>
          </w:p>
        </w:tc>
      </w:tr>
      <w:tr w14:paraId="41628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D50C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控制核与消息总线</w:t>
            </w:r>
          </w:p>
        </w:tc>
        <w:tc>
          <w:p w14:paraId="6678677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设计、实施、联调</w:t>
            </w:r>
          </w:p>
        </w:tc>
        <w:tc>
          <w:p w14:paraId="3A755E8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Go、NATS（Pub/Sub + JetStream）</w:t>
            </w:r>
          </w:p>
        </w:tc>
        <w:tc>
          <w:p w14:paraId="1C1C228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高性能状态管理与跨服务消息解耦</w:t>
            </w:r>
          </w:p>
        </w:tc>
      </w:tr>
      <w:tr w14:paraId="254D5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EF25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AI / RAG 开发</w:t>
            </w:r>
          </w:p>
        </w:tc>
        <w:tc>
          <w:p w14:paraId="2F59711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实施、联调</w:t>
            </w:r>
          </w:p>
        </w:tc>
        <w:tc>
          <w:p w14:paraId="712DB3E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Gemini / Claude / Qwen API、Qdrant、Embedding 模型</w:t>
            </w:r>
          </w:p>
        </w:tc>
        <w:tc>
          <w:p w14:paraId="4D1D264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构建对话推理、记忆检索与校园知识库能力</w:t>
            </w:r>
          </w:p>
        </w:tc>
      </w:tr>
      <w:tr w14:paraId="1797B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F33E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语音开发</w:t>
            </w:r>
          </w:p>
        </w:tc>
        <w:tc>
          <w:p w14:paraId="3F6347E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实施、联调</w:t>
            </w:r>
          </w:p>
        </w:tc>
        <w:tc>
          <w:p w14:paraId="1EBA46A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TTS / STT 服务（端口 8091 / 8092）</w:t>
            </w:r>
          </w:p>
        </w:tc>
        <w:tc>
          <w:p w14:paraId="3A196C4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数字人语音播报与语音输入</w:t>
            </w:r>
          </w:p>
        </w:tc>
      </w:tr>
      <w:tr w14:paraId="012DB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58F0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前端开发</w:t>
            </w:r>
          </w:p>
        </w:tc>
        <w:tc>
          <w:p w14:paraId="7DE3499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实施、联调、演示</w:t>
            </w:r>
          </w:p>
        </w:tc>
        <w:tc>
          <w:p w14:paraId="27D9533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Vue3 + Vite + TypeScript、Live2D / VRM</w:t>
            </w:r>
          </w:p>
        </w:tc>
        <w:tc>
          <w:p w14:paraId="0B89128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数字人展示与交互页面开发</w:t>
            </w:r>
          </w:p>
        </w:tc>
      </w:tr>
      <w:tr w14:paraId="029D1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423B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关系型数据</w:t>
            </w:r>
          </w:p>
        </w:tc>
        <w:tc>
          <w:p w14:paraId="29FB432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实施、联调</w:t>
            </w:r>
          </w:p>
        </w:tc>
        <w:tc>
          <w:p w14:paraId="67D7880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SQLite（companion.db）</w:t>
            </w:r>
          </w:p>
        </w:tc>
        <w:tc>
          <w:p w14:paraId="18868B1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陪伴数据 SQL Agent、后台管理、历史会话与日程存储</w:t>
            </w:r>
          </w:p>
        </w:tc>
      </w:tr>
      <w:tr w14:paraId="59919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37FE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游戏托管</w:t>
            </w:r>
          </w:p>
        </w:tc>
        <w:tc>
          <w:p w14:paraId="44E6E6E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实施、联调</w:t>
            </w:r>
          </w:p>
        </w:tc>
        <w:tc>
          <w:p w14:paraId="50C6DEE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STS2MCP Mod + sts2_poller</w:t>
            </w:r>
          </w:p>
        </w:tc>
        <w:tc>
          <w:p w14:paraId="75095F1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数字人自主打牌与实时解说</w:t>
            </w:r>
          </w:p>
        </w:tc>
      </w:tr>
      <w:tr w14:paraId="032B7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F64C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协作与文档</w:t>
            </w:r>
          </w:p>
        </w:tc>
        <w:tc>
          <w:p w14:paraId="419347C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全生命周期</w:t>
            </w:r>
          </w:p>
        </w:tc>
        <w:tc>
          <w:p w14:paraId="59949A2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Markdown、Word、Excel</w:t>
            </w:r>
          </w:p>
        </w:tc>
        <w:tc>
          <w:p w14:paraId="5E1EC1C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记录项目讨论、接口说明、计划文档、提交材料与进度状态</w:t>
            </w:r>
          </w:p>
        </w:tc>
      </w:tr>
      <w:bookmarkEnd w:id="11"/>
    </w:tbl>
    <w:p w14:paraId="2FF8016D">
      <w:pPr>
        <w:pStyle w:val="5"/>
        <w:rPr>
          <w:color w:val="auto"/>
        </w:rPr>
      </w:pPr>
      <w:bookmarkStart w:id="12" w:name="端口与启动按实际代码"/>
      <w:r>
        <w:rPr>
          <w:color w:val="auto"/>
        </w:rPr>
        <w:t>2.4 端口与启动（按实际代码）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1306"/>
        <w:gridCol w:w="4854"/>
      </w:tblGrid>
      <w:tr w14:paraId="151F1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CD31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服务/模块</w:t>
            </w:r>
          </w:p>
        </w:tc>
        <w:tc>
          <w:p w14:paraId="5DD4BBD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端口</w:t>
            </w:r>
          </w:p>
        </w:tc>
        <w:tc>
          <w:p w14:paraId="520619A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启动方式</w:t>
            </w:r>
          </w:p>
        </w:tc>
      </w:tr>
      <w:tr w14:paraId="250E4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4DCC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Core（WebGateway）</w:t>
            </w:r>
          </w:p>
        </w:tc>
        <w:tc>
          <w:p w14:paraId="22E21D0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8080</w:t>
            </w:r>
          </w:p>
        </w:tc>
        <w:tc>
          <w:p w14:paraId="70299B7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runner.py 自动启动（编译后 betteragent_core.exe）</w:t>
            </w:r>
          </w:p>
        </w:tc>
      </w:tr>
      <w:tr w14:paraId="517ED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94A6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Core（游戏事件监听）</w:t>
            </w:r>
          </w:p>
        </w:tc>
        <w:tc>
          <w:p w14:paraId="660A5E8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8090</w:t>
            </w:r>
          </w:p>
        </w:tc>
        <w:tc>
          <w:p w14:paraId="41E78F4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runner.py</w:t>
            </w:r>
          </w:p>
        </w:tc>
      </w:tr>
      <w:tr w14:paraId="3226C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0033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NATS</w:t>
            </w:r>
          </w:p>
        </w:tc>
        <w:tc>
          <w:p w14:paraId="609237D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4222</w:t>
            </w:r>
          </w:p>
        </w:tc>
        <w:tc>
          <w:p w14:paraId="1A2436D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runner.py / bin/nats-server</w:t>
            </w:r>
          </w:p>
        </w:tc>
      </w:tr>
      <w:tr w14:paraId="676CE325">
        <w:tc>
          <w:p w14:paraId="014961C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Memory 服务</w:t>
            </w:r>
          </w:p>
        </w:tc>
        <w:tc>
          <w:p w14:paraId="7EAA11E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NATS</w:t>
            </w:r>
          </w:p>
        </w:tc>
        <w:tc>
          <w:p w14:paraId="1B36EFF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python -m services.memory.main</w:t>
            </w:r>
          </w:p>
        </w:tc>
      </w:tr>
      <w:tr w14:paraId="6A4BE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931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Cognitive 服务</w:t>
            </w:r>
          </w:p>
        </w:tc>
        <w:tc>
          <w:p w14:paraId="13B3EF4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NATS</w:t>
            </w:r>
          </w:p>
        </w:tc>
        <w:tc>
          <w:p w14:paraId="3828E35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python -m services.cognitive.main</w:t>
            </w:r>
          </w:p>
        </w:tc>
      </w:tr>
      <w:tr w14:paraId="3F129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6886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TTS / STT</w:t>
            </w:r>
          </w:p>
        </w:tc>
        <w:tc>
          <w:p w14:paraId="6FE631E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8091 / 8092</w:t>
            </w:r>
          </w:p>
        </w:tc>
        <w:tc>
          <w:p w14:paraId="02FDA1A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python -m services.tts.main / services.stt.main</w:t>
            </w:r>
          </w:p>
        </w:tc>
      </w:tr>
      <w:tr w14:paraId="6BEBB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C8F3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Campus KB</w:t>
            </w:r>
          </w:p>
        </w:tc>
        <w:tc>
          <w:p w14:paraId="50568C4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8093</w:t>
            </w:r>
          </w:p>
        </w:tc>
        <w:tc>
          <w:p w14:paraId="47C7DD5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python -m services.campus_kb.main</w:t>
            </w:r>
          </w:p>
        </w:tc>
      </w:tr>
      <w:tr w14:paraId="71D66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C006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Admin 后端 / 前端</w:t>
            </w:r>
          </w:p>
        </w:tc>
        <w:tc>
          <w:p w14:paraId="406074A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8094 / 8095</w:t>
            </w:r>
          </w:p>
        </w:tc>
        <w:tc>
          <w:p w14:paraId="287D03A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python admin/backend/main.py / npm run dev</w:t>
            </w:r>
          </w:p>
        </w:tc>
      </w:tr>
      <w:tr w14:paraId="4878D58A">
        <w:tc>
          <w:p w14:paraId="5C720B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Companion 陪伴工具</w:t>
            </w:r>
          </w:p>
        </w:tc>
        <w:tc>
          <w:p w14:paraId="1213C7F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8096</w:t>
            </w:r>
          </w:p>
        </w:tc>
        <w:tc>
          <w:p w14:paraId="624560F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python -m services.companion.main</w:t>
            </w:r>
          </w:p>
        </w:tc>
      </w:tr>
      <w:tr w14:paraId="0CDE4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A2DF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Stage Web 前端</w:t>
            </w:r>
          </w:p>
        </w:tc>
        <w:tc>
          <w:p w14:paraId="49F88D9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5173</w:t>
            </w:r>
          </w:p>
        </w:tc>
        <w:tc>
          <w:p w14:paraId="1602D62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pnpm –filter @proj-airi/stage-web dev</w:t>
            </w:r>
          </w:p>
        </w:tc>
      </w:tr>
    </w:tbl>
    <w:p w14:paraId="4546B5BF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48E0D771">
      <w:pPr>
        <w:pStyle w:val="4"/>
        <w:rPr>
          <w:color w:val="auto"/>
        </w:rPr>
      </w:pPr>
      <w:bookmarkStart w:id="13" w:name="配置管理活动"/>
      <w:r>
        <w:rPr>
          <w:color w:val="auto"/>
        </w:rPr>
        <w:t>3. 配置管理活动</w:t>
      </w:r>
    </w:p>
    <w:p w14:paraId="141C8219">
      <w:pPr>
        <w:pStyle w:val="5"/>
        <w:rPr>
          <w:color w:val="auto"/>
        </w:rPr>
      </w:pPr>
      <w:bookmarkStart w:id="14" w:name="角色名单"/>
      <w:r>
        <w:rPr>
          <w:color w:val="auto"/>
        </w:rPr>
        <w:t>3.1 角色名单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2991"/>
        <w:gridCol w:w="4656"/>
      </w:tblGrid>
      <w:tr w14:paraId="54497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AD0F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角色</w:t>
            </w:r>
          </w:p>
        </w:tc>
        <w:tc>
          <w:p w14:paraId="07D9302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成员名单</w:t>
            </w:r>
          </w:p>
        </w:tc>
        <w:tc>
          <w:p w14:paraId="48FBC07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角色说明</w:t>
            </w:r>
          </w:p>
        </w:tc>
      </w:tr>
      <w:tr w14:paraId="1359F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25E0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PM</w:t>
            </w:r>
          </w:p>
        </w:tc>
        <w:tc>
          <w:p w14:paraId="68EE03B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  <w:tc>
          <w:p w14:paraId="1F649FB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项目经理、组长</w:t>
            </w:r>
          </w:p>
        </w:tc>
      </w:tr>
      <w:tr w14:paraId="36B43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F531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CM</w:t>
            </w:r>
          </w:p>
        </w:tc>
        <w:tc>
          <w:p w14:paraId="7C871C4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</w:t>
            </w:r>
          </w:p>
        </w:tc>
        <w:tc>
          <w:p w14:paraId="748FE29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配置管理员、语音服务负责人、新增功能负责人</w:t>
            </w:r>
          </w:p>
        </w:tc>
      </w:tr>
      <w:tr w14:paraId="7A12B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345B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SE-CORE</w:t>
            </w:r>
          </w:p>
        </w:tc>
        <w:tc>
          <w:p w14:paraId="0429BEC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褚裕禄、张劭哲</w:t>
            </w:r>
          </w:p>
        </w:tc>
        <w:tc>
          <w:p w14:paraId="58D9E44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核心控制核负责人</w:t>
            </w:r>
          </w:p>
        </w:tc>
      </w:tr>
      <w:tr w14:paraId="15645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6829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SE-COG</w:t>
            </w:r>
          </w:p>
        </w:tc>
        <w:tc>
          <w:p w14:paraId="7655E48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张劭哲、褚裕禄、冯文哲</w:t>
            </w:r>
          </w:p>
        </w:tc>
        <w:tc>
          <w:p w14:paraId="5DADEC9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认知与记忆服务负责人</w:t>
            </w:r>
          </w:p>
        </w:tc>
      </w:tr>
      <w:tr w14:paraId="03888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CADA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SE-FRONT</w:t>
            </w:r>
          </w:p>
        </w:tc>
        <w:tc>
          <w:p w14:paraId="3AF2C25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张劭哲、冯文哲、谢自立、褚裕禄</w:t>
            </w:r>
          </w:p>
        </w:tc>
        <w:tc>
          <w:p w14:paraId="62CECE2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前端数字人负责人</w:t>
            </w:r>
          </w:p>
        </w:tc>
      </w:tr>
      <w:tr w14:paraId="5A65C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D47B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SE-KB</w:t>
            </w:r>
          </w:p>
        </w:tc>
        <w:tc>
          <w:p w14:paraId="3BCB0D4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冯文哲</w:t>
            </w:r>
          </w:p>
        </w:tc>
        <w:tc>
          <w:p w14:paraId="5727EED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校园知识库负责人</w:t>
            </w:r>
          </w:p>
        </w:tc>
      </w:tr>
      <w:tr w14:paraId="0FD6A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32FC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SE-COMP</w:t>
            </w:r>
          </w:p>
        </w:tc>
        <w:tc>
          <w:p w14:paraId="3516208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  <w:tc>
          <w:p w14:paraId="6C9209F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陪伴工具负责人</w:t>
            </w:r>
          </w:p>
        </w:tc>
      </w:tr>
      <w:tr w14:paraId="4D878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1661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SE-ADMIN</w:t>
            </w:r>
          </w:p>
        </w:tc>
        <w:tc>
          <w:p w14:paraId="624BDA8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谢自立</w:t>
            </w:r>
          </w:p>
        </w:tc>
        <w:tc>
          <w:p w14:paraId="2CB4AF4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后台管理负责人</w:t>
            </w:r>
          </w:p>
        </w:tc>
      </w:tr>
      <w:tr w14:paraId="60C56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7817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SE-NEW</w:t>
            </w:r>
          </w:p>
        </w:tc>
        <w:tc>
          <w:p w14:paraId="3889FB1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张劭哲、谢自立、褚裕禄</w:t>
            </w:r>
          </w:p>
        </w:tc>
        <w:tc>
          <w:p w14:paraId="62E5D19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新增功能负责人（游戏托管 / 对话统计 / BYOK / 字幕）</w:t>
            </w:r>
          </w:p>
        </w:tc>
      </w:tr>
      <w:tr w14:paraId="2BDCA798">
        <w:tc>
          <w:p w14:paraId="473D8AB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PPQA</w:t>
            </w:r>
          </w:p>
        </w:tc>
        <w:tc>
          <w:p w14:paraId="0D99834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</w:t>
            </w:r>
          </w:p>
        </w:tc>
        <w:tc>
          <w:p w14:paraId="23DDBDF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质量与评审协作</w:t>
            </w:r>
          </w:p>
        </w:tc>
      </w:tr>
      <w:bookmarkEnd w:id="14"/>
    </w:tbl>
    <w:p w14:paraId="13C03414">
      <w:pPr>
        <w:pStyle w:val="5"/>
        <w:rPr>
          <w:color w:val="auto"/>
        </w:rPr>
      </w:pPr>
      <w:bookmarkStart w:id="15" w:name="配置标识分支与路径"/>
      <w:r>
        <w:rPr>
          <w:color w:val="auto"/>
        </w:rPr>
        <w:t>3.2 配置标识（分支与路径）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3961"/>
        <w:gridCol w:w="949"/>
        <w:gridCol w:w="2997"/>
      </w:tblGrid>
      <w:tr w14:paraId="53AB0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AD4E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类别</w:t>
            </w:r>
          </w:p>
        </w:tc>
        <w:tc>
          <w:p w14:paraId="2AF41D7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分支/路径</w:t>
            </w:r>
          </w:p>
        </w:tc>
        <w:tc>
          <w:p w14:paraId="66DC9C9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只读</w:t>
            </w:r>
          </w:p>
        </w:tc>
        <w:tc>
          <w:p w14:paraId="2FC8B44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写</w:t>
            </w:r>
          </w:p>
        </w:tc>
      </w:tr>
      <w:tr w14:paraId="2E30F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BCB0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550BC9A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main（稳定基线汇总）</w:t>
            </w:r>
          </w:p>
        </w:tc>
        <w:tc>
          <w:p w14:paraId="304FA03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5FA38F6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配置管理员、组长</w:t>
            </w:r>
          </w:p>
        </w:tc>
      </w:tr>
      <w:tr w14:paraId="2BDBC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43A1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18A61C6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feat/go-core</w:t>
            </w:r>
          </w:p>
        </w:tc>
        <w:tc>
          <w:p w14:paraId="402D3C0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42148D1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褚裕禄、张劭哲</w:t>
            </w:r>
          </w:p>
        </w:tc>
      </w:tr>
      <w:tr w14:paraId="6CD62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9518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43F1BB2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feat/cognitive-memory</w:t>
            </w:r>
          </w:p>
        </w:tc>
        <w:tc>
          <w:p w14:paraId="12AD5EC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25356F8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张劭哲、褚裕禄、冯文哲</w:t>
            </w:r>
          </w:p>
        </w:tc>
      </w:tr>
      <w:tr w14:paraId="77417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CB9C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481F641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feat/voice</w:t>
            </w:r>
          </w:p>
        </w:tc>
        <w:tc>
          <w:p w14:paraId="6D4D9B8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2A1E880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</w:t>
            </w:r>
          </w:p>
        </w:tc>
      </w:tr>
      <w:tr w14:paraId="3F4C3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DF42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3F55F56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feat/frontend</w:t>
            </w:r>
          </w:p>
        </w:tc>
        <w:tc>
          <w:p w14:paraId="35814EF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26F801D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张劭哲、冯文哲、谢自立、褚裕禄</w:t>
            </w:r>
          </w:p>
        </w:tc>
      </w:tr>
      <w:tr w14:paraId="48DEF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62E7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38E0DBF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feat/campus-kb</w:t>
            </w:r>
          </w:p>
        </w:tc>
        <w:tc>
          <w:p w14:paraId="00DE559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328020A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冯文哲</w:t>
            </w:r>
          </w:p>
        </w:tc>
      </w:tr>
      <w:tr w14:paraId="696C7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DF55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24BC77C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feat/companion-tools</w:t>
            </w:r>
          </w:p>
        </w:tc>
        <w:tc>
          <w:p w14:paraId="237FF48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28336E2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</w:tr>
      <w:tr w14:paraId="592DC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E0F1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5644A16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feat/admin-panel</w:t>
            </w:r>
          </w:p>
        </w:tc>
        <w:tc>
          <w:p w14:paraId="676F0C1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547964A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谢自立</w:t>
            </w:r>
          </w:p>
        </w:tc>
      </w:tr>
      <w:tr w14:paraId="662D8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372C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代码开发</w:t>
            </w:r>
          </w:p>
        </w:tc>
        <w:tc>
          <w:p w14:paraId="4BD1D4C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feat/game-watcher（STS2 托管）</w:t>
            </w:r>
          </w:p>
        </w:tc>
        <w:tc>
          <w:p w14:paraId="73B1D2E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42EAF93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褚裕禄</w:t>
            </w:r>
          </w:p>
        </w:tc>
      </w:tr>
      <w:tr w14:paraId="5DF14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B6C1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文档</w:t>
            </w:r>
          </w:p>
        </w:tc>
        <w:tc>
          <w:p w14:paraId="2B72FF7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学生提交材料/需求文档/架构设计/功能清单</w:t>
            </w:r>
          </w:p>
        </w:tc>
        <w:tc>
          <w:p w14:paraId="630B4AA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5C75ED6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组长、配置管理员、对应材料负责人</w:t>
            </w:r>
          </w:p>
        </w:tc>
      </w:tr>
      <w:tr w14:paraId="08864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DF60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文档</w:t>
            </w:r>
          </w:p>
        </w:tc>
        <w:tc>
          <w:p w14:paraId="1260506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接口契约、SQL 初始化脚本、运行说明</w:t>
            </w:r>
          </w:p>
        </w:tc>
        <w:tc>
          <w:p w14:paraId="06277A7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全体成员</w:t>
            </w:r>
          </w:p>
        </w:tc>
        <w:tc>
          <w:p w14:paraId="55FF2E9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对应模块负责人</w:t>
            </w:r>
          </w:p>
        </w:tc>
      </w:tr>
      <w:bookmarkEnd w:id="15"/>
    </w:tbl>
    <w:p w14:paraId="6FDD8E70">
      <w:pPr>
        <w:pStyle w:val="5"/>
        <w:rPr>
          <w:color w:val="auto"/>
        </w:rPr>
      </w:pPr>
      <w:bookmarkStart w:id="16" w:name="配置和变更控制"/>
      <w:r>
        <w:rPr>
          <w:color w:val="auto"/>
        </w:rPr>
        <w:t>3.3 配置和变更控制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692"/>
        <w:gridCol w:w="6090"/>
      </w:tblGrid>
      <w:tr w14:paraId="23D1F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9880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活动</w:t>
            </w:r>
          </w:p>
        </w:tc>
        <w:tc>
          <w:p w14:paraId="5F95238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角色</w:t>
            </w:r>
          </w:p>
        </w:tc>
        <w:tc>
          <w:p w14:paraId="4DA86BB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内容</w:t>
            </w:r>
          </w:p>
        </w:tc>
      </w:tr>
      <w:tr w14:paraId="6706F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93BF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提出变更</w:t>
            </w:r>
          </w:p>
        </w:tc>
        <w:tc>
          <w:p w14:paraId="7DBF012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任意成员</w:t>
            </w:r>
          </w:p>
        </w:tc>
        <w:tc>
          <w:p w14:paraId="3BF0778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发现接口不一致、数据库字段不匹配、Prompt 输出结构变化、端口冲突或运行说明失效时提出变更。</w:t>
            </w:r>
          </w:p>
        </w:tc>
      </w:tr>
      <w:tr w14:paraId="53DA3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0657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判断影响范围</w:t>
            </w:r>
          </w:p>
        </w:tc>
        <w:tc>
          <w:p w14:paraId="5E300AD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组长/配置管理员</w:t>
            </w:r>
          </w:p>
        </w:tc>
        <w:tc>
          <w:p w14:paraId="2AE20DD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先判断该问题是模块内部问题，还是会影响其他同学继续开发或联调。</w:t>
            </w:r>
          </w:p>
        </w:tc>
      </w:tr>
      <w:tr w14:paraId="13C26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20F6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模块内修改</w:t>
            </w:r>
          </w:p>
        </w:tc>
        <w:tc>
          <w:p w14:paraId="42E115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对应负责人</w:t>
            </w:r>
          </w:p>
        </w:tc>
        <w:tc>
          <w:p w14:paraId="207370E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如果只影响本模块内部实现，由负责人在自己分支修复并补充说明。</w:t>
            </w:r>
          </w:p>
        </w:tc>
      </w:tr>
      <w:tr w14:paraId="54489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3F63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跨模块通知</w:t>
            </w:r>
          </w:p>
        </w:tc>
        <w:tc>
          <w:p w14:paraId="24D35BB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对应负责人 + 配置管理员</w:t>
            </w:r>
          </w:p>
        </w:tc>
        <w:tc>
          <w:p w14:paraId="5EA8C27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如果会影响别人调用，必须同步说明受影响接口、字段、端口或脚本。</w:t>
            </w:r>
          </w:p>
        </w:tc>
      </w:tr>
      <w:tr w14:paraId="550BE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9454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本地自测</w:t>
            </w:r>
          </w:p>
        </w:tc>
        <w:tc>
          <w:p w14:paraId="5F4A855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修改人</w:t>
            </w:r>
          </w:p>
        </w:tc>
        <w:tc>
          <w:p w14:paraId="1BC3894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修改完成后先保证本模块能独立启动和跑通关键流程。</w:t>
            </w:r>
          </w:p>
        </w:tc>
      </w:tr>
      <w:tr w14:paraId="7D832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5CB0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联调验证</w:t>
            </w:r>
          </w:p>
        </w:tc>
        <w:tc>
          <w:p w14:paraId="03FE986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相关模块负责人</w:t>
            </w:r>
          </w:p>
        </w:tc>
        <w:tc>
          <w:p w14:paraId="00A9121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使用接口契约、固定测试数据或约定步骤进行联调，确认改动没有破坏主流程。</w:t>
            </w:r>
          </w:p>
        </w:tc>
      </w:tr>
      <w:tr w14:paraId="2CA54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3B53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纳入基线</w:t>
            </w:r>
          </w:p>
        </w:tc>
        <w:tc>
          <w:p w14:paraId="335DF1E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组长/配置管理员</w:t>
            </w:r>
          </w:p>
        </w:tc>
        <w:tc>
          <w:p w14:paraId="289FDCD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联调通过后，把当前提交和说明纳入阶段基线并通知全组。</w:t>
            </w:r>
          </w:p>
        </w:tc>
      </w:tr>
      <w:bookmarkEnd w:id="16"/>
    </w:tbl>
    <w:p w14:paraId="28B0BE9E">
      <w:pPr>
        <w:pStyle w:val="5"/>
        <w:rPr>
          <w:color w:val="auto"/>
        </w:rPr>
      </w:pPr>
      <w:bookmarkStart w:id="17" w:name="配置状态统计"/>
      <w:r>
        <w:rPr>
          <w:color w:val="auto"/>
        </w:rPr>
        <w:t>3.4 配置状态统计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176"/>
      </w:tblGrid>
      <w:tr w14:paraId="380E8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F7C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状态</w:t>
            </w:r>
          </w:p>
        </w:tc>
        <w:tc>
          <w:p w14:paraId="553BD50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定义</w:t>
            </w:r>
          </w:p>
        </w:tc>
      </w:tr>
      <w:tr w14:paraId="4FC0A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D026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已提出</w:t>
            </w:r>
          </w:p>
        </w:tc>
        <w:tc>
          <w:p w14:paraId="1E290DC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问题或变更已经被记录下来，等待确认。</w:t>
            </w:r>
          </w:p>
        </w:tc>
      </w:tr>
      <w:tr w14:paraId="119F7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3059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已确认</w:t>
            </w:r>
          </w:p>
        </w:tc>
        <w:tc>
          <w:p w14:paraId="7FD340C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已经明确这是一个真实需要处理的变更，并知道会影响哪些模块。</w:t>
            </w:r>
          </w:p>
        </w:tc>
      </w:tr>
      <w:tr w14:paraId="11B49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7F6B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修改中</w:t>
            </w:r>
          </w:p>
        </w:tc>
        <w:tc>
          <w:p w14:paraId="0156D78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负责人正在自己的分支或文档中处理该问题。</w:t>
            </w:r>
          </w:p>
        </w:tc>
      </w:tr>
      <w:tr w14:paraId="3EB32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3352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待联调</w:t>
            </w:r>
          </w:p>
        </w:tc>
        <w:tc>
          <w:p w14:paraId="16CDE3A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修改已完成，但还没有和相关模块一起验证。</w:t>
            </w:r>
          </w:p>
        </w:tc>
      </w:tr>
      <w:tr w14:paraId="536EF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A6D1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联调通过</w:t>
            </w:r>
          </w:p>
        </w:tc>
        <w:tc>
          <w:p w14:paraId="4C0F959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相关模块已确认该变更在真实流程中可用。</w:t>
            </w:r>
          </w:p>
        </w:tc>
      </w:tr>
      <w:tr w14:paraId="5381D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9468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已归档</w:t>
            </w:r>
          </w:p>
        </w:tc>
        <w:tc>
          <w:p w14:paraId="57617DE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变更说明、相关提交和当前稳定版本已经记录完成。</w:t>
            </w:r>
          </w:p>
        </w:tc>
      </w:tr>
      <w:tr w14:paraId="01273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A0B0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已搁置</w:t>
            </w:r>
          </w:p>
        </w:tc>
        <w:tc>
          <w:p w14:paraId="7D4D8BE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确认问题存在，但当前阶段暂不处理，留到后续版本。</w:t>
            </w:r>
          </w:p>
        </w:tc>
      </w:tr>
      <w:bookmarkEnd w:id="17"/>
    </w:tbl>
    <w:p w14:paraId="1C2EE0ED">
      <w:pPr>
        <w:pStyle w:val="5"/>
        <w:rPr>
          <w:color w:val="auto"/>
        </w:rPr>
      </w:pPr>
      <w:bookmarkStart w:id="18" w:name="基线"/>
      <w:r>
        <w:rPr>
          <w:color w:val="auto"/>
        </w:rPr>
        <w:t>3.5 基线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936"/>
      </w:tblGrid>
      <w:tr w14:paraId="30BCF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742F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基线号</w:t>
            </w:r>
          </w:p>
        </w:tc>
        <w:tc>
          <w:p w14:paraId="668F431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建立时机</w:t>
            </w:r>
          </w:p>
        </w:tc>
      </w:tr>
      <w:tr w14:paraId="32DE5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8D5A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A001</w:t>
            </w:r>
          </w:p>
        </w:tc>
        <w:tc>
          <w:p w14:paraId="439CE1F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项目方向、分工和仓库协作方式确认后建立</w:t>
            </w:r>
          </w:p>
        </w:tc>
      </w:tr>
      <w:tr w14:paraId="62E71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EF87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B001</w:t>
            </w:r>
          </w:p>
        </w:tc>
        <w:tc>
          <w:p w14:paraId="4F9A9DC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八个模块都能在各自电脑上独立启动后建立</w:t>
            </w:r>
          </w:p>
        </w:tc>
      </w:tr>
      <w:tr w14:paraId="1B854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868F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C001</w:t>
            </w:r>
          </w:p>
        </w:tc>
        <w:tc>
          <w:p w14:paraId="50D3FF1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根据接口契约开始联调并确认关键字段后建立</w:t>
            </w:r>
          </w:p>
        </w:tc>
      </w:tr>
      <w:tr w14:paraId="6AE1C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026A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D001</w:t>
            </w:r>
          </w:p>
        </w:tc>
        <w:tc>
          <w:p w14:paraId="4EE31A7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从用户对话到知识回答、记忆更新、提醒生成的闭环跑通后建立</w:t>
            </w:r>
          </w:p>
        </w:tc>
      </w:tr>
    </w:tbl>
    <w:p w14:paraId="55B2B5D5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72CEC8F3">
      <w:pPr>
        <w:pStyle w:val="4"/>
        <w:rPr>
          <w:color w:val="auto"/>
        </w:rPr>
      </w:pPr>
      <w:bookmarkStart w:id="19" w:name="里程碑"/>
      <w:r>
        <w:rPr>
          <w:color w:val="auto"/>
        </w:rPr>
        <w:t>4. 里程碑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909"/>
        <w:gridCol w:w="2589"/>
        <w:gridCol w:w="3700"/>
      </w:tblGrid>
      <w:tr w14:paraId="25916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A00A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里程碑</w:t>
            </w:r>
          </w:p>
        </w:tc>
        <w:tc>
          <w:p w14:paraId="324A5D3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基线号</w:t>
            </w:r>
          </w:p>
        </w:tc>
        <w:tc>
          <w:p w14:paraId="131722A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时间</w:t>
            </w:r>
          </w:p>
        </w:tc>
        <w:tc>
          <w:p w14:paraId="3B66466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46F0C9DA">
        <w:tc>
          <w:p w14:paraId="2C19841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立项与分工</w:t>
            </w:r>
          </w:p>
        </w:tc>
        <w:tc>
          <w:p w14:paraId="2B2F1CB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A001</w:t>
            </w:r>
          </w:p>
        </w:tc>
        <w:tc>
          <w:p w14:paraId="4709E0E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2026-08-14 ~ 2026-08-17</w:t>
            </w:r>
          </w:p>
        </w:tc>
        <w:tc>
          <w:p w14:paraId="56CF992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项目方向、七模块分工、技术路线确认</w:t>
            </w:r>
          </w:p>
        </w:tc>
      </w:tr>
      <w:tr w14:paraId="42C1D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3107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各模块本地跑通</w:t>
            </w:r>
          </w:p>
        </w:tc>
        <w:tc>
          <w:p w14:paraId="206543D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B001</w:t>
            </w:r>
          </w:p>
        </w:tc>
        <w:tc>
          <w:p w14:paraId="5C603DF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2026-08-17 ~ 2026-08-24</w:t>
            </w:r>
          </w:p>
        </w:tc>
        <w:tc>
          <w:p w14:paraId="1E47121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七模块各自独立启动跑通</w:t>
            </w:r>
          </w:p>
        </w:tc>
      </w:tr>
      <w:tr w14:paraId="33A4A7A5">
        <w:tc>
          <w:p w14:paraId="42A5AFC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系统联调</w:t>
            </w:r>
          </w:p>
        </w:tc>
        <w:tc>
          <w:p w14:paraId="118B391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C001</w:t>
            </w:r>
          </w:p>
        </w:tc>
        <w:tc>
          <w:p w14:paraId="25F292C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2026-08-24 ~ 2026-08-27</w:t>
            </w:r>
          </w:p>
        </w:tc>
        <w:tc>
          <w:p w14:paraId="0EA8C3C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按接口契约完成跨模块联调</w:t>
            </w:r>
          </w:p>
        </w:tc>
      </w:tr>
      <w:tr w14:paraId="4AA2E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5233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最终提交/演示</w:t>
            </w:r>
          </w:p>
        </w:tc>
        <w:tc>
          <w:p w14:paraId="5A2C780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D001</w:t>
            </w:r>
          </w:p>
        </w:tc>
        <w:tc>
          <w:p w14:paraId="65FD193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2026-08-29</w:t>
            </w:r>
          </w:p>
        </w:tc>
        <w:tc>
          <w:p w14:paraId="35ABE44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完整闭环演示与材料提交</w:t>
            </w:r>
          </w:p>
        </w:tc>
      </w:tr>
      <w:bookmarkEnd w:id="1"/>
      <w:bookmarkEnd w:id="19"/>
    </w:tbl>
    <w:p w14:paraId="20A7B5EE"/>
    <w:p w14:paraId="4F80F14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3CB1762"/>
    <w:rsid w:val="2BE11FE8"/>
    <w:rsid w:val="4C3D2024"/>
    <w:rsid w:val="57756FC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447</Words>
  <Characters>606</Characters>
  <Lines>12</Lines>
  <Paragraphs>8</Paragraphs>
  <TotalTime>1</TotalTime>
  <ScaleCrop>false</ScaleCrop>
  <LinksUpToDate>false</LinksUpToDate>
  <CharactersWithSpaces>682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2026-08-24T00:37:00Z</dcterms:created>
  <dc:creator>张劭哲</dc:creator>
  <cp:lastModifiedBy>张劭哲</cp:lastModifiedBy>
  <dcterms:modified xsi:type="dcterms:W3CDTF">2026-08-24T02:59:39Z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eyJoZGlkIjoiMzEwNTM5NzYwMDRjMzkwZTVkZjY2ODkwMGIxNGU0OTUiLCJ1c2VySWQiOiIxMjI5OTUyMDI0In0=</vt:lpwstr>
  </property>
  <property fmtid="{D5CDD505-2E9C-101B-9397-08002B2CF9AE}" pid="3" name="KSOProductBuildVer">
    <vt:lpwstr>2052-12.1.0.28043</vt:lpwstr>
  </property>
  <property fmtid="{D5CDD505-2E9C-101B-9397-08002B2CF9AE}" pid="4" name="ICV">
    <vt:lpwstr>343D9B946D1F4F8589305A2A4803F4B9_12</vt:lpwstr>
  </property>
</Properties>
</file>