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8830F">
      <w:pPr>
        <w:jc w:val="center"/>
      </w:pPr>
      <w:r>
        <w:rPr>
          <w:rFonts w:ascii="黑体" w:hAnsi="黑体" w:eastAsia="黑体"/>
          <w:b/>
          <w:sz w:val="36"/>
        </w:rPr>
        <w:t>测 试 日 志</w:t>
      </w:r>
    </w:p>
    <w:p w14:paraId="0A09E4EB">
      <w:pPr>
        <w:jc w:val="left"/>
      </w:pPr>
      <w:r>
        <w:rPr>
          <w:rFonts w:ascii="宋体" w:hAnsi="宋体" w:eastAsia="宋体"/>
          <w:b w:val="0"/>
          <w:sz w:val="21"/>
        </w:rPr>
        <w:t>日期：  2026-08-2</w:t>
      </w:r>
      <w:r>
        <w:rPr>
          <w:rFonts w:hint="eastAsia"/>
          <w:b w:val="0"/>
          <w:sz w:val="21"/>
          <w:lang w:val="en-US" w:eastAsia="zh-CN"/>
        </w:rPr>
        <w:t>5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 xml:space="preserve">              测试人员： 项目测试组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631"/>
        <w:gridCol w:w="184"/>
        <w:gridCol w:w="815"/>
        <w:gridCol w:w="437"/>
        <w:gridCol w:w="378"/>
        <w:gridCol w:w="1281"/>
        <w:gridCol w:w="1350"/>
        <w:gridCol w:w="726"/>
        <w:gridCol w:w="1360"/>
        <w:gridCol w:w="545"/>
        <w:gridCol w:w="816"/>
      </w:tblGrid>
      <w:tr w14:paraId="2205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6" w:type="dxa"/>
            <w:gridSpan w:val="2"/>
            <w:vAlign w:val="center"/>
          </w:tcPr>
          <w:p w14:paraId="4EC294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测试对象名称</w:t>
            </w:r>
          </w:p>
        </w:tc>
        <w:tc>
          <w:tcPr>
            <w:tcW w:w="1436" w:type="dxa"/>
            <w:gridSpan w:val="3"/>
            <w:vAlign w:val="center"/>
          </w:tcPr>
          <w:p w14:paraId="17F0FDFA">
            <w:pPr>
              <w:spacing w:after="0" w:line="240" w:lineRule="auto"/>
              <w:jc w:val="left"/>
            </w:pPr>
            <w:r>
              <w:t>虚拟数字人陪伴系统</w:t>
            </w:r>
          </w:p>
        </w:tc>
        <w:tc>
          <w:tcPr>
            <w:tcW w:w="1659" w:type="dxa"/>
            <w:gridSpan w:val="2"/>
            <w:vAlign w:val="center"/>
          </w:tcPr>
          <w:p w14:paraId="76C40F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编程人员</w:t>
            </w:r>
          </w:p>
        </w:tc>
        <w:tc>
          <w:tcPr>
            <w:tcW w:w="2076" w:type="dxa"/>
            <w:gridSpan w:val="2"/>
            <w:vAlign w:val="center"/>
          </w:tcPr>
          <w:p w14:paraId="5C504FD1">
            <w:pPr>
              <w:spacing w:after="0" w:line="240" w:lineRule="auto"/>
              <w:jc w:val="center"/>
              <w:rPr>
                <w:rFonts w:ascii="宋体" w:hAnsi="宋体" w:eastAsia="宋体"/>
                <w:b/>
                <w:sz w:val="21"/>
              </w:rPr>
            </w:pPr>
            <w:r>
              <w:t>人工智能2班2组</w:t>
            </w:r>
          </w:p>
        </w:tc>
        <w:tc>
          <w:tcPr>
            <w:tcW w:w="1360" w:type="dxa"/>
            <w:vAlign w:val="center"/>
          </w:tcPr>
          <w:p w14:paraId="3FC321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所属项目</w:t>
            </w:r>
          </w:p>
        </w:tc>
        <w:tc>
          <w:tcPr>
            <w:tcW w:w="1361" w:type="dxa"/>
            <w:gridSpan w:val="2"/>
            <w:vAlign w:val="center"/>
          </w:tcPr>
          <w:p w14:paraId="4300CD6A">
            <w:pPr>
              <w:spacing w:after="0" w:line="240" w:lineRule="auto"/>
              <w:jc w:val="lef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基于任务书的项目实现与测试</w:t>
            </w:r>
          </w:p>
        </w:tc>
      </w:tr>
      <w:tr w14:paraId="3184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41E491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815" w:type="dxa"/>
            <w:gridSpan w:val="2"/>
            <w:vAlign w:val="center"/>
          </w:tcPr>
          <w:p w14:paraId="3DFC0B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缺陷级别</w:t>
            </w:r>
          </w:p>
        </w:tc>
        <w:tc>
          <w:tcPr>
            <w:tcW w:w="815" w:type="dxa"/>
            <w:vAlign w:val="center"/>
          </w:tcPr>
          <w:p w14:paraId="7F0129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w="815" w:type="dxa"/>
            <w:gridSpan w:val="2"/>
            <w:vAlign w:val="center"/>
          </w:tcPr>
          <w:p w14:paraId="412345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测试项名称</w:t>
            </w:r>
          </w:p>
        </w:tc>
        <w:tc>
          <w:tcPr>
            <w:tcW w:w="2631" w:type="dxa"/>
            <w:gridSpan w:val="2"/>
            <w:vAlign w:val="center"/>
          </w:tcPr>
          <w:p w14:paraId="03946F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操作步骤及现象</w:t>
            </w:r>
          </w:p>
        </w:tc>
        <w:tc>
          <w:tcPr>
            <w:tcW w:w="2631" w:type="dxa"/>
            <w:gridSpan w:val="3"/>
            <w:vAlign w:val="center"/>
          </w:tcPr>
          <w:p w14:paraId="1B5FD8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缺陷修改及原因简述</w:t>
            </w:r>
          </w:p>
        </w:tc>
        <w:tc>
          <w:tcPr>
            <w:tcW w:w="816" w:type="dxa"/>
            <w:vAlign w:val="center"/>
          </w:tcPr>
          <w:p w14:paraId="03EA97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回测</w:t>
            </w:r>
          </w:p>
        </w:tc>
      </w:tr>
      <w:tr w14:paraId="041A0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19E2B362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815" w:type="dxa"/>
            <w:gridSpan w:val="2"/>
            <w:vAlign w:val="center"/>
          </w:tcPr>
          <w:p w14:paraId="21EA298F">
            <w:pPr>
              <w:spacing w:after="0" w:line="240" w:lineRule="auto"/>
              <w:jc w:val="left"/>
            </w:pPr>
            <w:r>
              <w:t>二级</w:t>
            </w:r>
          </w:p>
        </w:tc>
        <w:tc>
          <w:tcPr>
            <w:tcW w:w="815" w:type="dxa"/>
            <w:vAlign w:val="center"/>
          </w:tcPr>
          <w:p w14:paraId="3A7626CC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815" w:type="dxa"/>
            <w:gridSpan w:val="2"/>
            <w:vAlign w:val="center"/>
          </w:tcPr>
          <w:p w14:paraId="3DEB967D">
            <w:pPr>
              <w:spacing w:after="0" w:line="240" w:lineRule="auto"/>
              <w:jc w:val="left"/>
            </w:pPr>
            <w:r>
              <w:t>语音服务启动与端口配置</w:t>
            </w:r>
          </w:p>
        </w:tc>
        <w:tc>
          <w:tcPr>
            <w:tcW w:w="2631" w:type="dxa"/>
            <w:gridSpan w:val="2"/>
            <w:vAlign w:val="center"/>
          </w:tcPr>
          <w:p w14:paraId="0A2C5862">
            <w:pPr>
              <w:spacing w:after="0" w:line="240" w:lineRule="auto"/>
              <w:jc w:val="left"/>
            </w:pPr>
            <w:r>
              <w:t>操作：执行 python runner.py 拉起 TTS 语音服务，观察端口监听与音频合成。</w:t>
            </w:r>
          </w:p>
          <w:p w14:paraId="68EF6EC7">
            <w:pPr>
              <w:jc w:val="left"/>
            </w:pPr>
            <w:r>
              <w:t>现象：GPT-SoVITS 端口与 Windows Hyper-V 保留端口范围冲突，语音服务启动失败。</w:t>
            </w:r>
          </w:p>
        </w:tc>
        <w:tc>
          <w:tcPr>
            <w:tcW w:w="2631" w:type="dxa"/>
            <w:gridSpan w:val="3"/>
            <w:vAlign w:val="center"/>
          </w:tcPr>
          <w:p w14:paraId="38E1084F">
            <w:pPr>
              <w:spacing w:after="0" w:line="240" w:lineRule="auto"/>
              <w:jc w:val="left"/>
            </w:pPr>
            <w:r>
              <w:t>原因：默认端口落在系统保留网段。将 GPT-SoVITS 端口调整至 19880/19888，并同步更新配置与 .env，重启后正常（2026-08-24 修复）。</w:t>
            </w:r>
          </w:p>
        </w:tc>
        <w:tc>
          <w:tcPr>
            <w:tcW w:w="816" w:type="dxa"/>
            <w:vAlign w:val="center"/>
          </w:tcPr>
          <w:p w14:paraId="2EBAC602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t>合格</w:t>
            </w:r>
          </w:p>
        </w:tc>
      </w:tr>
      <w:tr w14:paraId="359C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55F49B42">
            <w:pPr>
              <w:spacing w:after="0" w:line="240" w:lineRule="auto"/>
              <w:jc w:val="left"/>
            </w:pPr>
            <w:r>
              <w:t>2</w:t>
            </w:r>
          </w:p>
        </w:tc>
        <w:tc>
          <w:tcPr>
            <w:tcW w:w="815" w:type="dxa"/>
            <w:gridSpan w:val="2"/>
            <w:vAlign w:val="center"/>
          </w:tcPr>
          <w:p w14:paraId="5A97C473">
            <w:pPr>
              <w:spacing w:after="0" w:line="240" w:lineRule="auto"/>
              <w:jc w:val="left"/>
            </w:pPr>
            <w:r>
              <w:t>二级</w:t>
            </w:r>
          </w:p>
        </w:tc>
        <w:tc>
          <w:tcPr>
            <w:tcW w:w="815" w:type="dxa"/>
            <w:vAlign w:val="center"/>
          </w:tcPr>
          <w:p w14:paraId="0C518FF5"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2</w:t>
            </w:r>
          </w:p>
        </w:tc>
        <w:tc>
          <w:tcPr>
            <w:tcW w:w="815" w:type="dxa"/>
            <w:gridSpan w:val="2"/>
            <w:vAlign w:val="center"/>
          </w:tcPr>
          <w:p w14:paraId="23DCE11B">
            <w:pPr>
              <w:spacing w:after="0" w:line="240" w:lineRule="auto"/>
              <w:jc w:val="left"/>
            </w:pPr>
            <w:r>
              <w:t>STT 语音识别与降级链路</w:t>
            </w:r>
          </w:p>
        </w:tc>
        <w:tc>
          <w:tcPr>
            <w:tcW w:w="2631" w:type="dxa"/>
            <w:gridSpan w:val="2"/>
            <w:vAlign w:val="center"/>
          </w:tcPr>
          <w:p w14:paraId="2F6D3BB9">
            <w:pPr>
              <w:spacing w:after="0" w:line="240" w:lineRule="auto"/>
              <w:jc w:val="left"/>
            </w:pPr>
            <w:r>
              <w:t>操作：未配置</w:t>
            </w:r>
            <w:r>
              <w:rPr>
                <w:rFonts w:hint="eastAsia"/>
                <w:lang w:val="en-US" w:eastAsia="zh-CN"/>
              </w:rPr>
              <w:t>讯飞</w:t>
            </w:r>
            <w:r>
              <w:t>凭据时，通过浏览器麦克风说话并观察识别结果。</w:t>
            </w:r>
          </w:p>
          <w:p w14:paraId="18FE1F8F">
            <w:pPr>
              <w:jc w:val="left"/>
            </w:pPr>
            <w:r>
              <w:t>现象：语音输入静默，无识别文本回传。</w:t>
            </w:r>
          </w:p>
        </w:tc>
        <w:tc>
          <w:tcPr>
            <w:tcW w:w="2631" w:type="dxa"/>
            <w:gridSpan w:val="3"/>
            <w:vAlign w:val="center"/>
          </w:tcPr>
          <w:p w14:paraId="200E9304">
            <w:pPr>
              <w:spacing w:after="0" w:line="240" w:lineRule="auto"/>
              <w:jc w:val="left"/>
            </w:pPr>
            <w:r>
              <w:t>原因：STT 在凭据缺失时无降级策略。增加 FunASR 本地兜底识别，凭据缺失时自动降级，识别恢复正常（2026-08-22 修复）。</w:t>
            </w:r>
          </w:p>
        </w:tc>
        <w:tc>
          <w:tcPr>
            <w:tcW w:w="816" w:type="dxa"/>
            <w:vAlign w:val="center"/>
          </w:tcPr>
          <w:p w14:paraId="0B04D191">
            <w:pPr>
              <w:spacing w:after="0" w:line="240" w:lineRule="auto"/>
              <w:jc w:val="left"/>
            </w:pPr>
            <w:r>
              <w:t>合格</w:t>
            </w:r>
          </w:p>
        </w:tc>
      </w:tr>
      <w:tr w14:paraId="7981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3114E8C7">
            <w:pPr>
              <w:spacing w:after="0" w:line="240" w:lineRule="auto"/>
              <w:jc w:val="left"/>
            </w:pPr>
            <w:r>
              <w:t>3</w:t>
            </w:r>
          </w:p>
        </w:tc>
        <w:tc>
          <w:tcPr>
            <w:tcW w:w="815" w:type="dxa"/>
            <w:gridSpan w:val="2"/>
            <w:vAlign w:val="center"/>
          </w:tcPr>
          <w:p w14:paraId="5EEADCD7">
            <w:pPr>
              <w:spacing w:after="0" w:line="240" w:lineRule="auto"/>
              <w:jc w:val="left"/>
            </w:pPr>
            <w:r>
              <w:t>二级</w:t>
            </w:r>
          </w:p>
        </w:tc>
        <w:tc>
          <w:tcPr>
            <w:tcW w:w="815" w:type="dxa"/>
            <w:vAlign w:val="center"/>
          </w:tcPr>
          <w:p w14:paraId="7818A6BA"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3</w:t>
            </w:r>
          </w:p>
        </w:tc>
        <w:tc>
          <w:tcPr>
            <w:tcW w:w="815" w:type="dxa"/>
            <w:gridSpan w:val="2"/>
            <w:vAlign w:val="center"/>
          </w:tcPr>
          <w:p w14:paraId="5AE38779">
            <w:pPr>
              <w:spacing w:after="0" w:line="240" w:lineRule="auto"/>
              <w:jc w:val="left"/>
            </w:pPr>
            <w:r>
              <w:t>前端麦克风采集兼容性</w:t>
            </w:r>
          </w:p>
        </w:tc>
        <w:tc>
          <w:tcPr>
            <w:tcW w:w="2631" w:type="dxa"/>
            <w:gridSpan w:val="2"/>
            <w:vAlign w:val="center"/>
          </w:tcPr>
          <w:p w14:paraId="0D9EB996">
            <w:pPr>
              <w:spacing w:after="0" w:line="240" w:lineRule="auto"/>
              <w:jc w:val="left"/>
            </w:pPr>
            <w:r>
              <w:t>操作：在部分浏览器环境使用语音输入。</w:t>
            </w:r>
          </w:p>
          <w:p w14:paraId="284E44E6">
            <w:pPr>
              <w:jc w:val="left"/>
            </w:pPr>
            <w:r>
              <w:t>现象：采用 AudioWorklet 采集时识别链路无输出，语音输入静默。</w:t>
            </w:r>
          </w:p>
        </w:tc>
        <w:tc>
          <w:tcPr>
            <w:tcW w:w="2631" w:type="dxa"/>
            <w:gridSpan w:val="3"/>
            <w:vAlign w:val="center"/>
          </w:tcPr>
          <w:p w14:paraId="78930501">
            <w:pPr>
              <w:spacing w:after="0" w:line="240" w:lineRule="auto"/>
              <w:jc w:val="left"/>
            </w:pPr>
            <w:r>
              <w:t>原因：AudioWorklet 在部分环境不触发采集回调。改用 ScriptProcessorNode 采集并补充调试日志，恢复识别（2026-08-22 修复）。</w:t>
            </w:r>
          </w:p>
        </w:tc>
        <w:tc>
          <w:tcPr>
            <w:tcW w:w="816" w:type="dxa"/>
            <w:vAlign w:val="center"/>
          </w:tcPr>
          <w:p w14:paraId="2933B6FA">
            <w:pPr>
              <w:spacing w:after="0" w:line="240" w:lineRule="auto"/>
              <w:jc w:val="left"/>
            </w:pPr>
            <w:r>
              <w:t>合格</w:t>
            </w:r>
          </w:p>
        </w:tc>
      </w:tr>
      <w:tr w14:paraId="41B2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3C6AD2DF">
            <w:pPr>
              <w:spacing w:after="0" w:line="240" w:lineRule="auto"/>
              <w:jc w:val="left"/>
            </w:pPr>
            <w:r>
              <w:t>4</w:t>
            </w:r>
          </w:p>
        </w:tc>
        <w:tc>
          <w:tcPr>
            <w:tcW w:w="815" w:type="dxa"/>
            <w:gridSpan w:val="2"/>
            <w:vAlign w:val="center"/>
          </w:tcPr>
          <w:p w14:paraId="3AE3D971">
            <w:pPr>
              <w:spacing w:after="0" w:line="240" w:lineRule="auto"/>
              <w:jc w:val="left"/>
            </w:pPr>
            <w:r>
              <w:t>二级</w:t>
            </w:r>
          </w:p>
        </w:tc>
        <w:tc>
          <w:tcPr>
            <w:tcW w:w="815" w:type="dxa"/>
            <w:vAlign w:val="center"/>
          </w:tcPr>
          <w:p w14:paraId="3EB1996F">
            <w:pPr>
              <w:spacing w:after="0" w:line="240" w:lineRule="auto"/>
              <w:jc w:val="left"/>
            </w:pPr>
            <w:r>
              <w:t>4</w:t>
            </w:r>
          </w:p>
        </w:tc>
        <w:tc>
          <w:tcPr>
            <w:tcW w:w="815" w:type="dxa"/>
            <w:gridSpan w:val="2"/>
            <w:vAlign w:val="center"/>
          </w:tcPr>
          <w:p w14:paraId="7C50A95A">
            <w:pPr>
              <w:spacing w:after="0" w:line="240" w:lineRule="auto"/>
              <w:jc w:val="left"/>
            </w:pPr>
            <w:r>
              <w:t>后台管理角色配置更新</w:t>
            </w:r>
          </w:p>
        </w:tc>
        <w:tc>
          <w:tcPr>
            <w:tcW w:w="2631" w:type="dxa"/>
            <w:gridSpan w:val="2"/>
            <w:vAlign w:val="center"/>
          </w:tcPr>
          <w:p w14:paraId="05220181">
            <w:pPr>
              <w:spacing w:after="0" w:line="240" w:lineRule="auto"/>
              <w:jc w:val="left"/>
            </w:pPr>
            <w:r>
              <w:t>操作：管理端 PATCH 修改数字人角色人设字段。</w:t>
            </w:r>
          </w:p>
          <w:p w14:paraId="04FA8ECD">
            <w:pPr>
              <w:jc w:val="left"/>
            </w:pPr>
            <w:r>
              <w:t>现象：接口偶发多秒级挂起，角色更新不生效。</w:t>
            </w:r>
          </w:p>
        </w:tc>
        <w:tc>
          <w:tcPr>
            <w:tcW w:w="2631" w:type="dxa"/>
            <w:gridSpan w:val="3"/>
            <w:vAlign w:val="center"/>
          </w:tcPr>
          <w:p w14:paraId="61AF0425">
            <w:pPr>
              <w:spacing w:after="0" w:line="240" w:lineRule="auto"/>
              <w:jc w:val="left"/>
            </w:pPr>
            <w:r>
              <w:t>原因：NATS 发布超时设置过长且无容错。收紧发布超时并增加失败提示，PATCH 恢复正常（2026-08-24 修复）。</w:t>
            </w:r>
          </w:p>
        </w:tc>
        <w:tc>
          <w:tcPr>
            <w:tcW w:w="816" w:type="dxa"/>
            <w:vAlign w:val="center"/>
          </w:tcPr>
          <w:p w14:paraId="6C30B369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t>合格</w:t>
            </w:r>
          </w:p>
        </w:tc>
      </w:tr>
      <w:tr w14:paraId="0B5C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38D3099B">
            <w:pPr>
              <w:spacing w:after="0" w:line="240" w:lineRule="auto"/>
              <w:jc w:val="left"/>
            </w:pPr>
            <w:r>
              <w:t>5</w:t>
            </w:r>
          </w:p>
        </w:tc>
        <w:tc>
          <w:tcPr>
            <w:tcW w:w="815" w:type="dxa"/>
            <w:gridSpan w:val="2"/>
            <w:vAlign w:val="center"/>
          </w:tcPr>
          <w:p w14:paraId="1BDC97CB">
            <w:pPr>
              <w:spacing w:after="0" w:line="240" w:lineRule="auto"/>
              <w:jc w:val="left"/>
            </w:pPr>
            <w:r>
              <w:t>一级</w:t>
            </w:r>
          </w:p>
        </w:tc>
        <w:tc>
          <w:tcPr>
            <w:tcW w:w="815" w:type="dxa"/>
            <w:vAlign w:val="center"/>
          </w:tcPr>
          <w:p w14:paraId="121987A7">
            <w:pPr>
              <w:spacing w:after="0" w:line="240" w:lineRule="auto"/>
              <w:jc w:val="left"/>
            </w:pPr>
            <w:r>
              <w:t>5</w:t>
            </w:r>
          </w:p>
        </w:tc>
        <w:tc>
          <w:tcPr>
            <w:tcW w:w="815" w:type="dxa"/>
            <w:gridSpan w:val="2"/>
            <w:vAlign w:val="center"/>
          </w:tcPr>
          <w:p w14:paraId="5377E81A">
            <w:pPr>
              <w:spacing w:after="0" w:line="240" w:lineRule="auto"/>
              <w:jc w:val="left"/>
            </w:pPr>
            <w:r>
              <w:t>语音打断与音频代际控制</w:t>
            </w:r>
          </w:p>
        </w:tc>
        <w:tc>
          <w:tcPr>
            <w:tcW w:w="2631" w:type="dxa"/>
            <w:gridSpan w:val="2"/>
            <w:vAlign w:val="center"/>
          </w:tcPr>
          <w:p w14:paraId="4216D0A6">
            <w:pPr>
              <w:spacing w:after="0" w:line="240" w:lineRule="auto"/>
              <w:jc w:val="left"/>
            </w:pPr>
            <w:r>
              <w:t>操作：数字人播报过程中语音打断并再次说话。</w:t>
            </w:r>
          </w:p>
          <w:p w14:paraId="6325E29C">
            <w:pPr>
              <w:jc w:val="left"/>
            </w:pPr>
            <w:r>
              <w:t>现象：打断后旧音频切片仍继续播放，出现串音与口型错乱。</w:t>
            </w:r>
          </w:p>
        </w:tc>
        <w:tc>
          <w:tcPr>
            <w:tcW w:w="2631" w:type="dxa"/>
            <w:gridSpan w:val="3"/>
            <w:vAlign w:val="center"/>
          </w:tcPr>
          <w:p w14:paraId="55C302C2">
            <w:pPr>
              <w:spacing w:after="0" w:line="240" w:lineRule="auto"/>
              <w:jc w:val="left"/>
            </w:pPr>
            <w:r>
              <w:t>原因：过期代际音频未在打断时清理。前端停止播放并丢弃过期代际帧，网关对音频帧按自身 generation 打标校验（2026-08-24 修复）。</w:t>
            </w:r>
          </w:p>
        </w:tc>
        <w:tc>
          <w:tcPr>
            <w:tcW w:w="816" w:type="dxa"/>
            <w:vAlign w:val="center"/>
          </w:tcPr>
          <w:p w14:paraId="635308A6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t>合格</w:t>
            </w:r>
          </w:p>
        </w:tc>
      </w:tr>
      <w:tr w14:paraId="07CF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4415C281">
            <w:pPr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815" w:type="dxa"/>
            <w:gridSpan w:val="2"/>
            <w:vAlign w:val="center"/>
          </w:tcPr>
          <w:p w14:paraId="761CDE03">
            <w:pPr>
              <w:spacing w:after="0" w:line="240" w:lineRule="auto"/>
              <w:jc w:val="left"/>
            </w:pPr>
            <w:r>
              <w:t>一级</w:t>
            </w:r>
          </w:p>
        </w:tc>
        <w:tc>
          <w:tcPr>
            <w:tcW w:w="815" w:type="dxa"/>
            <w:vAlign w:val="center"/>
          </w:tcPr>
          <w:p w14:paraId="26B4EC99">
            <w:pPr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815" w:type="dxa"/>
            <w:gridSpan w:val="2"/>
            <w:vAlign w:val="center"/>
          </w:tcPr>
          <w:p w14:paraId="2EE2510B">
            <w:pPr>
              <w:spacing w:after="0" w:line="240" w:lineRule="auto"/>
              <w:jc w:val="left"/>
            </w:pPr>
            <w:r>
              <w:t>情绪状态并发安全</w:t>
            </w:r>
          </w:p>
        </w:tc>
        <w:tc>
          <w:tcPr>
            <w:tcW w:w="2631" w:type="dxa"/>
            <w:gridSpan w:val="2"/>
            <w:vAlign w:val="center"/>
          </w:tcPr>
          <w:p w14:paraId="30FEAB87">
            <w:pPr>
              <w:spacing w:after="0" w:line="240" w:lineRule="auto"/>
              <w:jc w:val="left"/>
            </w:pPr>
            <w:r>
              <w:t>操作：高频对话与游戏事件同时触发情绪更新。</w:t>
            </w:r>
          </w:p>
          <w:p w14:paraId="74EF486F">
            <w:pPr>
              <w:jc w:val="left"/>
            </w:pPr>
            <w:r>
              <w:t>现象：偶发数据竞争，情绪 HUD 数值异常跳动。</w:t>
            </w:r>
          </w:p>
        </w:tc>
        <w:tc>
          <w:tcPr>
            <w:tcW w:w="2631" w:type="dxa"/>
            <w:gridSpan w:val="3"/>
            <w:vAlign w:val="center"/>
          </w:tcPr>
          <w:p w14:paraId="2B231595">
            <w:pPr>
              <w:spacing w:after="0" w:line="240" w:lineRule="auto"/>
              <w:jc w:val="left"/>
            </w:pPr>
            <w:r>
              <w:t>原因：情绪字段在无锁状态下被并发读写。增加互斥锁保护，统一以快照方式读取情绪状态（2026-08-24 修复）。</w:t>
            </w:r>
          </w:p>
        </w:tc>
        <w:tc>
          <w:tcPr>
            <w:tcW w:w="816" w:type="dxa"/>
            <w:vAlign w:val="center"/>
          </w:tcPr>
          <w:p w14:paraId="474647B8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t>合格</w:t>
            </w:r>
          </w:p>
        </w:tc>
      </w:tr>
      <w:tr w14:paraId="1E8D4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26DC3FBA">
            <w:pPr>
              <w:spacing w:after="0" w:line="240" w:lineRule="auto"/>
              <w:jc w:val="left"/>
            </w:pPr>
            <w:r>
              <w:t>7</w:t>
            </w:r>
          </w:p>
        </w:tc>
        <w:tc>
          <w:tcPr>
            <w:tcW w:w="815" w:type="dxa"/>
            <w:gridSpan w:val="2"/>
            <w:vAlign w:val="center"/>
          </w:tcPr>
          <w:p w14:paraId="6CF013DD">
            <w:pPr>
              <w:spacing w:after="0" w:line="240" w:lineRule="auto"/>
              <w:jc w:val="left"/>
            </w:pPr>
            <w:r>
              <w:t>一级</w:t>
            </w:r>
          </w:p>
        </w:tc>
        <w:tc>
          <w:tcPr>
            <w:tcW w:w="815" w:type="dxa"/>
            <w:vAlign w:val="center"/>
          </w:tcPr>
          <w:p w14:paraId="76FDE787">
            <w:pPr>
              <w:spacing w:after="0" w:line="240" w:lineRule="auto"/>
              <w:jc w:val="left"/>
            </w:pPr>
            <w:r>
              <w:t>7</w:t>
            </w:r>
          </w:p>
        </w:tc>
        <w:tc>
          <w:tcPr>
            <w:tcW w:w="815" w:type="dxa"/>
            <w:gridSpan w:val="2"/>
            <w:vAlign w:val="center"/>
          </w:tcPr>
          <w:p w14:paraId="514E2DB0">
            <w:pPr>
              <w:spacing w:after="0" w:line="240" w:lineRule="auto"/>
              <w:jc w:val="left"/>
            </w:pPr>
            <w:r>
              <w:t>记忆事件会话隔离</w:t>
            </w:r>
          </w:p>
        </w:tc>
        <w:tc>
          <w:tcPr>
            <w:tcW w:w="2631" w:type="dxa"/>
            <w:gridSpan w:val="2"/>
            <w:vAlign w:val="center"/>
          </w:tcPr>
          <w:p w14:paraId="389621B9">
            <w:pPr>
              <w:spacing w:after="0" w:line="240" w:lineRule="auto"/>
              <w:jc w:val="left"/>
            </w:pPr>
            <w:r>
              <w:t>操作：A、B 两个会话分别对话后查看 Agent 自忆事件。</w:t>
            </w:r>
          </w:p>
          <w:p w14:paraId="5EED481F">
            <w:pPr>
              <w:jc w:val="left"/>
            </w:pPr>
            <w:r>
              <w:t>现象：A 会话可见 B 会话的行为事件，记忆串扰。</w:t>
            </w:r>
          </w:p>
        </w:tc>
        <w:tc>
          <w:tcPr>
            <w:tcW w:w="2631" w:type="dxa"/>
            <w:gridSpan w:val="3"/>
            <w:vAlign w:val="center"/>
          </w:tcPr>
          <w:p w14:paraId="01E98126">
            <w:pPr>
              <w:spacing w:after="0" w:line="240" w:lineRule="auto"/>
              <w:jc w:val="left"/>
            </w:pPr>
            <w:r>
              <w:t>原因：AgentSelfMemory 事件未按 chat_id 隔离。增加会话作用域隔离，跨会话不再串扰（2026-08-24 修复）。</w:t>
            </w:r>
          </w:p>
        </w:tc>
        <w:tc>
          <w:tcPr>
            <w:tcW w:w="816" w:type="dxa"/>
            <w:vAlign w:val="center"/>
          </w:tcPr>
          <w:p w14:paraId="2F3128D2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t>合格</w:t>
            </w:r>
          </w:p>
        </w:tc>
      </w:tr>
      <w:tr w14:paraId="78C97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1B83F47C">
            <w:pPr>
              <w:spacing w:after="0" w:line="240" w:lineRule="auto"/>
              <w:jc w:val="left"/>
            </w:pPr>
            <w:r>
              <w:t>8</w:t>
            </w:r>
          </w:p>
        </w:tc>
        <w:tc>
          <w:tcPr>
            <w:tcW w:w="815" w:type="dxa"/>
            <w:gridSpan w:val="2"/>
            <w:vAlign w:val="center"/>
          </w:tcPr>
          <w:p w14:paraId="53CF7BB1">
            <w:pPr>
              <w:spacing w:after="0" w:line="240" w:lineRule="auto"/>
              <w:jc w:val="left"/>
            </w:pPr>
            <w:r>
              <w:t>一级</w:t>
            </w:r>
          </w:p>
        </w:tc>
        <w:tc>
          <w:tcPr>
            <w:tcW w:w="815" w:type="dxa"/>
            <w:vAlign w:val="center"/>
          </w:tcPr>
          <w:p w14:paraId="0F826DF6">
            <w:pPr>
              <w:spacing w:after="0" w:line="240" w:lineRule="auto"/>
              <w:jc w:val="left"/>
            </w:pPr>
            <w:r>
              <w:t>8</w:t>
            </w:r>
          </w:p>
        </w:tc>
        <w:tc>
          <w:tcPr>
            <w:tcW w:w="815" w:type="dxa"/>
            <w:gridSpan w:val="2"/>
            <w:vAlign w:val="center"/>
          </w:tcPr>
          <w:p w14:paraId="0F3F2DD3">
            <w:pPr>
              <w:spacing w:after="0" w:line="240" w:lineRule="auto"/>
              <w:jc w:val="left"/>
            </w:pPr>
            <w:r>
              <w:t>校园知识库并发入库</w:t>
            </w:r>
          </w:p>
        </w:tc>
        <w:tc>
          <w:tcPr>
            <w:tcW w:w="2631" w:type="dxa"/>
            <w:gridSpan w:val="2"/>
            <w:vAlign w:val="center"/>
          </w:tcPr>
          <w:p w14:paraId="3798BB7E">
            <w:pPr>
              <w:spacing w:after="0" w:line="240" w:lineRule="auto"/>
              <w:jc w:val="left"/>
            </w:pPr>
            <w:r>
              <w:t>操作：多线程并发调用知识库入库接口。</w:t>
            </w:r>
          </w:p>
          <w:p w14:paraId="41EBF7BB">
            <w:pPr>
              <w:jc w:val="left"/>
            </w:pPr>
            <w:r>
              <w:t>现象：知识条目出现重复或丢失，检索结果不稳定。</w:t>
            </w:r>
          </w:p>
        </w:tc>
        <w:tc>
          <w:tcPr>
            <w:tcW w:w="2631" w:type="dxa"/>
            <w:gridSpan w:val="3"/>
            <w:vAlign w:val="center"/>
          </w:tcPr>
          <w:p w14:paraId="16624A3F">
            <w:pPr>
              <w:spacing w:after="0" w:line="240" w:lineRule="auto"/>
              <w:jc w:val="left"/>
            </w:pPr>
            <w:r>
              <w:t>原因：并发 ingest 未做串行化。增加入库互斥，保证文档完整入库（2026-08-24 修复）。</w:t>
            </w:r>
          </w:p>
        </w:tc>
        <w:tc>
          <w:tcPr>
            <w:tcW w:w="816" w:type="dxa"/>
            <w:vAlign w:val="center"/>
          </w:tcPr>
          <w:p w14:paraId="2D219FD4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t>合格</w:t>
            </w:r>
          </w:p>
        </w:tc>
      </w:tr>
    </w:tbl>
    <w:p w14:paraId="7FD4EB8A"/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BE3CB1"/>
    <w:rsid w:val="285D3D71"/>
    <w:rsid w:val="38910D12"/>
    <w:rsid w:val="403B129C"/>
    <w:rsid w:val="48790E7B"/>
    <w:rsid w:val="57604EBB"/>
    <w:rsid w:val="5E3C52E2"/>
    <w:rsid w:val="78B5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920</Words>
  <Characters>1159</Characters>
  <Lines>0</Lines>
  <Paragraphs>0</Paragraphs>
  <TotalTime>1</TotalTime>
  <ScaleCrop>false</ScaleCrop>
  <LinksUpToDate>false</LinksUpToDate>
  <CharactersWithSpaces>1228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张劭哲</cp:lastModifiedBy>
  <dcterms:modified xsi:type="dcterms:W3CDTF">2026-08-25T12:04:13Z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eyJoZGlkIjoiMzEwNTM5NzYwMDRjMzkwZTVkZjY2ODkwMGIxNGU0OTUiLCJ1c2VySWQiOiIxMjI5OTUyMDI0In0=</vt:lpwstr>
  </property>
  <property fmtid="{D5CDD505-2E9C-101B-9397-08002B2CF9AE}" pid="3" name="KSOProductBuildVer">
    <vt:lpwstr>2052-12.1.0.28043</vt:lpwstr>
  </property>
  <property fmtid="{D5CDD505-2E9C-101B-9397-08002B2CF9AE}" pid="4" name="ICV">
    <vt:lpwstr>E7C483235FD548D0AB1543C6760DAEEA_12</vt:lpwstr>
  </property>
</Properties>
</file>