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  <Relationship Id="rId5" Type="http://schemas.openxmlformats.org/officeDocument/2006/relationships/custom-properties" Target="docProps/custom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工作周报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95959"/>
          <w:sz w:val="22"/>
        </w:rPr>
        <w:t>陈思然  |  2026年9月14日—9月24日（第39周）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一、产品类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00000"/>
          <w:sz w:val="24"/>
        </w:rPr>
        <w:t>（1）知途好课对接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与采购部、招标公司初步沟通需求采购框架事宜（公开询比、400万框架），提交《高校AI创课智慧教学平台及智慧课程建设交付服务框架采购需求说明》；完成数算一体化专题材料修改，将电信自有能力卡位为数算一体化平台（AI STORE）高校落地标杆案例；完成创课助教行动方案初稿；参与教育厅AI项目方案讨论；与数研院沟通战略合同、token合同与采购事宜，推进项目共识对齐。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00000"/>
          <w:sz w:val="24"/>
        </w:rPr>
        <w:t>（2）知途好课合同与售前文件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合同多轮迭代定稿（V0920→V0920b→V0920c），V0920c新增算力资源服务条款（采购标的、服务范围、技术保障、人员、验收标准），附件扩充为7类资源完整价格表（通算/GPU/裸金属/云存储/DeepSeek大模型等）；完成售前配套文件（售前评审报告、表2分场景要素表、附件15垫资风险表），口径修正为"福建省内大学"（25门课），金额重算：合同41.50万（课程33.50+算力8.00）、后向30.00万、自有能力11.50万、利润率27.71%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00000"/>
          <w:sz w:val="24"/>
        </w:rPr>
        <w:t>（3）职教平台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继续跟进职教平台数据治理项目进展情况，跟翼智对职校智慧校园方案进行探讨修改把关；接收闽教职成〔2026〕6号文件（福建省教育厅关于申报2026年人工智能赋能高等职业教育教学改革研究课题的通知）。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00000"/>
          <w:sz w:val="24"/>
        </w:rPr>
        <w:t>（4）5G定制网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完成《关于在全省高校推广5G定制网B端免费加C端收费模式的请示》修改版及党委会简版编制，修改商务模式为C端免费、B端收费。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00000"/>
          <w:sz w:val="24"/>
        </w:rPr>
        <w:t>（5）AI科研平台等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与通圆数智进行产品沟通，了解产品下单模式，完成智擎研学平台功能测试（学术搜索2.5亿文献库、论文工坊、科研绘图14种图、智能体市场15分类、应用市场等），生成功能测试报告。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00000"/>
          <w:sz w:val="24"/>
        </w:rPr>
        <w:t>（6）TeleAgent教育应用推广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确定福大教师走访演示方案（4位老师：人文苏文亮、外语翁凡茸、土木徐普、体育章颖），定位TeleAgent与知途好课差异化（知途管课堂/AI课程，TeleAgent管教师办公减负）；生成4个学科演示素材Excel（含真实数据）及8份演示成果文件（学情分析报告、作文四维诊断、课题申报书、文献综述、实验报告、毕设进度预警等）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二、项目支撑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00000"/>
          <w:sz w:val="24"/>
        </w:rPr>
        <w:t>（1）福大农大知途项目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与甲方完成商务谈判，完成合同初稿并提交甲方；合同V0920c定稿，售前配套文件完成并修正口径。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00000"/>
          <w:sz w:val="24"/>
        </w:rPr>
        <w:t>（2）福建警察学院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拜访材料补充：整理陈文荣书记履历（泉州公安→省厅刑侦总队→莆田副市长兼公安局长→省公安厅副厅长→2026年任福建警察学院党委书记），分析AI兴趣点（AI进课堂、支撑侦查实战、大数据侦查等），补充电信能力一段话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00000"/>
          <w:sz w:val="24"/>
        </w:rPr>
        <w:t>（3）团省委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12355产品上门讲解沟通需求、舆情分析商机挖掘；查找智慧团建改造方案，确认电信可切入AI化改造技术方案及算力支撑。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00000"/>
          <w:sz w:val="24"/>
        </w:rPr>
        <w:t>（4）闽大项目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战略合同修改后确认，驾驶舱验收，项目进度跟进。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00000"/>
          <w:sz w:val="24"/>
        </w:rPr>
        <w:t>（5）巡考项目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初验已盖章交客户；完成福建省考场实时智能巡查算法与平台优化总结报告。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00000"/>
          <w:sz w:val="24"/>
        </w:rPr>
        <w:t>（6）2026年AI大赛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整理50所院校清单，与各总监沟通组织报名和参赛；对宁德、漳州、福州等地市答疑和配合参赛组织工作。核心两大任务：一是扶持重点项目冲击赛事获奖，二是落地AI普及教育讲座。报名截止时间10月15日，鼓励两岸高校、在闽台籍青年大学生组队参加。推进各校填报重点扶持参赛队伍数量、电信方联系人及AI宣讲讲座场次信息，便于省公司统筹资源、平衡排期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00000"/>
          <w:sz w:val="24"/>
        </w:rPr>
        <w:t>（7）Xc实验室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每日商机挖掘及文件政策梳理，纳入本周固定工作内容。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三、下周工作计划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（1）知途好课：推进合同签署流程，跟进省内大学首批落地。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（2）福建警察学院：完成拜访材料定稿，安排拜访时间。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（3）团省委：推进智慧团建AI化改造方案编制。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（4）福大教师走访后续跟进：整理走访反馈，推进TeleAgent教育应用落地。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（5）5G定制网：跟进请示上会进展。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（6）2026年AI大赛：持续推进50所院校清单填报，重点跟进参赛队伍报名（10月15日截止）及AI宣讲讲座排期。</w:t>
      </w:r>
    </w:p>
    <w:p>
      <w:pPr>
        <w:spacing w:after="80" w:line="360" w:lineRule="auto"/>
        <w:ind w:firstLine="480"/>
      </w:pPr>
      <w:r>
        <w:rPr>
          <w:rFonts w:ascii="微软雅黑" w:hAnsi="微软雅黑" w:eastAsia="微软雅黑"/>
          <w:b w:val="0"/>
          <w:color w:val="000000"/>
          <w:sz w:val="24"/>
        </w:rPr>
        <w:t>（7）节前收尾：国庆假期前工作梳理与待办清理（下周一至周三为节前最后三个工作日）。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2541c3b1-727c-4b35-9f26-4f430db6a337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2541c3b1-727c-4b35-9f26-4f430db6a337","ReservedCode1":"41dcefcf-59aa-41b5-97de-564a1e56b7dd","ContentPropagator":"001191110102MAD55U9H0F10002","PropagateID":"2541c3b1-727c-4b35-9f26-4f430db6a337","ReservedCode2":"41dcefcf-59aa-41b5-97de-564a1e56b7dd"}</vt:lpwstr>
  </property>
</Properties>
</file>