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23814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"/>
        <w:gridCol w:w="202"/>
        <w:gridCol w:w="358"/>
        <w:gridCol w:w="1022"/>
        <w:gridCol w:w="140"/>
        <w:gridCol w:w="241"/>
        <w:gridCol w:w="426"/>
        <w:gridCol w:w="304"/>
        <w:gridCol w:w="292"/>
        <w:gridCol w:w="543"/>
        <w:gridCol w:w="368"/>
        <w:gridCol w:w="234"/>
        <w:gridCol w:w="366"/>
        <w:gridCol w:w="232"/>
        <w:gridCol w:w="363"/>
        <w:gridCol w:w="231"/>
        <w:gridCol w:w="293"/>
        <w:gridCol w:w="140"/>
        <w:gridCol w:w="365"/>
        <w:gridCol w:w="443"/>
        <w:gridCol w:w="805"/>
        <w:gridCol w:w="124"/>
        <w:gridCol w:w="684"/>
        <w:gridCol w:w="378"/>
        <w:gridCol w:w="140"/>
        <w:gridCol w:w="2014"/>
        <w:gridCol w:w="156"/>
        <w:gridCol w:w="2371"/>
        <w:gridCol w:w="264"/>
        <w:gridCol w:w="1701"/>
        <w:gridCol w:w="953"/>
        <w:gridCol w:w="7459"/>
      </w:tblGrid>
      <w:tr w:rsidR="003B7510" w:rsidRPr="007A55A7" w:rsidTr="00664BCA">
        <w:trPr>
          <w:gridAfter w:val="1"/>
          <w:wAfter w:w="7459" w:type="dxa"/>
          <w:trHeight w:val="342"/>
        </w:trPr>
        <w:tc>
          <w:tcPr>
            <w:tcW w:w="2165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hAnsi="Arial" w:cs="Arial"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63360" behindDoc="0" locked="0" layoutInCell="1" allowOverlap="1" wp14:anchorId="1307C487" wp14:editId="2C0B2930">
                  <wp:simplePos x="0" y="0"/>
                  <wp:positionH relativeFrom="column">
                    <wp:posOffset>263525</wp:posOffset>
                  </wp:positionH>
                  <wp:positionV relativeFrom="paragraph">
                    <wp:posOffset>10160</wp:posOffset>
                  </wp:positionV>
                  <wp:extent cx="816522" cy="468000"/>
                  <wp:effectExtent l="0" t="0" r="0" b="0"/>
                  <wp:wrapNone/>
                  <wp:docPr id="267" name="Imagem 267" descr="Descrição: logo santa cas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 descr="Descrição: logo santa cas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6522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 </w:t>
            </w:r>
          </w:p>
          <w:p w:rsidR="003B7510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272" w:type="dxa"/>
            <w:gridSpan w:val="22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B7510" w:rsidRDefault="003B7510" w:rsidP="00E879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RELATÓRIO DE AUDITORIA INTERNA</w:t>
            </w:r>
          </w:p>
          <w:p w:rsidR="00E87920" w:rsidRPr="007A55A7" w:rsidRDefault="00E87920" w:rsidP="00E879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9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6203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Código:</w:t>
            </w:r>
            <w:r w:rsidRPr="003B7510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RLAUDIINT00</w:t>
            </w:r>
            <w:r w:rsidR="00620361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95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61312" behindDoc="0" locked="0" layoutInCell="1" allowOverlap="1" wp14:anchorId="4337EE7A" wp14:editId="53C4A891">
                  <wp:simplePos x="0" y="0"/>
                  <wp:positionH relativeFrom="column">
                    <wp:posOffset>41275</wp:posOffset>
                  </wp:positionH>
                  <wp:positionV relativeFrom="paragraph">
                    <wp:posOffset>-20955</wp:posOffset>
                  </wp:positionV>
                  <wp:extent cx="492760" cy="492760"/>
                  <wp:effectExtent l="0" t="0" r="2540" b="2540"/>
                  <wp:wrapNone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Qualidade.png"/>
                          <pic:cNvPicPr/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760" cy="49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B7510" w:rsidRPr="007A55A7" w:rsidTr="00664BCA">
        <w:trPr>
          <w:gridAfter w:val="1"/>
          <w:wAfter w:w="7459" w:type="dxa"/>
          <w:trHeight w:val="374"/>
        </w:trPr>
        <w:tc>
          <w:tcPr>
            <w:tcW w:w="2165" w:type="dxa"/>
            <w:gridSpan w:val="6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272" w:type="dxa"/>
            <w:gridSpan w:val="22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965" w:type="dxa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BE10D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Páginas: </w:t>
            </w:r>
          </w:p>
        </w:tc>
        <w:tc>
          <w:tcPr>
            <w:tcW w:w="953" w:type="dxa"/>
            <w:vMerge/>
            <w:tcBorders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69A9" w:rsidRPr="007A55A7" w:rsidTr="00664BCA">
        <w:trPr>
          <w:gridAfter w:val="1"/>
          <w:wAfter w:w="7459" w:type="dxa"/>
          <w:trHeight w:val="102"/>
        </w:trPr>
        <w:tc>
          <w:tcPr>
            <w:tcW w:w="2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50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37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1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16355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Objetivo: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Inspeção para atender exigências do manual da ONA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16355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67CCA" w:rsidRPr="00E87920" w:rsidRDefault="003B7510" w:rsidP="00D63EE8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Escopo</w:t>
            </w:r>
            <w:r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:</w:t>
            </w:r>
            <w:r w:rsidR="00294FB7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 </w:t>
            </w:r>
            <w:r w:rsidR="00204D7D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Conforme Plano de Auditoria da Qualidade 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63525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Local: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bookmarkStart w:id="0" w:name="_GoBack"/>
            <w:proofErr w:type="gramStart"/>
            <w:r w:rsidR="00D66910" w:rsidRPr="00D66910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2.10 Assistência</w:t>
            </w:r>
            <w:proofErr w:type="gramEnd"/>
            <w:r w:rsidR="00D66910" w:rsidRPr="00D66910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 Oncológica e Terapia </w:t>
            </w:r>
            <w:proofErr w:type="spellStart"/>
            <w:r w:rsidR="00D66910" w:rsidRPr="00D66910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Antineoplásica</w:t>
            </w:r>
            <w:bookmarkEnd w:id="0"/>
            <w:proofErr w:type="spellEnd"/>
          </w:p>
        </w:tc>
        <w:tc>
          <w:tcPr>
            <w:tcW w:w="759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7510" w:rsidRPr="007A55A7" w:rsidRDefault="003B7510" w:rsidP="00204D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Nº do Plano: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PLAUDI00</w:t>
            </w:r>
            <w:r w:rsidR="00204D7D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2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Tipo de Auditoria: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Interna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7599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Norma de Referência: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6F644B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Manual ONA 2022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034C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Equipe Auditora: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7599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8F57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Data de Realização: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</w:tr>
      <w:tr w:rsidR="00C469A9" w:rsidRPr="007A55A7" w:rsidTr="00664BCA">
        <w:trPr>
          <w:gridAfter w:val="1"/>
          <w:wAfter w:w="7459" w:type="dxa"/>
          <w:trHeight w:val="102"/>
        </w:trPr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5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3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664BCA">
        <w:trPr>
          <w:gridAfter w:val="1"/>
          <w:wAfter w:w="7459" w:type="dxa"/>
          <w:trHeight w:val="255"/>
        </w:trPr>
        <w:tc>
          <w:tcPr>
            <w:tcW w:w="5957" w:type="dxa"/>
            <w:gridSpan w:val="1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REQUISITOS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NORMATIVOS:</w:t>
            </w:r>
            <w:r w:rsidR="0076235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ONA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       </w:t>
            </w:r>
          </w:p>
        </w:tc>
        <w:tc>
          <w:tcPr>
            <w:tcW w:w="10398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Constatações</w:t>
            </w:r>
          </w:p>
        </w:tc>
      </w:tr>
      <w:tr w:rsidR="001856B8" w:rsidRPr="007A55A7" w:rsidTr="00664BCA">
        <w:trPr>
          <w:gridAfter w:val="1"/>
          <w:wAfter w:w="7459" w:type="dxa"/>
          <w:trHeight w:val="132"/>
        </w:trPr>
        <w:tc>
          <w:tcPr>
            <w:tcW w:w="5957" w:type="dxa"/>
            <w:gridSpan w:val="18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PC</w:t>
            </w: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NC</w:t>
            </w: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NA</w:t>
            </w: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Evidências</w:t>
            </w:r>
          </w:p>
        </w:tc>
      </w:tr>
      <w:tr w:rsidR="00372FB5" w:rsidRPr="007A55A7" w:rsidTr="00664BCA">
        <w:trPr>
          <w:gridAfter w:val="1"/>
          <w:wAfter w:w="7459" w:type="dxa"/>
          <w:trHeight w:val="315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C0C0C0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Nº</w:t>
            </w:r>
          </w:p>
        </w:tc>
        <w:tc>
          <w:tcPr>
            <w:tcW w:w="13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C0C0C0"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571" w:type="dxa"/>
            <w:gridSpan w:val="2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REQUISITO</w:t>
            </w:r>
          </w:p>
        </w:tc>
      </w:tr>
      <w:tr w:rsidR="00D66910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Default="00D66910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Utiliza o perfil epidemiológico dos pacientes para orientar o planejamento das ações de assistência oncológica.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7A55A7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Pr="007A55A7" w:rsidRDefault="00D66910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D66910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Default="00D66910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Dimensiona recursos humanos, tecnológicos e insumos de acordo com a necessidade do serviço.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7A55A7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Pr="007A55A7" w:rsidRDefault="00D66910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D66910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Default="00D66910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Dispõe de profissionais com competências e capacitação compatíveis com a necessidade do serviço.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7A55A7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Pr="007A55A7" w:rsidRDefault="00D66910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D66910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Default="00D66910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Identifica necessidade de treinamentos e capacitação frente às demandas assistenciais.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7A55A7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Pr="007A55A7" w:rsidRDefault="00D66910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D66910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5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Planeja as atividades, avaliando as condições operacionais e de infraestrutura, viabilizando a execução dos processos de trabalho de forma segura.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Pr="007A55A7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D66910" w:rsidRPr="007A55A7" w:rsidRDefault="00D6691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D66910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6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Cumpre protocolo multidisciplinar para a segurança da cadeia medicamentosa.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Pr="007A55A7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D66910" w:rsidRPr="007A55A7" w:rsidRDefault="00D6691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D66910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7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Monitora a manutenção preventiva e corretiva das instalações e dos equipamentos, incluindo a calibração.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Pr="007A55A7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D66910" w:rsidRPr="007A55A7" w:rsidRDefault="00D6691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D66910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8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Cumpre os critérios e procedimentos de segurança para a utilização de equipamentos.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Pr="007A55A7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D66910" w:rsidRPr="007A55A7" w:rsidRDefault="00D6691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D66910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9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Cumpre com as diretrizes dos protocolos de segurança do paciente.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Pr="007A55A7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D66910" w:rsidRPr="007A55A7" w:rsidRDefault="00D6691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D66910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Cumpre os protocolos de prevenção e controle de infecção e biossegurança.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66910" w:rsidRPr="00BB19EC" w:rsidRDefault="00D66910" w:rsidP="00664BCA"/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Pr="007A55A7" w:rsidRDefault="00D66910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D66910" w:rsidRPr="003625EF" w:rsidRDefault="00D6691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D66910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Cumpre com as determinações do plano de gerenciamento de resíduos.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66910" w:rsidRPr="00BB19EC" w:rsidRDefault="00D66910" w:rsidP="00664BCA"/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Pr="007A55A7" w:rsidRDefault="00D66910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D66910" w:rsidRPr="003625EF" w:rsidRDefault="00D6691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D66910" w:rsidRPr="007A55A7" w:rsidTr="00664BCA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12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Dispõe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de procedimento seguro para a identificação, rastreabilidade, conservação e descarte apropriado dos insumos.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7A55A7" w:rsidRDefault="00D66910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Pr="003625EF" w:rsidRDefault="00D66910" w:rsidP="0015535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D66910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Dispõe de procedimento seguro para o armazenamento e transporte de medicamentos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antineoplásicos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7A55A7" w:rsidRDefault="00D66910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Pr="007A55A7" w:rsidRDefault="00D66910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D66910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Cumpre os critérios e procedimentos de segurança para a utilização de materiais.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7A55A7" w:rsidRDefault="00D66910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Pr="007A55A7" w:rsidRDefault="00D66910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D66910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15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Estabelece protocolos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assistenciais/clínicos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alinhados ao perfil epidemiológico. 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7A55A7" w:rsidRDefault="00D66910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Pr="007A55A7" w:rsidRDefault="00D66910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D66910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16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Considera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as características individuais dos pacientes/clientes e acompanhantes, respeitando suas tradições culturais, crenças, diversidades, valores pessoais e privacidade para o planejamento do cuidado.  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7A55A7" w:rsidRDefault="00D66910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Pr="007A55A7" w:rsidRDefault="00D66910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D66910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17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Estabelece protocolos para os procedimentos relacionados aos cuidados dos pacientes/clientes oncológicos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7A55A7" w:rsidRDefault="00D66910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Pr="007A55A7" w:rsidRDefault="00D66910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D66910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18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Define disponibilidade de agenda conforme critérios estabelecidos e monitora tempo máximo até realização da consulta / procedimento.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7A55A7" w:rsidRDefault="00D66910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Pr="007A55A7" w:rsidRDefault="00D66910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D66910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19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Monitora a demanda por procedimentos de terapia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antineoplásica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7A55A7" w:rsidRDefault="00D66910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Pr="007A55A7" w:rsidRDefault="00D66910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D66910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Dispõe de protocolos e procedimentos para uso e descarte seguro dos medicamentos quimioterápicos, respeitando as diretrizes consagradas na literatura e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guidelines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7A55A7" w:rsidRDefault="00D66910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Pr="007A55A7" w:rsidRDefault="00D66910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D66910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Estabelece e monitora o plano terapêutico multidisciplinar.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7A55A7" w:rsidRDefault="00D66910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Pr="007A55A7" w:rsidRDefault="00D66910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D66910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Compartilha com os pacientes e/ou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familiares/acompanhantes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as decisões relacionadas ao tratamento, de forma clara, considerando e respeitando as características do ouvinte, relação médico-paciente, ética profissional e sigilo das informações, registrando em prontuário.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66910" w:rsidRPr="004D6244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Pr="007A55A7" w:rsidRDefault="00D66910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Pr="007A55A7" w:rsidRDefault="00D66910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D66910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Aplica o termo de consentimento livre e esclarecido antes da realização de procedimentos diagnósticos e terapêuticos e uso de protocolos quimioterápicos.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D66910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Estabelece os protocolos para manejo de extravasamento de medicamentos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antineoplásicos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D66910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25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Dispõe de prontuário com registros multidisciplinares atualizados sobre a evolução do paciente/cliente, que promova a continuidade da assistência.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D66910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26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Estabelece protocolo para atendimento de urgências e emergências, com base em diretrizes e evidências científicas.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D66910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27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Identifica os riscos assistenciais do paciente/cliente e estabelece ações de prevenção, para a redução da probabilidade de incidentes.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D66910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28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Identifica evolução desfavorável e cumpre diretrizes de atendimento destes pacientes/clientes. 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D66910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29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Dispõe de plano de contingência para atender a situações de emergência.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D66910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Cumpre os critérios para a prática segura de transporte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intra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e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extra hospitalar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dos pacientes/clientes.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D66910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Define e monitora fluxo de referência e contra referência para os pacientes oncológicos em regime de atendimento ambulatorial ou hospitalar.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D66910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Cumpre diretrizes de transição de cuidado entre profissionais e áreas assistenciais, bem como nas transferências externas.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D66910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Cumpre as diretrizes de notificação de incidentes e eventos adversos.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D66910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Cumpre as diretrizes de notificação de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hemovigilância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farmacovigilância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e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tecnovigilância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D66910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35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Dispõe de plano de alta multidisciplinar de conhecimento do paciente/cliente/responsável legal para a continuidade do cuidado.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D66910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36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Estabelece e acompanha o plano interdisciplinar da assistência, com base no plano terapêutico definido.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D66910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37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Estabelece protocolo de identificação, prevenção e acompanhamento de risco para suicídio/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auto extermínio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, alinhada a diretriz institucional 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66910" w:rsidRDefault="00D669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66910" w:rsidRDefault="00D669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</w:tbl>
    <w:p w:rsidR="0052459D" w:rsidRDefault="0052459D" w:rsidP="00D63EE8">
      <w:pPr>
        <w:tabs>
          <w:tab w:val="left" w:pos="0"/>
        </w:tabs>
        <w:spacing w:after="0" w:line="240" w:lineRule="auto"/>
        <w:jc w:val="both"/>
      </w:pPr>
    </w:p>
    <w:tbl>
      <w:tblPr>
        <w:tblW w:w="1631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9"/>
        <w:gridCol w:w="206"/>
        <w:gridCol w:w="385"/>
        <w:gridCol w:w="1176"/>
        <w:gridCol w:w="344"/>
        <w:gridCol w:w="459"/>
        <w:gridCol w:w="323"/>
        <w:gridCol w:w="310"/>
        <w:gridCol w:w="2132"/>
        <w:gridCol w:w="396"/>
        <w:gridCol w:w="245"/>
        <w:gridCol w:w="393"/>
        <w:gridCol w:w="243"/>
        <w:gridCol w:w="390"/>
        <w:gridCol w:w="241"/>
        <w:gridCol w:w="311"/>
        <w:gridCol w:w="241"/>
        <w:gridCol w:w="154"/>
        <w:gridCol w:w="6"/>
        <w:gridCol w:w="1490"/>
        <w:gridCol w:w="1842"/>
        <w:gridCol w:w="2638"/>
        <w:gridCol w:w="279"/>
        <w:gridCol w:w="1904"/>
      </w:tblGrid>
      <w:tr w:rsidR="00372FB5" w:rsidRPr="007A55A7" w:rsidTr="007A29B1">
        <w:trPr>
          <w:trHeight w:val="389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C0C0C0"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Conclusão</w:t>
            </w:r>
          </w:p>
        </w:tc>
      </w:tr>
      <w:tr w:rsidR="00372FB5" w:rsidRPr="007A55A7" w:rsidTr="007A29B1">
        <w:trPr>
          <w:trHeight w:val="438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372FB5" w:rsidRPr="007A55A7" w:rsidRDefault="00372FB5" w:rsidP="00F138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Parecer Geral:</w:t>
            </w:r>
            <w:r w:rsidR="009E7E7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</w:tr>
      <w:tr w:rsidR="009E7E70" w:rsidRPr="007A55A7" w:rsidTr="007A29B1">
        <w:trPr>
          <w:trHeight w:val="571"/>
        </w:trPr>
        <w:tc>
          <w:tcPr>
            <w:tcW w:w="8158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Positivos:</w:t>
            </w:r>
          </w:p>
          <w:p w:rsidR="009E7E70" w:rsidRPr="00657411" w:rsidRDefault="009E7E70" w:rsidP="00F13843">
            <w:pPr>
              <w:pStyle w:val="PargrafodaLista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1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críticos:</w:t>
            </w:r>
          </w:p>
          <w:p w:rsidR="00B818FB" w:rsidRPr="00D34520" w:rsidRDefault="00B818FB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9E7E70" w:rsidRPr="007A55A7" w:rsidTr="007A29B1">
        <w:trPr>
          <w:trHeight w:val="798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de Melhoria:</w:t>
            </w:r>
          </w:p>
          <w:p w:rsidR="009E7E70" w:rsidRPr="00BE10D8" w:rsidRDefault="009E7E70" w:rsidP="00BE10D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99"/>
        </w:trPr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554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lastRenderedPageBreak/>
              <w:t>Data de Fechamento do Relatório de Auditoria:</w:t>
            </w:r>
          </w:p>
          <w:p w:rsidR="00827FCA" w:rsidRPr="007A55A7" w:rsidRDefault="00827FCA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5713EB">
            <w:pPr>
              <w:spacing w:after="0" w:line="240" w:lineRule="auto"/>
              <w:ind w:left="-404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DA44E1">
            <w:pPr>
              <w:spacing w:after="0" w:line="240" w:lineRule="auto"/>
              <w:ind w:left="-452" w:firstLine="452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8158" w:type="dxa"/>
            <w:gridSpan w:val="1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827FCA" w:rsidP="00827F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Gestão de Qualidade</w:t>
            </w:r>
          </w:p>
        </w:tc>
        <w:tc>
          <w:tcPr>
            <w:tcW w:w="14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666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</w:tr>
    </w:tbl>
    <w:p w:rsidR="00372FB5" w:rsidRDefault="00372FB5" w:rsidP="00DA44E1">
      <w:pPr>
        <w:tabs>
          <w:tab w:val="left" w:pos="0"/>
        </w:tabs>
        <w:spacing w:after="0" w:line="240" w:lineRule="auto"/>
        <w:jc w:val="both"/>
      </w:pPr>
    </w:p>
    <w:sectPr w:rsidR="00372FB5" w:rsidSect="00BB4F59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01B60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4568D3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D466FE"/>
    <w:multiLevelType w:val="hybridMultilevel"/>
    <w:tmpl w:val="9ED4AB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B05400"/>
    <w:multiLevelType w:val="hybridMultilevel"/>
    <w:tmpl w:val="E18C78E8"/>
    <w:lvl w:ilvl="0" w:tplc="0416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4">
    <w:nsid w:val="16BD15D9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1539BF"/>
    <w:multiLevelType w:val="hybridMultilevel"/>
    <w:tmpl w:val="1B52A2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BE78E0"/>
    <w:multiLevelType w:val="hybridMultilevel"/>
    <w:tmpl w:val="0298EB1A"/>
    <w:lvl w:ilvl="0" w:tplc="0416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>
    <w:nsid w:val="4D9E7C20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E7431A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CF40C0D"/>
    <w:multiLevelType w:val="hybridMultilevel"/>
    <w:tmpl w:val="FF806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04199E"/>
    <w:multiLevelType w:val="hybridMultilevel"/>
    <w:tmpl w:val="F1F4C0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1"/>
  </w:num>
  <w:num w:numId="5">
    <w:abstractNumId w:val="0"/>
  </w:num>
  <w:num w:numId="6">
    <w:abstractNumId w:val="3"/>
  </w:num>
  <w:num w:numId="7">
    <w:abstractNumId w:val="2"/>
  </w:num>
  <w:num w:numId="8">
    <w:abstractNumId w:val="5"/>
  </w:num>
  <w:num w:numId="9">
    <w:abstractNumId w:val="9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549"/>
    <w:rsid w:val="00004546"/>
    <w:rsid w:val="00006FF0"/>
    <w:rsid w:val="00025CBC"/>
    <w:rsid w:val="00027E0B"/>
    <w:rsid w:val="00034CB8"/>
    <w:rsid w:val="00042F57"/>
    <w:rsid w:val="00061D61"/>
    <w:rsid w:val="00062358"/>
    <w:rsid w:val="000727C2"/>
    <w:rsid w:val="00087F8D"/>
    <w:rsid w:val="00091CCE"/>
    <w:rsid w:val="000B0748"/>
    <w:rsid w:val="000F28F5"/>
    <w:rsid w:val="000F721A"/>
    <w:rsid w:val="00101D86"/>
    <w:rsid w:val="0011108C"/>
    <w:rsid w:val="001228CA"/>
    <w:rsid w:val="00145194"/>
    <w:rsid w:val="0015504D"/>
    <w:rsid w:val="00155358"/>
    <w:rsid w:val="00181377"/>
    <w:rsid w:val="001856B8"/>
    <w:rsid w:val="001A584D"/>
    <w:rsid w:val="001B38A2"/>
    <w:rsid w:val="001C2CC3"/>
    <w:rsid w:val="001C5C21"/>
    <w:rsid w:val="001C5E1F"/>
    <w:rsid w:val="001C6D5F"/>
    <w:rsid w:val="001D009A"/>
    <w:rsid w:val="001E7960"/>
    <w:rsid w:val="001F5779"/>
    <w:rsid w:val="00204D7D"/>
    <w:rsid w:val="002051CD"/>
    <w:rsid w:val="00207982"/>
    <w:rsid w:val="00231F84"/>
    <w:rsid w:val="0024663B"/>
    <w:rsid w:val="002701F7"/>
    <w:rsid w:val="002936AB"/>
    <w:rsid w:val="00294FB7"/>
    <w:rsid w:val="002A0277"/>
    <w:rsid w:val="002C0DC2"/>
    <w:rsid w:val="002D609C"/>
    <w:rsid w:val="002E6025"/>
    <w:rsid w:val="00307577"/>
    <w:rsid w:val="003347F5"/>
    <w:rsid w:val="003421E6"/>
    <w:rsid w:val="003450BA"/>
    <w:rsid w:val="00350414"/>
    <w:rsid w:val="003625EF"/>
    <w:rsid w:val="00365F5A"/>
    <w:rsid w:val="0036789D"/>
    <w:rsid w:val="00371092"/>
    <w:rsid w:val="00372FB5"/>
    <w:rsid w:val="0038160B"/>
    <w:rsid w:val="0039519E"/>
    <w:rsid w:val="003971CE"/>
    <w:rsid w:val="003B7510"/>
    <w:rsid w:val="003C7959"/>
    <w:rsid w:val="003D523E"/>
    <w:rsid w:val="003E2C11"/>
    <w:rsid w:val="003F66D2"/>
    <w:rsid w:val="00401C9C"/>
    <w:rsid w:val="00401DE3"/>
    <w:rsid w:val="00405D10"/>
    <w:rsid w:val="00407066"/>
    <w:rsid w:val="00414420"/>
    <w:rsid w:val="00452DC6"/>
    <w:rsid w:val="004622C6"/>
    <w:rsid w:val="0048682A"/>
    <w:rsid w:val="004928CA"/>
    <w:rsid w:val="004A223E"/>
    <w:rsid w:val="004D0CD8"/>
    <w:rsid w:val="004D0E38"/>
    <w:rsid w:val="004D4515"/>
    <w:rsid w:val="004D6244"/>
    <w:rsid w:val="004F3BB5"/>
    <w:rsid w:val="00514B70"/>
    <w:rsid w:val="0052459D"/>
    <w:rsid w:val="005505F8"/>
    <w:rsid w:val="00551B47"/>
    <w:rsid w:val="00551BAD"/>
    <w:rsid w:val="0055346B"/>
    <w:rsid w:val="005601EC"/>
    <w:rsid w:val="00564A2F"/>
    <w:rsid w:val="00567A3A"/>
    <w:rsid w:val="005713EB"/>
    <w:rsid w:val="00593DDA"/>
    <w:rsid w:val="005A297E"/>
    <w:rsid w:val="005B1E45"/>
    <w:rsid w:val="005B4E2F"/>
    <w:rsid w:val="005D3F6F"/>
    <w:rsid w:val="005D56BF"/>
    <w:rsid w:val="005F57C2"/>
    <w:rsid w:val="00620361"/>
    <w:rsid w:val="00631DFD"/>
    <w:rsid w:val="00635258"/>
    <w:rsid w:val="006415B5"/>
    <w:rsid w:val="00647B8F"/>
    <w:rsid w:val="006503A2"/>
    <w:rsid w:val="006510D3"/>
    <w:rsid w:val="00663BD9"/>
    <w:rsid w:val="00664BCA"/>
    <w:rsid w:val="006657C5"/>
    <w:rsid w:val="006B423A"/>
    <w:rsid w:val="006C6872"/>
    <w:rsid w:val="006E66F9"/>
    <w:rsid w:val="006F644B"/>
    <w:rsid w:val="007044DC"/>
    <w:rsid w:val="007058CE"/>
    <w:rsid w:val="00705B3B"/>
    <w:rsid w:val="0071172F"/>
    <w:rsid w:val="00715098"/>
    <w:rsid w:val="00727958"/>
    <w:rsid w:val="00732E51"/>
    <w:rsid w:val="00744BDD"/>
    <w:rsid w:val="00746560"/>
    <w:rsid w:val="00750153"/>
    <w:rsid w:val="0075450D"/>
    <w:rsid w:val="00754EAA"/>
    <w:rsid w:val="00762354"/>
    <w:rsid w:val="00763E16"/>
    <w:rsid w:val="00792ACE"/>
    <w:rsid w:val="007A01C6"/>
    <w:rsid w:val="007A29B1"/>
    <w:rsid w:val="007D2552"/>
    <w:rsid w:val="007F037F"/>
    <w:rsid w:val="00811B5C"/>
    <w:rsid w:val="00815FEC"/>
    <w:rsid w:val="00825388"/>
    <w:rsid w:val="00827FCA"/>
    <w:rsid w:val="0083688E"/>
    <w:rsid w:val="008559C2"/>
    <w:rsid w:val="00867CCA"/>
    <w:rsid w:val="0087450F"/>
    <w:rsid w:val="00875765"/>
    <w:rsid w:val="0088477D"/>
    <w:rsid w:val="008848F9"/>
    <w:rsid w:val="00893BA4"/>
    <w:rsid w:val="00893C62"/>
    <w:rsid w:val="008B376F"/>
    <w:rsid w:val="008C3271"/>
    <w:rsid w:val="008D4136"/>
    <w:rsid w:val="008D4BC2"/>
    <w:rsid w:val="008E07DE"/>
    <w:rsid w:val="008E6847"/>
    <w:rsid w:val="008F0E43"/>
    <w:rsid w:val="008F5744"/>
    <w:rsid w:val="00910E36"/>
    <w:rsid w:val="00912BD6"/>
    <w:rsid w:val="00934F57"/>
    <w:rsid w:val="0095229F"/>
    <w:rsid w:val="00960234"/>
    <w:rsid w:val="00964B51"/>
    <w:rsid w:val="0096731D"/>
    <w:rsid w:val="009822F8"/>
    <w:rsid w:val="0098398E"/>
    <w:rsid w:val="00984F33"/>
    <w:rsid w:val="00991B36"/>
    <w:rsid w:val="00993472"/>
    <w:rsid w:val="00995F58"/>
    <w:rsid w:val="009A2876"/>
    <w:rsid w:val="009A3A69"/>
    <w:rsid w:val="009C5D87"/>
    <w:rsid w:val="009D2F7E"/>
    <w:rsid w:val="009D5BD3"/>
    <w:rsid w:val="009E33D3"/>
    <w:rsid w:val="009E7E70"/>
    <w:rsid w:val="00A13E4D"/>
    <w:rsid w:val="00A228A8"/>
    <w:rsid w:val="00A317A4"/>
    <w:rsid w:val="00A419FC"/>
    <w:rsid w:val="00A51F57"/>
    <w:rsid w:val="00A55FFE"/>
    <w:rsid w:val="00A70ECD"/>
    <w:rsid w:val="00A73F53"/>
    <w:rsid w:val="00A93D01"/>
    <w:rsid w:val="00AA3F10"/>
    <w:rsid w:val="00AB58C6"/>
    <w:rsid w:val="00AC5CF6"/>
    <w:rsid w:val="00AD32CE"/>
    <w:rsid w:val="00AE0F4C"/>
    <w:rsid w:val="00AE74DD"/>
    <w:rsid w:val="00B101DB"/>
    <w:rsid w:val="00B23612"/>
    <w:rsid w:val="00B459D8"/>
    <w:rsid w:val="00B52321"/>
    <w:rsid w:val="00B538CF"/>
    <w:rsid w:val="00B74B71"/>
    <w:rsid w:val="00B7545F"/>
    <w:rsid w:val="00B818FB"/>
    <w:rsid w:val="00B842F1"/>
    <w:rsid w:val="00B86549"/>
    <w:rsid w:val="00BB4F59"/>
    <w:rsid w:val="00BC1DA1"/>
    <w:rsid w:val="00BE05C0"/>
    <w:rsid w:val="00BE10D8"/>
    <w:rsid w:val="00BE2678"/>
    <w:rsid w:val="00C072F9"/>
    <w:rsid w:val="00C129EF"/>
    <w:rsid w:val="00C26D4A"/>
    <w:rsid w:val="00C34221"/>
    <w:rsid w:val="00C40D95"/>
    <w:rsid w:val="00C469A9"/>
    <w:rsid w:val="00C53256"/>
    <w:rsid w:val="00C61D3C"/>
    <w:rsid w:val="00C87BA3"/>
    <w:rsid w:val="00C87E8C"/>
    <w:rsid w:val="00CA5B3A"/>
    <w:rsid w:val="00CB7689"/>
    <w:rsid w:val="00CC2B8B"/>
    <w:rsid w:val="00CC58CD"/>
    <w:rsid w:val="00CD06FF"/>
    <w:rsid w:val="00CD6430"/>
    <w:rsid w:val="00D00665"/>
    <w:rsid w:val="00D079C1"/>
    <w:rsid w:val="00D16E43"/>
    <w:rsid w:val="00D24E99"/>
    <w:rsid w:val="00D34520"/>
    <w:rsid w:val="00D407C2"/>
    <w:rsid w:val="00D565D5"/>
    <w:rsid w:val="00D6306F"/>
    <w:rsid w:val="00D63EE8"/>
    <w:rsid w:val="00D66910"/>
    <w:rsid w:val="00D94759"/>
    <w:rsid w:val="00D94D02"/>
    <w:rsid w:val="00DA44E1"/>
    <w:rsid w:val="00DB485C"/>
    <w:rsid w:val="00DC223B"/>
    <w:rsid w:val="00DC7FFC"/>
    <w:rsid w:val="00DE2717"/>
    <w:rsid w:val="00DF3562"/>
    <w:rsid w:val="00E12DB3"/>
    <w:rsid w:val="00E21DFF"/>
    <w:rsid w:val="00E22461"/>
    <w:rsid w:val="00E333A3"/>
    <w:rsid w:val="00E418BD"/>
    <w:rsid w:val="00E568DA"/>
    <w:rsid w:val="00E63326"/>
    <w:rsid w:val="00E75E3E"/>
    <w:rsid w:val="00E87920"/>
    <w:rsid w:val="00EB3A76"/>
    <w:rsid w:val="00EB41D1"/>
    <w:rsid w:val="00EC12A2"/>
    <w:rsid w:val="00ED0E3D"/>
    <w:rsid w:val="00EE453A"/>
    <w:rsid w:val="00EE458D"/>
    <w:rsid w:val="00EF5050"/>
    <w:rsid w:val="00EF562A"/>
    <w:rsid w:val="00F061DD"/>
    <w:rsid w:val="00F06400"/>
    <w:rsid w:val="00F12ACD"/>
    <w:rsid w:val="00F13843"/>
    <w:rsid w:val="00F257DF"/>
    <w:rsid w:val="00F32CAA"/>
    <w:rsid w:val="00F502D4"/>
    <w:rsid w:val="00F61E30"/>
    <w:rsid w:val="00F628E4"/>
    <w:rsid w:val="00F7238D"/>
    <w:rsid w:val="00F77B71"/>
    <w:rsid w:val="00F87AEE"/>
    <w:rsid w:val="00FA18FD"/>
    <w:rsid w:val="00FB7BB1"/>
    <w:rsid w:val="00FC7A7F"/>
    <w:rsid w:val="00FD30DE"/>
    <w:rsid w:val="00FD5A0D"/>
    <w:rsid w:val="00FD662A"/>
    <w:rsid w:val="00FE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549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86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6549"/>
    <w:rPr>
      <w:rFonts w:ascii="Tahoma" w:eastAsia="Calibri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867CC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64A2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549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86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6549"/>
    <w:rPr>
      <w:rFonts w:ascii="Tahoma" w:eastAsia="Calibri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867CC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64A2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B2D5F4-4A47-4A93-93AB-5AB296A89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807</Words>
  <Characters>4358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JUSCIVÂNIA</dc:creator>
  <cp:lastModifiedBy>CCIH</cp:lastModifiedBy>
  <cp:revision>2</cp:revision>
  <cp:lastPrinted>2024-07-12T16:28:00Z</cp:lastPrinted>
  <dcterms:created xsi:type="dcterms:W3CDTF">2025-06-26T11:33:00Z</dcterms:created>
  <dcterms:modified xsi:type="dcterms:W3CDTF">2025-06-26T11:33:00Z</dcterms:modified>
</cp:coreProperties>
</file>