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CB3DA4" w:rsidRPr="00CB3D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2.11 Radioterapia</w:t>
            </w:r>
            <w:bookmarkEnd w:id="0"/>
            <w:proofErr w:type="gramEnd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Utiliza o perfil epidemiológico dos pacientes para orientar o planejamento das ações de assistência em radioterapia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Dimensiona recursos humanos, tecnológicos e insumos de acordo com o perfil de atendimento/assistencial.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profissionais com competências e capacitação compatíveis com o perfil de atendimento/assistencial.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necessidade de treinamentos e capacitação frente às demandas assistenciais 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7A55A7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o plano de radioproteção.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7A55A7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7A55A7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Define critérios para priorização da agenda e monitora tempo máximo até realização da consulta/procedimento.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7A55A7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critérios para identificação dos pacientes/</w:t>
            </w:r>
            <w:proofErr w:type="gramStart"/>
            <w:r>
              <w:rPr>
                <w:rFonts w:cs="Arial"/>
                <w:sz w:val="20"/>
                <w:szCs w:val="20"/>
              </w:rPr>
              <w:t>clientes classificados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como críticos e fluxo para início de tratamento prioritário.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7A55A7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Estabelece protocolos </w:t>
            </w:r>
            <w:proofErr w:type="gramStart"/>
            <w:r>
              <w:rPr>
                <w:rFonts w:cs="Arial"/>
                <w:sz w:val="20"/>
                <w:szCs w:val="20"/>
              </w:rPr>
              <w:t>assistenciais/clínicos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alinhados ao perfil epidemiológico.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BB19EC" w:rsidRDefault="00CB3DA4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3625EF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Compartilha com os pacientes e/ou </w:t>
            </w:r>
            <w:proofErr w:type="gramStart"/>
            <w:r>
              <w:rPr>
                <w:rFonts w:cs="Arial"/>
                <w:sz w:val="20"/>
                <w:szCs w:val="20"/>
              </w:rPr>
              <w:t>familiares/acompanhantes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as decisões relacionadas ao tratamento, de forma clara, considerando e respeitando as características do ouvinte, relação médico-paciente, ética profissional e sigilo das informações, registrando em prontuário.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B3DA4" w:rsidRPr="00BB19EC" w:rsidRDefault="00CB3DA4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B3DA4" w:rsidRPr="003625EF" w:rsidRDefault="00CB3DA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Aplica o termo de consentimento livre e esclarecido antes da realização de procedimentos de radioterapia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3625EF" w:rsidRDefault="00CB3DA4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e acompanha o plano terapêutico multidisciplinar.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Considera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as diretrizes dos protocolos de segurança do paciente.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critérios e procedimentos de segurança para a utilização de materiais,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critérios e procedimentos de segurança para a utilização de equipamentos,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os sinais de deterioração clínica e cumpre o protocolo de atendimento destes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o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as diretrizes institucionais de transição do cuidado, com troca de informação para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>
              <w:rPr>
                <w:rFonts w:cs="Arial"/>
                <w:sz w:val="20"/>
                <w:szCs w:val="20"/>
              </w:rPr>
              <w:t>intra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e </w:t>
            </w:r>
            <w:proofErr w:type="gramStart"/>
            <w:r>
              <w:rPr>
                <w:rFonts w:cs="Arial"/>
                <w:sz w:val="20"/>
                <w:szCs w:val="20"/>
              </w:rPr>
              <w:t>extra hospitalar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Define e monitora fluxo de referência e contra referência para os pacientes oncológicos submetidos </w:t>
            </w:r>
            <w:proofErr w:type="gramStart"/>
            <w:r>
              <w:rPr>
                <w:rFonts w:cs="Arial"/>
                <w:sz w:val="20"/>
                <w:szCs w:val="20"/>
              </w:rPr>
              <w:t>a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radioterapia, em regime de atendimento ambulatorial ou hospitalar.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cs="Arial"/>
                <w:sz w:val="20"/>
                <w:szCs w:val="20"/>
              </w:rPr>
              <w:t>farmacovigilância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Arial"/>
                <w:sz w:val="20"/>
                <w:szCs w:val="20"/>
              </w:rPr>
              <w:t>tecnovigilância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plano de alta multidisciplinar de conhecimento do paciente/cliente/responsável legal para a continuidade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B3DA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3DA4" w:rsidRDefault="00CB3DA4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Estabelece protocolo de identificação, prevenção e acompanhamento de </w:t>
            </w:r>
            <w:proofErr w:type="gramStart"/>
            <w:r>
              <w:rPr>
                <w:rFonts w:cs="Arial"/>
                <w:sz w:val="20"/>
                <w:szCs w:val="20"/>
              </w:rPr>
              <w:t>risco para suicídio, alinhada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a diretriz institucional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3DA4" w:rsidRPr="004D6244" w:rsidRDefault="00CB3DA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3DA4" w:rsidRPr="007A55A7" w:rsidRDefault="00CB3DA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B3DA4" w:rsidRPr="007A55A7" w:rsidRDefault="00CB3DA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3DA4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4D5E6-8C0E-4DC2-BC7B-15159E10F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3811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2025-06-26T11:35:00Z</dcterms:created>
  <dcterms:modified xsi:type="dcterms:W3CDTF">2025-06-26T11:35:00Z</dcterms:modified>
</cp:coreProperties>
</file>