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24039F" w:rsidRPr="0024039F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2.14 Assistência</w:t>
            </w:r>
            <w:proofErr w:type="gramEnd"/>
            <w:r w:rsidR="0024039F" w:rsidRPr="0024039F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Nutricional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 perfil assistencial de todas as partes interessadas.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Dimensiona e dispõe recursos humanos com as competências compatíveis de acordo com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Dimensiona insumos de acordo com o perfil </w:t>
            </w:r>
            <w:proofErr w:type="spellStart"/>
            <w:r>
              <w:rPr>
                <w:rFonts w:cs="Arial"/>
                <w:sz w:val="20"/>
                <w:szCs w:val="20"/>
              </w:rPr>
              <w:t>assistêncial</w:t>
            </w:r>
            <w:proofErr w:type="spell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Dimensiona e dispõe de recursos tecnológicos de acordo com as necessidades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Identifica e cumpre com a necessidade de treinamentos e capacitação frente </w:t>
            </w:r>
            <w:proofErr w:type="gramStart"/>
            <w:r>
              <w:rPr>
                <w:rFonts w:cs="Arial"/>
                <w:sz w:val="20"/>
                <w:szCs w:val="20"/>
              </w:rPr>
              <w:t>as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demandas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7A55A7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as atividades, avaliando as condições operacionais e de infraestrutura, viabilizando a execução dos processos de produção e assistência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7A55A7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Dispões de critérios e procedimentos de segurança para a utilização de equipamentos e insumos para a execução dos processos de produção e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7A55A7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critérios e procedimentos de segurança para a utilização de equipamentos e insumos.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7A55A7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e 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7A55A7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os processos críticos e estabelece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>plano de contingência para atender a situações de emergência.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BB19EC" w:rsidRDefault="0024039F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3625E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Qualifica e avalia o desempenho de fornecedores críticos, alinhado à política institucional.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039F" w:rsidRPr="00BB19EC" w:rsidRDefault="0024039F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4039F" w:rsidRPr="003625EF" w:rsidRDefault="0024039F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3625EF" w:rsidRDefault="0024039F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Monitora a qualidade da água em todas as etapas que envolvem a assistência nutricional.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com as diretrizes dos protocolos de segurança do paciente.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os protocolos de prevenção e controle de infecção e biossegurança na totalidade dos serviços.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Cumpre, Identifica e monitora as tratativas das notificações de incidentes e eventos adversos.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e monitora a demanda de dietas.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mecanismos e procedimentos para a identificação, e rastreabilidade de alimentos e refeições.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mecanismos e procedimentos para o monitoramento e conservação de alimentos e refeições.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Dispõe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de mecanismos e procedimentos para o encaminhamento, distribuição e amostragem de alimentos e refeições.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e monitora a demanda de lactação.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e monitora demanda de terapia nutricional enteral, incluindo a terapia nutricional oral (suplemento/ complemento).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Planeja e monitora a demanda de terapia nutricional parenteral.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mecanismos e procedimentos para a identificação, e rastreabilidade de dietas enterais, módulos e suplementos/complementos nutricionais.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mecanismos e procedimentos para o monitoramento e conservação de dietas enterais, módulos e suplementos/complementos nutricionais.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Dispõe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de mecanismos e procedimentos para o encaminhamento, distribuição e amostragem de dietas enterais, módulos e suplementos/ complementos nutricionais.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Equipe Multidisciplinar de Terapia Nutricional (EMTN) devidamente constituída e atuante.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e cumpre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>protocolos e procedimentos de terapia nutricional, com base em diretrizes e evidências científicas, atualizando-os sempre que aplicável.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o protocolo multidisciplinar para interação droga nutriente.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e cumpre protocolos de assistência nutricional ao paciente/cliente considerando estado nutricional e doenças de maior prevalência/ gravidade/ risco.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Identifica os riscos assistenciais e estabelece conduta para prevenção ou redução da probabilidade de prejuízo do estado nutricional.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Avalia tecnicamente as prescrições dietéticas, considerando o risco nutricional, de acordo com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Dispõe de registros adequados de avaliação e acompanhamento nutricional do paciente/cliente,</w:t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sz w:val="20"/>
                <w:szCs w:val="20"/>
              </w:rPr>
              <w:t>promovendo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o plano terapêutico individualizado.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plano interdisciplinar da assistência, com base no plano terapêutico definido, considerando o nível de assistência/ estado nutricional.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24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Orienta os pacientes e/ou acompanhantes quanto à assistência nutricional, mantendo o registro adequado.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Registra e compartilha com os pacientes/clientes e/ou acompanhantes as decisões relacionadas ao cuidado nutricional.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Considera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40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Estabelece e monitora plano de comunicação visando garantir a operacionalização do serviço de forma adequada e segura.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4039F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39F" w:rsidRDefault="0024039F">
            <w:pPr>
              <w:spacing w:after="0"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Cumpre as diretrizes de transferência de informação entre os profissionais e as áreas assistenciais para a continuidade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39F" w:rsidRPr="004D6244" w:rsidRDefault="0024039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39F" w:rsidRPr="007A55A7" w:rsidRDefault="0024039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39F" w:rsidRPr="007A55A7" w:rsidRDefault="0024039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proofErr w:type="gramStart"/>
            <w:r>
              <w:rPr>
                <w:rFonts w:cs="Calibri"/>
                <w:color w:val="000000"/>
              </w:rPr>
              <w:t>Cumpre</w:t>
            </w:r>
            <w:proofErr w:type="gramEnd"/>
            <w:r>
              <w:rPr>
                <w:rFonts w:cs="Calibri"/>
                <w:color w:val="000000"/>
              </w:rPr>
              <w:t xml:space="preserve"> as diretrizes </w:t>
            </w:r>
            <w:proofErr w:type="spellStart"/>
            <w:r>
              <w:rPr>
                <w:rFonts w:cs="Calibri"/>
                <w:color w:val="000000"/>
              </w:rPr>
              <w:t>institu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cionais</w:t>
            </w:r>
            <w:proofErr w:type="spellEnd"/>
            <w:r>
              <w:rPr>
                <w:rFonts w:cs="Calibri"/>
                <w:color w:val="000000"/>
              </w:rPr>
              <w:t xml:space="preserve"> de transição do </w:t>
            </w:r>
            <w:proofErr w:type="spellStart"/>
            <w:r>
              <w:rPr>
                <w:rFonts w:cs="Calibri"/>
                <w:color w:val="000000"/>
              </w:rPr>
              <w:t>cui</w:t>
            </w:r>
            <w:proofErr w:type="spellEnd"/>
            <w:r>
              <w:rPr>
                <w:rFonts w:cs="Calibri"/>
                <w:color w:val="000000"/>
              </w:rPr>
              <w:t xml:space="preserve"> dado, com troca de informa </w:t>
            </w:r>
            <w:proofErr w:type="spellStart"/>
            <w:r>
              <w:rPr>
                <w:rFonts w:cs="Calibri"/>
                <w:color w:val="000000"/>
              </w:rPr>
              <w:t>ção</w:t>
            </w:r>
            <w:proofErr w:type="spellEnd"/>
            <w:r>
              <w:rPr>
                <w:rFonts w:cs="Calibri"/>
                <w:color w:val="000000"/>
              </w:rPr>
              <w:t xml:space="preserve"> para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Dispõe de sistemática para mobilizar doadoras de leite humano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Dispõe de diretrizes para o esclarecimento da doadora de leite humano ou </w:t>
            </w:r>
            <w:proofErr w:type="spellStart"/>
            <w:r>
              <w:rPr>
                <w:rFonts w:cs="Calibri"/>
                <w:color w:val="000000"/>
              </w:rPr>
              <w:t>respon</w:t>
            </w:r>
            <w:proofErr w:type="spellEnd"/>
            <w:r>
              <w:rPr>
                <w:rFonts w:cs="Calibri"/>
                <w:color w:val="000000"/>
              </w:rPr>
              <w:t xml:space="preserve"> sável quanto aos </w:t>
            </w:r>
            <w:proofErr w:type="gramStart"/>
            <w:r>
              <w:rPr>
                <w:rFonts w:cs="Calibri"/>
                <w:color w:val="000000"/>
              </w:rPr>
              <w:t>procedi</w:t>
            </w:r>
            <w:proofErr w:type="gramEnd"/>
            <w:r>
              <w:rPr>
                <w:rFonts w:cs="Calibri"/>
                <w:color w:val="000000"/>
              </w:rPr>
              <w:t xml:space="preserve"> mentos de doação.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Atualiza as informações </w:t>
            </w:r>
            <w:proofErr w:type="gramStart"/>
            <w:r>
              <w:rPr>
                <w:rFonts w:cs="Calibri"/>
                <w:color w:val="000000"/>
              </w:rPr>
              <w:t>ne</w:t>
            </w:r>
            <w:proofErr w:type="gram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cessárias</w:t>
            </w:r>
            <w:proofErr w:type="spellEnd"/>
            <w:r>
              <w:rPr>
                <w:rFonts w:cs="Calibri"/>
                <w:color w:val="000000"/>
              </w:rPr>
              <w:t xml:space="preserve"> para a triagem das doadoras de leite humano, com base em mudanças epidemiológicas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Monitora a demanda de leite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Estabelece critérios para a aceitação, o processamento e liberação do leite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Define protocolo e cumpre com os critérios de restrição e rejeição de leite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Dispõe de mecanismos e procedimentos para a </w:t>
            </w:r>
            <w:proofErr w:type="spellStart"/>
            <w:r>
              <w:rPr>
                <w:rFonts w:cs="Calibri"/>
                <w:color w:val="000000"/>
              </w:rPr>
              <w:t>iden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tificação</w:t>
            </w:r>
            <w:proofErr w:type="spellEnd"/>
            <w:r>
              <w:rPr>
                <w:rFonts w:cs="Calibri"/>
                <w:color w:val="000000"/>
              </w:rPr>
              <w:t xml:space="preserve"> e rastreabilidade de leite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Dispõe de mecanismos e procedimentos para o </w:t>
            </w:r>
            <w:proofErr w:type="spellStart"/>
            <w:r>
              <w:rPr>
                <w:rFonts w:cs="Calibri"/>
                <w:color w:val="000000"/>
              </w:rPr>
              <w:t>moni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toramento</w:t>
            </w:r>
            <w:proofErr w:type="spellEnd"/>
            <w:r>
              <w:rPr>
                <w:rFonts w:cs="Calibri"/>
                <w:color w:val="000000"/>
              </w:rPr>
              <w:t xml:space="preserve"> e conservação de leite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A62009" w:rsidRPr="007A55A7" w:rsidTr="00624CA1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2009" w:rsidRDefault="00A6200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Dispõe de mecanismos e procedimentos para o </w:t>
            </w:r>
            <w:proofErr w:type="spellStart"/>
            <w:r>
              <w:rPr>
                <w:rFonts w:cs="Calibri"/>
                <w:color w:val="000000"/>
              </w:rPr>
              <w:t>enca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minhamento</w:t>
            </w:r>
            <w:proofErr w:type="spellEnd"/>
            <w:r>
              <w:rPr>
                <w:rFonts w:cs="Calibri"/>
                <w:color w:val="000000"/>
              </w:rPr>
              <w:t xml:space="preserve">, distribuição e amostragem de leite </w:t>
            </w:r>
            <w:proofErr w:type="gramStart"/>
            <w:r>
              <w:rPr>
                <w:rFonts w:cs="Calibri"/>
                <w:color w:val="000000"/>
              </w:rPr>
              <w:t>humano</w:t>
            </w:r>
            <w:proofErr w:type="gramEnd"/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2009" w:rsidRPr="004D6244" w:rsidRDefault="00A62009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2009" w:rsidRPr="007A55A7" w:rsidRDefault="00A62009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62009" w:rsidRPr="007A55A7" w:rsidRDefault="00A62009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p w:rsidR="00A62009" w:rsidRDefault="00A62009" w:rsidP="00D63EE8">
      <w:pPr>
        <w:tabs>
          <w:tab w:val="left" w:pos="0"/>
        </w:tabs>
        <w:spacing w:after="0" w:line="240" w:lineRule="auto"/>
        <w:jc w:val="both"/>
      </w:pPr>
      <w:bookmarkStart w:id="0" w:name="_GoBack"/>
      <w:bookmarkEnd w:id="0"/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039F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62009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66372-00CA-4CF1-ADB1-00B15F7F8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1019</Words>
  <Characters>5508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3</cp:revision>
  <cp:lastPrinted>2024-07-12T16:28:00Z</cp:lastPrinted>
  <dcterms:created xsi:type="dcterms:W3CDTF">2025-06-26T11:45:00Z</dcterms:created>
  <dcterms:modified xsi:type="dcterms:W3CDTF">2025-10-06T12:02:00Z</dcterms:modified>
</cp:coreProperties>
</file>