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352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proofErr w:type="gramStart"/>
            <w:r w:rsidR="00204D66" w:rsidRPr="00204D66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2.2 Atendimento</w:t>
            </w:r>
            <w:proofErr w:type="gramEnd"/>
            <w:r w:rsidR="00204D66" w:rsidRPr="00204D66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Ambulatorial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bookmarkStart w:id="0" w:name="_GoBack"/>
            <w:bookmarkEnd w:id="0"/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Identifica o perfil 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Dimensiona recursos humanos, tecnológicos e insumos de acordo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Dispõe de profissionais com competências e capacitação compatíveis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Identifica necessidade de treinamentos e capacita frente às demandas assistenciais.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04D66" w:rsidRPr="007A55A7" w:rsidRDefault="00204D66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Monitora a manutenção preventiva e corretiva das instalações e dos equipamentos, incluindo a calibração.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04D66" w:rsidRPr="007A55A7" w:rsidRDefault="00204D66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Estabelece método para agendamento e acompanha a demanda.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04D66" w:rsidRPr="007A55A7" w:rsidRDefault="00204D66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Estabelece protocolos </w:t>
            </w:r>
            <w:proofErr w:type="gramStart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assistenciais/clínicos</w:t>
            </w:r>
            <w:proofErr w:type="gramEnd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 alinhados ao perfil epidemiológico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04D66" w:rsidRPr="007A55A7" w:rsidRDefault="00204D66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Cumpre com as diretrizes dos protocolos de segurança do paciente, alinhados a política Institucional.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04D66" w:rsidRPr="007A55A7" w:rsidRDefault="00204D66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4D66" w:rsidRPr="00BB19EC" w:rsidRDefault="00204D66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04D66" w:rsidRPr="003625EF" w:rsidRDefault="00204D66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Cumpre os protocolos de prevenção e controle de infecção e biossegurança.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4D66" w:rsidRPr="00BB19EC" w:rsidRDefault="00204D66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04D66" w:rsidRPr="003625EF" w:rsidRDefault="00204D66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Cumpre diretrizes de transmissão de infor</w:t>
            </w:r>
            <w:r>
              <w:rPr>
                <w:rFonts w:eastAsia="Times New Roman" w:cs="Calibri"/>
                <w:sz w:val="18"/>
                <w:szCs w:val="18"/>
                <w:lang w:eastAsia="pt-BR"/>
              </w:rPr>
              <w:t xml:space="preserve">mação na transição de cuidado, </w:t>
            </w: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bem como nas transferências internas e externas.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3625EF" w:rsidRDefault="00204D66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Estabelece critérios para a prática segura de transporte </w:t>
            </w:r>
            <w:proofErr w:type="spellStart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intra</w:t>
            </w:r>
            <w:proofErr w:type="spellEnd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 e </w:t>
            </w:r>
            <w:proofErr w:type="spellStart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inter-hospitalar</w:t>
            </w:r>
            <w:proofErr w:type="spellEnd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 dos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Identifica evolução desfavorável</w:t>
            </w:r>
            <w:proofErr w:type="gramStart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  </w:t>
            </w:r>
            <w:proofErr w:type="gramEnd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e cumpre diretrizes de atendimento destes pacientes/clientes.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Estabelece protocolo de identificação e atendimento de urgências e emergências, com base em diretrizes e evidências científicas.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proofErr w:type="gramStart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Considera</w:t>
            </w:r>
            <w:proofErr w:type="gramEnd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 as características individuais dos pacientes/clientes e acompanhantes, respeitando suas tradições culturais, crenças, diversidades, valores pessoais e privacidade para o planejamento do cuidado. 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Dispõe de prontuário com registros multidisciplinares atualizados, considerando diagnósticos, procedimentos e morbidades, sobre a evolução do paciente/cliente, que promova a continuidade da assistência.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Estabelece o plano terapêutico individualizado considerando diagnósticos, procedimentos e morbidades.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Dispõe de plano interdisciplinar da assistência considerando as características do paciente/cliente.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Dispõe de plano de alta multidisciplinar de conhecimento do paciente/cliente e/ou acompanhantes para a continuidade do cuidado </w:t>
            </w:r>
            <w:proofErr w:type="spellStart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extra-ambulatorial</w:t>
            </w:r>
            <w:proofErr w:type="spellEnd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 considerando diagnósticos, procedimentos e morbidades.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Cumpre protocolo multidisciplinar para a segurança da cadeia medicamentosa.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Registra, compartilha e promove o envolvimento do paciente/cliente e/ou acompanhante a respeito dos seus procedimentos, riscos e plano terapêutico - considerando diagnósticos, procedimentos e morbidades.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Cumpre as diretrizes de notificação de</w:t>
            </w:r>
            <w:proofErr w:type="gramStart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  </w:t>
            </w:r>
            <w:proofErr w:type="gramEnd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incidentes e eventos adversos.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Cumpre as diretrizes de notificação de </w:t>
            </w:r>
            <w:proofErr w:type="spellStart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hemovigilância</w:t>
            </w:r>
            <w:proofErr w:type="spellEnd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, </w:t>
            </w:r>
            <w:proofErr w:type="spellStart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farmacovigilância</w:t>
            </w:r>
            <w:proofErr w:type="spellEnd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, </w:t>
            </w:r>
            <w:proofErr w:type="spellStart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tecnovigilância</w:t>
            </w:r>
            <w:proofErr w:type="spellEnd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 xml:space="preserve"> e </w:t>
            </w:r>
            <w:proofErr w:type="spellStart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biovigilância</w:t>
            </w:r>
            <w:proofErr w:type="spellEnd"/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Cumpre os critérios e procedimentos de segurança para a utilização de equipamentos.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Cumpre os critérios e procedimentos de segurança para a utilização de materiais críticos.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Desenvolve atividades voltadas para a promoção à saúde de acordo com o perfil epidemiológico.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Aplica termo de consentimento para procedimentos invasivos e anestesia.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Cumpre com as determinações do plano de gerenciamento de resíduos.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04D66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D66" w:rsidRPr="00E402CF" w:rsidRDefault="00204D66" w:rsidP="00467179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pt-BR"/>
              </w:rPr>
            </w:pPr>
            <w:r w:rsidRPr="00E402CF">
              <w:rPr>
                <w:rFonts w:eastAsia="Times New Roman" w:cs="Calibri"/>
                <w:sz w:val="18"/>
                <w:szCs w:val="18"/>
                <w:lang w:eastAsia="pt-BR"/>
              </w:rPr>
              <w:t>Estabelece protocolo de identificação, prevenção e acompanhamento de risco para suicídio.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04D66" w:rsidRPr="004D6244" w:rsidRDefault="00204D66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4D66" w:rsidRPr="007A55A7" w:rsidRDefault="00204D66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D66" w:rsidRPr="007A55A7" w:rsidRDefault="00204D66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28F5"/>
    <w:rsid w:val="000F721A"/>
    <w:rsid w:val="00101D86"/>
    <w:rsid w:val="0011108C"/>
    <w:rsid w:val="001228C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E7960"/>
    <w:rsid w:val="001F5779"/>
    <w:rsid w:val="00204D66"/>
    <w:rsid w:val="00204D7D"/>
    <w:rsid w:val="002051CD"/>
    <w:rsid w:val="00207982"/>
    <w:rsid w:val="00231F84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35258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5388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5B3A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6B46B-FFBF-4D26-9DE5-A63B216C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2</cp:revision>
  <cp:lastPrinted>2024-07-12T16:28:00Z</cp:lastPrinted>
  <dcterms:created xsi:type="dcterms:W3CDTF">2025-06-26T10:42:00Z</dcterms:created>
  <dcterms:modified xsi:type="dcterms:W3CDTF">2025-06-26T10:42:00Z</dcterms:modified>
</cp:coreProperties>
</file>