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760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290"/>
        <w:gridCol w:w="3090"/>
        <w:gridCol w:w="2190"/>
        <w:gridCol w:w="2190"/>
        <w:tblGridChange w:id="0">
          <w:tblGrid>
            <w:gridCol w:w="1290"/>
            <w:gridCol w:w="3090"/>
            <w:gridCol w:w="2190"/>
            <w:gridCol w:w="2190"/>
          </w:tblGrid>
        </w:tblGridChange>
      </w:tblGrid>
      <w:tr>
        <w:trPr>
          <w:trHeight w:val="1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Solicitante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Prioridade [0-5]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Descrição sumária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6"/>
          <w:szCs w:val="16"/>
          <w:rtl w:val="0"/>
        </w:rPr>
        <w:t xml:space="preserve">[Descreva a mudança e os requisitos e características dos produtos a serem entregues.]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>
      <w:pPr>
        <w:widowControl w:val="1"/>
        <w:tabs>
          <w:tab w:val="center" w:pos="4252"/>
          <w:tab w:val="right" w:pos="8504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6"/>
          <w:szCs w:val="16"/>
          <w:rtl w:val="0"/>
        </w:rPr>
        <w:t xml:space="preserve">[Justifique porque a mudança é necessária.]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Classificação de impacto no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[A ser preenchido pela área solicitada ou GP conforme workflow definido no plano de gerenciamento de projetos.]</w:t>
      </w:r>
    </w:p>
    <w:tbl>
      <w:tblPr>
        <w:tblStyle w:val="Table2"/>
        <w:bidiVisual w:val="0"/>
        <w:tblW w:w="8651.0" w:type="dxa"/>
        <w:jc w:val="center"/>
        <w:tblBorders>
          <w:top w:color="00000a" w:space="0" w:sz="4" w:val="single"/>
          <w:left w:color="00000a" w:space="0" w:sz="4" w:val="single"/>
          <w:right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177"/>
        <w:gridCol w:w="6474"/>
        <w:tblGridChange w:id="0">
          <w:tblGrid>
            <w:gridCol w:w="2177"/>
            <w:gridCol w:w="647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dbe5f1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Análise de Impacto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Esforço Estimado (Horas)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Custo Estimado (R$)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Impacto no Prazo (Dias)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40.0" w:type="dxa"/>
        <w:jc w:val="left"/>
        <w:tblInd w:w="-44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995"/>
        <w:gridCol w:w="3045"/>
        <w:gridCol w:w="3045"/>
        <w:gridCol w:w="1455"/>
        <w:tblGridChange w:id="0">
          <w:tblGrid>
            <w:gridCol w:w="1995"/>
            <w:gridCol w:w="3045"/>
            <w:gridCol w:w="3045"/>
            <w:gridCol w:w="1455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2"/>
                <w:szCs w:val="22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2"/>
                <w:szCs w:val="22"/>
                <w:rtl w:val="0"/>
              </w:rPr>
              <w:t xml:space="preserve">Participante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2"/>
                <w:szCs w:val="22"/>
                <w:rtl w:val="0"/>
              </w:rPr>
              <w:t xml:space="preserve">Nomes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2"/>
                <w:szCs w:val="22"/>
                <w:rtl w:val="0"/>
              </w:rPr>
              <w:t xml:space="preserve">Assinatura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2"/>
                <w:szCs w:val="22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2"/>
                <w:szCs w:val="22"/>
                <w:rtl w:val="0"/>
              </w:rPr>
              <w:t xml:space="preserve">Patrocinador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2"/>
                <w:szCs w:val="22"/>
                <w:rtl w:val="0"/>
              </w:rPr>
              <w:t xml:space="preserve">João Batista Simão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2"/>
                <w:szCs w:val="22"/>
                <w:rtl w:val="0"/>
              </w:rPr>
              <w:t xml:space="preserve">Gerente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2"/>
                <w:szCs w:val="22"/>
                <w:rtl w:val="0"/>
              </w:rPr>
              <w:t xml:space="preserve">Cecília Assis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line="276" w:lineRule="auto"/>
      <w:contextualSpacing w:val="0"/>
    </w:pPr>
    <w:r w:rsidDel="00000000" w:rsidR="00000000" w:rsidRPr="00000000">
      <w:rPr>
        <w:rtl w:val="0"/>
      </w:rPr>
    </w:r>
  </w:p>
  <w:tbl>
    <w:tblPr>
      <w:tblStyle w:val="Table5"/>
      <w:bidiVisual w:val="0"/>
      <w:tblW w:w="8754.0" w:type="dxa"/>
      <w:jc w:val="center"/>
      <w:tblInd w:w="-108.0" w:type="dxa"/>
      <w:tblBorders>
        <w:top w:color="00000a" w:space="0" w:sz="4" w:val="single"/>
      </w:tblBorders>
      <w:tblLayout w:type="fixed"/>
      <w:tblLook w:val="0000"/>
    </w:tblPr>
    <w:tblGrid>
      <w:gridCol w:w="8754"/>
      <w:tblGridChange w:id="0">
        <w:tblGrid>
          <w:gridCol w:w="8754"/>
        </w:tblGrid>
      </w:tblGridChange>
    </w:tblGrid>
    <w:tr>
      <w:tc>
        <w:tcPr>
          <w:tcBorders>
            <w:top w:color="00000a" w:space="0" w:sz="4" w:val="single"/>
          </w:tcBorders>
          <w:shd w:fill="ffffff"/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Rule="auto"/>
            <w:contextualSpacing w:val="0"/>
            <w:jc w:val="right"/>
          </w:pPr>
          <w:r w:rsidDel="00000000" w:rsidR="00000000" w:rsidRPr="00000000">
            <w:rPr>
              <w:rFonts w:ascii="Calibri" w:cs="Calibri" w:eastAsia="Calibri" w:hAnsi="Calibri"/>
              <w:color w:val="244061"/>
              <w:sz w:val="22"/>
              <w:szCs w:val="22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rFonts w:ascii="Calibri" w:cs="Calibri" w:eastAsia="Calibri" w:hAnsi="Calibri"/>
                <w:color w:val="00000a"/>
                <w:sz w:val="22"/>
                <w:szCs w:val="22"/>
              </w:rPr>
            </w:r>
          </w:fldSimple>
          <w:r w:rsidDel="00000000" w:rsidR="00000000" w:rsidRPr="00000000">
            <w:rPr>
              <w:rFonts w:ascii="Calibri" w:cs="Calibri" w:eastAsia="Calibri" w:hAnsi="Calibri"/>
              <w:color w:val="244061"/>
              <w:sz w:val="22"/>
              <w:szCs w:val="22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>
                <w:rFonts w:ascii="Calibri" w:cs="Calibri" w:eastAsia="Calibri" w:hAnsi="Calibri"/>
                <w:color w:val="00000a"/>
                <w:sz w:val="22"/>
                <w:szCs w:val="22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1"/>
      <w:tabs>
        <w:tab w:val="center" w:pos="4252"/>
        <w:tab w:val="right" w:pos="8504"/>
      </w:tabs>
      <w:spacing w:after="708" w:before="0" w:line="240" w:lineRule="auto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4905375</wp:posOffset>
          </wp:positionH>
          <wp:positionV relativeFrom="paragraph">
            <wp:posOffset>0</wp:posOffset>
          </wp:positionV>
          <wp:extent cx="907191" cy="871538"/>
          <wp:effectExtent b="0" l="0" r="0" t="0"/>
          <wp:wrapSquare wrapText="bothSides" distB="114300" distT="114300" distL="114300" distR="114300"/>
          <wp:docPr descr="images" id="1" name="image01.png"/>
          <a:graphic>
            <a:graphicData uri="http://schemas.openxmlformats.org/drawingml/2006/picture">
              <pic:pic>
                <pic:nvPicPr>
                  <pic:cNvPr descr="images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7191" cy="87153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4"/>
      <w:bidiVisual w:val="0"/>
      <w:tblW w:w="747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470"/>
      <w:tblGridChange w:id="0">
        <w:tblGrid>
          <w:gridCol w:w="747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contextualSpacing w:val="0"/>
          </w:pPr>
          <w:r w:rsidDel="00000000" w:rsidR="00000000" w:rsidRPr="00000000">
            <w:rPr>
              <w:rFonts w:ascii="Calibri" w:cs="Calibri" w:eastAsia="Calibri" w:hAnsi="Calibri"/>
              <w:color w:val="00000a"/>
              <w:sz w:val="22"/>
              <w:szCs w:val="22"/>
              <w:rtl w:val="0"/>
            </w:rPr>
            <w:t xml:space="preserve">Criação e Implantação da Empresa Júnior do Curso de Sistemas de Informação, Universidade Federal de Uberlândia Campus Monte Carmelo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contextualSpacing w:val="0"/>
            <w:jc w:val="right"/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a"/>
              <w:sz w:val="22"/>
              <w:szCs w:val="22"/>
              <w:rtl w:val="0"/>
            </w:rPr>
            <w:t xml:space="preserve">Solicitação de Mudança</w:t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120" w:line="240" w:lineRule="auto"/>
      <w:jc w:val="left"/>
    </w:pPr>
    <w:rPr>
      <w:rFonts w:ascii="Cambria" w:cs="Cambria" w:eastAsia="Cambria" w:hAnsi="Cambria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jc w:val="left"/>
    </w:pPr>
    <w:rPr>
      <w:rFonts w:ascii="Cambria" w:cs="Cambria" w:eastAsia="Cambria" w:hAnsi="Cambria"/>
      <w:b w:val="1"/>
      <w:color w:val="4f81bd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20" w:line="240" w:lineRule="auto"/>
      <w:jc w:val="left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23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