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3DB" w:rsidRDefault="00D479B3">
      <w:r>
        <w:t>David Anderson received the Outstanding Administrative Employee of the year award from the Ira Fulton College of Engineering. This award is presented to recognize and reward outstanding achievements of an administrative employee. Dave has served as the department lab manager for 22 years. Way to go Dave!</w:t>
      </w:r>
      <w:bookmarkStart w:id="0" w:name="_GoBack"/>
      <w:bookmarkEnd w:id="0"/>
    </w:p>
    <w:sectPr w:rsidR="000A5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9B3"/>
    <w:rsid w:val="000A53DB"/>
    <w:rsid w:val="00D47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E1131"/>
  <w15:chartTrackingRefBased/>
  <w15:docId w15:val="{9585BAD1-9A5D-4051-8309-6A1CD6948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45</Words>
  <Characters>261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BYU</Company>
  <LinksUpToDate>false</LinksUpToDate>
  <CharactersWithSpaces>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Glade</dc:creator>
  <cp:keywords/>
  <dc:description/>
  <cp:lastModifiedBy>Kim Glade</cp:lastModifiedBy>
  <cp:revision>1</cp:revision>
  <dcterms:created xsi:type="dcterms:W3CDTF">2017-09-11T15:27:00Z</dcterms:created>
  <dcterms:modified xsi:type="dcterms:W3CDTF">2017-09-11T15:32:00Z</dcterms:modified>
</cp:coreProperties>
</file>