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A4" w:rsidRDefault="00850EA4">
      <w:pPr>
        <w:pStyle w:val="a3"/>
        <w:spacing w:before="9"/>
        <w:rPr>
          <w:rFonts w:ascii="Times New Roman"/>
          <w:sz w:val="29"/>
        </w:rPr>
      </w:pPr>
    </w:p>
    <w:p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lastRenderedPageBreak/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1001AA">
        <w:rPr>
          <w:rFonts w:ascii="Times New Roman" w:eastAsiaTheme="minorEastAsia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lastRenderedPageBreak/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="Times New Roman"/>
          <w:u w:val="single"/>
        </w:rPr>
        <w:tab/>
      </w:r>
    </w:p>
    <w:p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lastRenderedPageBreak/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A79CA">
        <w:rPr>
          <w:rFonts w:ascii="Times New Roman" w:eastAsiaTheme="minorEastAsia"/>
          <w:u w:val="single"/>
        </w:rPr>
        <w:t>2020.10.28</w:t>
      </w:r>
      <w:r>
        <w:rPr>
          <w:rFonts w:ascii="Times New Roman" w:eastAsia="Times New Roman"/>
          <w:u w:val="single"/>
        </w:rPr>
        <w:tab/>
      </w:r>
    </w:p>
    <w:p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:rsidTr="00E36AB5">
        <w:trPr>
          <w:trHeight w:val="625"/>
        </w:trPr>
        <w:tc>
          <w:tcPr>
            <w:tcW w:w="1904" w:type="dxa"/>
          </w:tcPr>
          <w:p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:rsidR="00850EA4" w:rsidRDefault="00513189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92243F">
              <w:rPr>
                <w:rFonts w:ascii="楷体" w:eastAsia="楷体" w:hAnsi="楷体" w:hint="eastAsia"/>
                <w:sz w:val="24"/>
                <w:szCs w:val="23"/>
              </w:rPr>
              <w:t>实验三：采集手机中安装的应用程序信息并进行持久化存储</w:t>
            </w:r>
          </w:p>
        </w:tc>
      </w:tr>
      <w:tr w:rsidR="00850EA4">
        <w:trPr>
          <w:trHeight w:val="1401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内容：</w:t>
            </w:r>
          </w:p>
          <w:p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采集手机中安装的应用程序信息；将采集好的信息进行持久化存储</w:t>
            </w:r>
          </w:p>
          <w:p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（要求采用四种数据库之一进行存储，请选择一种最合适的存储方式）</w:t>
            </w:r>
          </w:p>
          <w:p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要求：</w:t>
            </w:r>
          </w:p>
          <w:p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至少要收集&lt;APP Name（APP名称），FirstRunningTime（APP第一次启动时间），LastRunningTime（APP最后一次启动时间），TotalRunningTime（App总运行时间）&gt;四种数据；</w:t>
            </w:r>
          </w:p>
          <w:p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采用合适的方式对采集的数据进行持久化存储（选择一种数据库）；</w:t>
            </w:r>
          </w:p>
          <w:p w:rsidR="00513189" w:rsidRP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评分：</w:t>
            </w:r>
            <w:bookmarkStart w:id="0" w:name="_GoBack"/>
            <w:bookmarkEnd w:id="0"/>
          </w:p>
          <w:p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要求的四种数据收集成功，并完成持久化存储（14分）；</w:t>
            </w:r>
          </w:p>
          <w:p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上述功能封装成Service后台运行（+2）；</w:t>
            </w:r>
          </w:p>
          <w:p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3. 四种数据之外可以扩充收集的数据种类，种类越多分数越高</w:t>
            </w:r>
            <w:r w:rsidRPr="00513189">
              <w:rPr>
                <w:rFonts w:ascii="楷体" w:eastAsia="楷体" w:hAnsi="楷体"/>
                <w:sz w:val="18"/>
                <w:szCs w:val="23"/>
              </w:rPr>
              <w:tab/>
            </w:r>
          </w:p>
          <w:p w:rsidR="001001AA" w:rsidRPr="001001AA" w:rsidRDefault="00513189" w:rsidP="00513189">
            <w:pPr>
              <w:pStyle w:val="TableParagraph"/>
              <w:ind w:left="345"/>
              <w:jc w:val="both"/>
              <w:rPr>
                <w:sz w:val="23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（前提信息具有完整性并且具有合理性，此加分项为最重要的一项！！）；</w:t>
            </w:r>
          </w:p>
        </w:tc>
      </w:tr>
      <w:tr w:rsidR="00850EA4" w:rsidTr="001001AA">
        <w:trPr>
          <w:trHeight w:val="4940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:rsidR="00644406" w:rsidRDefault="00644406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>
        <w:trPr>
          <w:trHeight w:val="3432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:rsidR="00E36AB5" w:rsidRDefault="00E36AB5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>
        <w:trPr>
          <w:trHeight w:val="2808"/>
        </w:trPr>
        <w:tc>
          <w:tcPr>
            <w:tcW w:w="1904" w:type="dxa"/>
          </w:tcPr>
          <w:p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:rsidR="00644406" w:rsidRDefault="00644406" w:rsidP="001249B6">
            <w:pPr>
              <w:pStyle w:val="TableParagraph"/>
              <w:rPr>
                <w:sz w:val="23"/>
                <w:szCs w:val="23"/>
              </w:rPr>
            </w:pPr>
          </w:p>
          <w:p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:rsidR="00850EA4" w:rsidRDefault="00850EA4" w:rsidP="006A7F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82688" w:rsidRDefault="00E82688"/>
    <w:sectPr w:rsidR="00E82688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4"/>
    <w:rsid w:val="001001AA"/>
    <w:rsid w:val="001249B6"/>
    <w:rsid w:val="001B76EB"/>
    <w:rsid w:val="002B3016"/>
    <w:rsid w:val="00513189"/>
    <w:rsid w:val="00551A7F"/>
    <w:rsid w:val="00644406"/>
    <w:rsid w:val="006A7F68"/>
    <w:rsid w:val="0071315C"/>
    <w:rsid w:val="00731A80"/>
    <w:rsid w:val="00786E4C"/>
    <w:rsid w:val="008237CD"/>
    <w:rsid w:val="00850EA4"/>
    <w:rsid w:val="00875E13"/>
    <w:rsid w:val="008C518D"/>
    <w:rsid w:val="008C5628"/>
    <w:rsid w:val="008E2796"/>
    <w:rsid w:val="0092243F"/>
    <w:rsid w:val="0093541E"/>
    <w:rsid w:val="009C2A4A"/>
    <w:rsid w:val="00A07616"/>
    <w:rsid w:val="00AA79CA"/>
    <w:rsid w:val="00BE0DBF"/>
    <w:rsid w:val="00C11B4B"/>
    <w:rsid w:val="00D50E0B"/>
    <w:rsid w:val="00E063B9"/>
    <w:rsid w:val="00E36AB5"/>
    <w:rsid w:val="00E82688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2399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htc</cp:lastModifiedBy>
  <cp:revision>15</cp:revision>
  <cp:lastPrinted>2020-06-03T16:38:00Z</cp:lastPrinted>
  <dcterms:created xsi:type="dcterms:W3CDTF">2020-10-19T07:24:00Z</dcterms:created>
  <dcterms:modified xsi:type="dcterms:W3CDTF">2020-10-23T11:42:00Z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