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>Here's a structured learning roadmap for Spring Boot, tailored to building a hotel booking and management system. I'll break it down by layer, roughly in the order you'd learn and use each concept.</w:t>
      </w:r>
    </w:p>
    <w:p w:rsidR="00E60BDF" w:rsidRPr="00E60BDF" w:rsidRDefault="00E60BDF" w:rsidP="00E60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1. Spring Boot fundamentals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Start here before anything else. You need to understand how the framework is structured: the application entry point, auto-configuration,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application.properties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application.yml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>, profiles (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prod), and how the embedded server (Tomcat) works. This is your foundation.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2. Building the REST API layer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A hotel system is heavily API-driven. Learn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PostMapping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PutMapping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DeleteMapping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PathVariable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RequestParam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. Also study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RequestBody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with Jackson for JSON serialization, and how to return meaningful HTTP status codes using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ResponseEntity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3. Data persistence with Spring Data JPA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You'll have entities like Room, Booking, Guest, </w:t>
      </w:r>
      <w:proofErr w:type="gramStart"/>
      <w:r w:rsidRPr="00E60BDF">
        <w:rPr>
          <w:rFonts w:ascii="Times New Roman" w:eastAsia="Times New Roman" w:hAnsi="Times New Roman" w:cs="Times New Roman"/>
          <w:sz w:val="24"/>
          <w:szCs w:val="24"/>
        </w:rPr>
        <w:t>Payment</w:t>
      </w:r>
      <w:proofErr w:type="gramEnd"/>
      <w:r w:rsidRPr="00E60BDF">
        <w:rPr>
          <w:rFonts w:ascii="Times New Roman" w:eastAsia="Times New Roman" w:hAnsi="Times New Roman" w:cs="Times New Roman"/>
          <w:sz w:val="24"/>
          <w:szCs w:val="24"/>
        </w:rPr>
        <w:t>. Learn JPA entity mapping (</w:t>
      </w:r>
      <w:r w:rsidRPr="00E60BDF">
        <w:rPr>
          <w:rFonts w:ascii="Courier New" w:eastAsia="Times New Roman" w:hAnsi="Courier New" w:cs="Courier New"/>
          <w:sz w:val="20"/>
          <w:szCs w:val="20"/>
        </w:rPr>
        <w:t>@Entity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@Table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@Id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GeneratedValue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>), relationships (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OneToMany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ManyToOne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ManyToMany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), and how to write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JpaRepository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interfaces with derived query methods and </w:t>
      </w:r>
      <w:r w:rsidRPr="00E60BDF">
        <w:rPr>
          <w:rFonts w:ascii="Courier New" w:eastAsia="Times New Roman" w:hAnsi="Courier New" w:cs="Courier New"/>
          <w:sz w:val="20"/>
          <w:szCs w:val="20"/>
        </w:rPr>
        <w:t>@Query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JPQL annotations.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4. MySQL integration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Connect your app to MySQL using the right driver dependency, configure the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datasource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application.properties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and understand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Hibernate's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ddl</w:t>
      </w:r>
      <w:proofErr w:type="spellEnd"/>
      <w:r w:rsidRPr="00E60BDF">
        <w:rPr>
          <w:rFonts w:ascii="Courier New" w:eastAsia="Times New Roman" w:hAnsi="Courier New" w:cs="Courier New"/>
          <w:sz w:val="20"/>
          <w:szCs w:val="20"/>
        </w:rPr>
        <w:t>-auto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setting (especially using </w:t>
      </w:r>
      <w:r w:rsidRPr="00E60BDF">
        <w:rPr>
          <w:rFonts w:ascii="Courier New" w:eastAsia="Times New Roman" w:hAnsi="Courier New" w:cs="Courier New"/>
          <w:sz w:val="20"/>
          <w:szCs w:val="20"/>
        </w:rPr>
        <w:t>validate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60BDF">
        <w:rPr>
          <w:rFonts w:ascii="Courier New" w:eastAsia="Times New Roman" w:hAnsi="Courier New" w:cs="Courier New"/>
          <w:sz w:val="20"/>
          <w:szCs w:val="20"/>
        </w:rPr>
        <w:t>none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in production). You're already comfortable with MySQL from your Student Record project, so this transition should be smooth.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5. Security with Spring Security + JWT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A hotel system needs authentication (staff login, guest accounts) and role-based access (admin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receptionist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guest). Learn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SecurityFilterChain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configuration, JWT generation and validation with a filter, password encoding with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BCryptPasswordEncoder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and method-level security with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PreAuthorize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>. You've done this before with your Student Record app, so build on that.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6. Service layer and business logic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Keep your business logic in </w:t>
      </w:r>
      <w:r w:rsidRPr="00E60BDF">
        <w:rPr>
          <w:rFonts w:ascii="Courier New" w:eastAsia="Times New Roman" w:hAnsi="Courier New" w:cs="Courier New"/>
          <w:sz w:val="20"/>
          <w:szCs w:val="20"/>
        </w:rPr>
        <w:t>@Service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classes, not in controllers or repositories. For a hotel system, this is where availability checking, booking conflict detection, pricing calculations, and 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cancellation policies live. Learn </w:t>
      </w:r>
      <w:proofErr w:type="gramStart"/>
      <w:r w:rsidRPr="00E60BDF">
        <w:rPr>
          <w:rFonts w:ascii="Times New Roman" w:eastAsia="Times New Roman" w:hAnsi="Times New Roman" w:cs="Times New Roman"/>
          <w:sz w:val="24"/>
          <w:szCs w:val="24"/>
        </w:rPr>
        <w:t>Spring's</w:t>
      </w:r>
      <w:proofErr w:type="gram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60BDF">
        <w:rPr>
          <w:rFonts w:ascii="Courier New" w:eastAsia="Times New Roman" w:hAnsi="Courier New" w:cs="Courier New"/>
          <w:sz w:val="20"/>
          <w:szCs w:val="20"/>
        </w:rPr>
        <w:t>@Transactional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annotation carefully — you'll need it when a booking creation involves multiple table writes.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7. Exception handling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Build a global exception handler using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RestControllerAdvice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ExceptionHandler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. Define custom exceptions like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RoomNotAvailableException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BookingNotFoundException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>, and return structured error responses. This is critical for a production-quality API.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8. DTOs and validation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Never expose your JPA entities directly in API responses — use DTOs (Data Transfer Objects) with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MapStruct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or manual mapping. Learn Bean Validation (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NotNull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@Size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@Email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60BDF">
        <w:rPr>
          <w:rFonts w:ascii="Courier New" w:eastAsia="Times New Roman" w:hAnsi="Courier New" w:cs="Courier New"/>
          <w:sz w:val="20"/>
          <w:szCs w:val="20"/>
        </w:rPr>
        <w:t>@Future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for check-in dates) with </w:t>
      </w:r>
      <w:r w:rsidRPr="00E60BDF">
        <w:rPr>
          <w:rFonts w:ascii="Courier New" w:eastAsia="Times New Roman" w:hAnsi="Courier New" w:cs="Courier New"/>
          <w:sz w:val="20"/>
          <w:szCs w:val="20"/>
        </w:rPr>
        <w:t>@Valid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on your request bodies.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Scheduling and </w:t>
      </w:r>
      <w:proofErr w:type="spellStart"/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tasks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Hotels need background jobs: sending booking confirmation emails, auto-cancelling unpaid reservations, generating daily occupancy reports. Learn </w:t>
      </w:r>
      <w:r w:rsidRPr="00E60BDF">
        <w:rPr>
          <w:rFonts w:ascii="Courier New" w:eastAsia="Times New Roman" w:hAnsi="Courier New" w:cs="Courier New"/>
          <w:sz w:val="20"/>
          <w:szCs w:val="20"/>
        </w:rPr>
        <w:t>@Scheduled</w:t>
      </w: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for periodic tasks and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for non-blocking operations.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10. File storage (optional but useful)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For storing room photos or guest ID documents, learn how to handle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MultipartFile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uploads and store them either locally or on a cloud service like AWS S3 or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via their Java SDK.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11. Email notifications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>Learn Spring Mail (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JavaMailSender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) to send booking confirmations, reminders, and invoices. This pairs with the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knowledge from above.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12. Testing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Learn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SpringBootTest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for integration tests, 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MockMvc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for testing controllers in isolation, and </w:t>
      </w:r>
      <w:r w:rsidRPr="00E60BDF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60BDF">
        <w:rPr>
          <w:rFonts w:ascii="Courier New" w:eastAsia="Times New Roman" w:hAnsi="Courier New" w:cs="Courier New"/>
          <w:sz w:val="20"/>
          <w:szCs w:val="20"/>
        </w:rPr>
        <w:t>DataJpaTest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for repository tests.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for mocking service dependencies.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b/>
          <w:bCs/>
          <w:sz w:val="24"/>
          <w:szCs w:val="24"/>
        </w:rPr>
        <w:t>13. API documentation</w:t>
      </w:r>
    </w:p>
    <w:p w:rsidR="00E60BDF" w:rsidRPr="00E60BDF" w:rsidRDefault="00E60BDF" w:rsidP="00E60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SpringDoc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60BDF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E60BDF">
        <w:rPr>
          <w:rFonts w:ascii="Times New Roman" w:eastAsia="Times New Roman" w:hAnsi="Times New Roman" w:cs="Times New Roman"/>
          <w:sz w:val="24"/>
          <w:szCs w:val="24"/>
        </w:rPr>
        <w:t xml:space="preserve"> (Swagger UI) to auto-generate interactive API docs. Essential for any real project and very easy to add.</w:t>
      </w:r>
    </w:p>
    <w:p w:rsidR="00E60BDF" w:rsidRPr="00E60BDF" w:rsidRDefault="00E60BDF" w:rsidP="00E60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0B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1F03" w:rsidRDefault="005D71A1">
      <w:r w:rsidRPr="005D71A1">
        <w:lastRenderedPageBreak/>
        <w:drawing>
          <wp:inline distT="0" distB="0" distL="0" distR="0" wp14:anchorId="359C388A" wp14:editId="4EE44934">
            <wp:extent cx="5943600" cy="5059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6610"/>
                    <a:stretch/>
                  </pic:blipFill>
                  <pic:spPr bwMode="auto">
                    <a:xfrm>
                      <a:off x="0" y="0"/>
                      <a:ext cx="5943600" cy="505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1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EF4"/>
    <w:rsid w:val="00111F03"/>
    <w:rsid w:val="005D71A1"/>
    <w:rsid w:val="00965EF4"/>
    <w:rsid w:val="00E60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A6FE1-D209-4215-8B09-01199C96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60BDF"/>
    <w:rPr>
      <w:color w:val="0000FF"/>
      <w:u w:val="single"/>
    </w:rPr>
  </w:style>
  <w:style w:type="paragraph" w:customStyle="1" w:styleId="whitespace-pre-wrap">
    <w:name w:val="whitespace-pre-wrap"/>
    <w:basedOn w:val="Normal"/>
    <w:rsid w:val="00E60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E60BDF"/>
  </w:style>
  <w:style w:type="paragraph" w:customStyle="1" w:styleId="font-claude-response-body">
    <w:name w:val="font-claude-response-body"/>
    <w:basedOn w:val="Normal"/>
    <w:rsid w:val="00E60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0B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0BDF"/>
    <w:rPr>
      <w:rFonts w:ascii="Courier New" w:eastAsia="Times New Roman" w:hAnsi="Courier New" w:cs="Courier New"/>
      <w:sz w:val="20"/>
      <w:szCs w:val="20"/>
    </w:rPr>
  </w:style>
  <w:style w:type="paragraph" w:customStyle="1" w:styleId="is-empty">
    <w:name w:val="is-empty"/>
    <w:basedOn w:val="Normal"/>
    <w:rsid w:val="00E60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2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4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03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02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0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7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270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3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2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232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436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9309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52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4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886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6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57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12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922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259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399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5304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83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52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768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83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6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977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232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850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190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457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2026-03-27T15:07:00Z</dcterms:created>
  <dcterms:modified xsi:type="dcterms:W3CDTF">2026-03-27T15:44:00Z</dcterms:modified>
</cp:coreProperties>
</file>