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drawing>
          <wp:inline xmlns:a="http://schemas.openxmlformats.org/drawingml/2006/main" xmlns:pic="http://schemas.openxmlformats.org/drawingml/2006/picture">
            <wp:extent cx="2286000" cy="1714500"/>
            <wp:docPr id="1" name="Picture 1"/>
            <wp:cNvGraphicFramePr>
              <a:graphicFrameLocks noChangeAspect="1"/>
            </wp:cNvGraphicFramePr>
            <a:graphic>
              <a:graphicData uri="http://schemas.openxmlformats.org/drawingml/2006/picture">
                <pic:pic>
                  <pic:nvPicPr>
                    <pic:cNvPr id="0" name="NCS Logo.png"/>
                    <pic:cNvPicPr/>
                  </pic:nvPicPr>
                  <pic:blipFill>
                    <a:blip r:embed="rId9"/>
                    <a:stretch>
                      <a:fillRect/>
                    </a:stretch>
                  </pic:blipFill>
                  <pic:spPr>
                    <a:xfrm>
                      <a:off x="0" y="0"/>
                      <a:ext cx="2286000" cy="1714500"/>
                    </a:xfrm>
                    <a:prstGeom prst="rect"/>
                  </pic:spPr>
                </pic:pic>
              </a:graphicData>
            </a:graphic>
          </wp:inline>
        </w:drawing>
      </w:r>
    </w:p>
    <w:p>
      <w:pPr>
        <w:spacing w:before="800"/>
        <w:jc w:val="center"/>
      </w:pPr>
      <w:r>
        <w:rPr>
          <w:rFonts w:ascii="Calibri" w:hAnsi="Calibri"/>
          <w:b/>
          <w:color w:val="2C2C2C"/>
          <w:sz w:val="64"/>
        </w:rPr>
        <w:t>SEO AUDIT REPORT</w:t>
      </w:r>
    </w:p>
    <w:p>
      <w:pPr>
        <w:jc w:val="center"/>
      </w:pPr>
      <w:r>
        <w:rPr>
          <w:rFonts w:ascii="Calibri" w:hAnsi="Calibri"/>
          <w:i/>
          <w:color w:val="666666"/>
          <w:sz w:val="28"/>
        </w:rPr>
        <w:t>Progress Review &amp; Updated Assessment</w:t>
      </w:r>
    </w:p>
    <w:p>
      <w:pPr>
        <w:spacing w:before="600"/>
        <w:jc w:val="center"/>
      </w:pPr>
      <w:r>
        <w:rPr>
          <w:rFonts w:ascii="Calibri" w:hAnsi="Calibri"/>
          <w:b/>
          <w:color w:val="FF5371"/>
          <w:sz w:val="40"/>
        </w:rPr>
        <w:t>haveninlipa.com</w:t>
      </w:r>
    </w:p>
    <w:p>
      <w:pPr>
        <w:spacing w:before="2000"/>
        <w:jc w:val="center"/>
      </w:pPr>
      <w:r>
        <w:rPr>
          <w:rFonts w:ascii="Calibri" w:hAnsi="Calibri"/>
          <w:color w:val="2C2C2C"/>
          <w:sz w:val="22"/>
        </w:rPr>
        <w:t>Prepared by: NetCoreSolutions</w:t>
      </w:r>
    </w:p>
    <w:p>
      <w:pPr>
        <w:jc w:val="center"/>
      </w:pPr>
      <w:r>
        <w:rPr>
          <w:rFonts w:ascii="Calibri" w:hAnsi="Calibri"/>
          <w:color w:val="2C2C2C"/>
          <w:sz w:val="22"/>
        </w:rPr>
        <w:t>Date: April 15, 2026</w:t>
      </w:r>
    </w:p>
    <w:p>
      <w:pPr>
        <w:jc w:val="center"/>
      </w:pPr>
      <w:r>
        <w:rPr>
          <w:rFonts w:ascii="Calibri" w:hAnsi="Calibri"/>
          <w:i/>
          <w:color w:val="666666"/>
          <w:sz w:val="20"/>
        </w:rPr>
        <w:t>Baseline Comparison: April 7, 2026</w:t>
      </w:r>
    </w:p>
    <w:p>
      <w:pPr>
        <w:spacing w:before="400"/>
        <w:jc w:val="center"/>
      </w:pPr>
      <w:r>
        <w:rPr>
          <w:rFonts w:ascii="Calibri" w:hAnsi="Calibri"/>
          <w:b/>
          <w:color w:val="666666"/>
          <w:sz w:val="18"/>
        </w:rPr>
        <w:t>CONFIDENTIAL</w:t>
      </w:r>
    </w:p>
    <w:p>
      <w:r>
        <w:br w:type="page"/>
      </w:r>
    </w:p>
    <w:p>
      <w:pPr>
        <w:pStyle w:val="Heading1"/>
      </w:pPr>
      <w:r>
        <w:rPr>
          <w:rFonts w:ascii="Calibri" w:hAnsi="Calibri"/>
          <w:color w:val="FF5371"/>
        </w:rPr>
        <w:t>Table of Contents</w:t>
      </w:r>
    </w:p>
    <w:p>
      <w:pPr>
        <w:spacing w:after="40"/>
      </w:pPr>
      <w:r>
        <w:rPr>
          <w:rFonts w:ascii="Calibri" w:hAnsi="Calibri"/>
          <w:sz w:val="21"/>
        </w:rPr>
        <w:t>1. Executive Summary</w:t>
      </w:r>
    </w:p>
    <w:p>
      <w:pPr>
        <w:spacing w:after="40"/>
      </w:pPr>
      <w:r>
        <w:rPr>
          <w:rFonts w:ascii="Calibri" w:hAnsi="Calibri"/>
          <w:sz w:val="21"/>
        </w:rPr>
        <w:t>2. Progress Since April 7 Baseline</w:t>
      </w:r>
    </w:p>
    <w:p>
      <w:pPr>
        <w:spacing w:after="40"/>
      </w:pPr>
      <w:r>
        <w:rPr>
          <w:rFonts w:ascii="Calibri" w:hAnsi="Calibri"/>
          <w:sz w:val="21"/>
        </w:rPr>
        <w:t xml:space="preserve">    2.1 Fixes Shipped</w:t>
      </w:r>
    </w:p>
    <w:p>
      <w:pPr>
        <w:spacing w:after="40"/>
      </w:pPr>
      <w:r>
        <w:rPr>
          <w:rFonts w:ascii="Calibri" w:hAnsi="Calibri"/>
          <w:sz w:val="21"/>
        </w:rPr>
        <w:t xml:space="preserve">    2.2 Outstanding Issues</w:t>
      </w:r>
    </w:p>
    <w:p>
      <w:pPr>
        <w:spacing w:after="40"/>
      </w:pPr>
      <w:r>
        <w:rPr>
          <w:rFonts w:ascii="Calibri" w:hAnsi="Calibri"/>
          <w:sz w:val="21"/>
        </w:rPr>
        <w:t>3. Website Audit</w:t>
      </w:r>
    </w:p>
    <w:p>
      <w:pPr>
        <w:spacing w:after="40"/>
      </w:pPr>
      <w:r>
        <w:rPr>
          <w:rFonts w:ascii="Calibri" w:hAnsi="Calibri"/>
          <w:sz w:val="21"/>
        </w:rPr>
        <w:t xml:space="preserve">    3.1 Site Structure &amp; Pages</w:t>
      </w:r>
    </w:p>
    <w:p>
      <w:pPr>
        <w:spacing w:after="40"/>
      </w:pPr>
      <w:r>
        <w:rPr>
          <w:rFonts w:ascii="Calibri" w:hAnsi="Calibri"/>
          <w:sz w:val="21"/>
        </w:rPr>
        <w:t xml:space="preserve">    3.2 Content Volume</w:t>
      </w:r>
    </w:p>
    <w:p>
      <w:pPr>
        <w:spacing w:after="40"/>
      </w:pPr>
      <w:r>
        <w:rPr>
          <w:rFonts w:ascii="Calibri" w:hAnsi="Calibri"/>
          <w:sz w:val="21"/>
        </w:rPr>
        <w:t xml:space="preserve">    3.3 Technical SEO</w:t>
      </w:r>
    </w:p>
    <w:p>
      <w:pPr>
        <w:spacing w:after="40"/>
      </w:pPr>
      <w:r>
        <w:rPr>
          <w:rFonts w:ascii="Calibri" w:hAnsi="Calibri"/>
          <w:sz w:val="21"/>
        </w:rPr>
        <w:t xml:space="preserve">    3.4 Trust Signals</w:t>
      </w:r>
    </w:p>
    <w:p>
      <w:pPr>
        <w:spacing w:after="40"/>
      </w:pPr>
      <w:r>
        <w:rPr>
          <w:rFonts w:ascii="Calibri" w:hAnsi="Calibri"/>
          <w:sz w:val="21"/>
        </w:rPr>
        <w:t>4. Competitor Analysis</w:t>
      </w:r>
    </w:p>
    <w:p>
      <w:pPr>
        <w:spacing w:after="40"/>
      </w:pPr>
      <w:r>
        <w:rPr>
          <w:rFonts w:ascii="Calibri" w:hAnsi="Calibri"/>
          <w:sz w:val="21"/>
        </w:rPr>
        <w:t xml:space="preserve">    4.1 Lipa City Airbnb Market Data</w:t>
      </w:r>
    </w:p>
    <w:p>
      <w:pPr>
        <w:spacing w:after="40"/>
      </w:pPr>
      <w:r>
        <w:rPr>
          <w:rFonts w:ascii="Calibri" w:hAnsi="Calibri"/>
          <w:sz w:val="21"/>
        </w:rPr>
        <w:t xml:space="preserve">    4.2 Positioning Opportunities</w:t>
      </w:r>
    </w:p>
    <w:p>
      <w:pPr>
        <w:spacing w:after="40"/>
      </w:pPr>
      <w:r>
        <w:rPr>
          <w:rFonts w:ascii="Calibri" w:hAnsi="Calibri"/>
          <w:sz w:val="21"/>
        </w:rPr>
        <w:t>5. Content Strategy</w:t>
      </w:r>
    </w:p>
    <w:p>
      <w:pPr>
        <w:spacing w:after="40"/>
      </w:pPr>
      <w:r>
        <w:rPr>
          <w:rFonts w:ascii="Calibri" w:hAnsi="Calibri"/>
          <w:sz w:val="21"/>
        </w:rPr>
        <w:t xml:space="preserve">    5.1 Topic Clusters Status</w:t>
      </w:r>
    </w:p>
    <w:p>
      <w:pPr>
        <w:spacing w:after="40"/>
      </w:pPr>
      <w:r>
        <w:rPr>
          <w:rFonts w:ascii="Calibri" w:hAnsi="Calibri"/>
          <w:sz w:val="21"/>
        </w:rPr>
        <w:t xml:space="preserve">    5.2 Priority Content Plan</w:t>
      </w:r>
    </w:p>
    <w:p>
      <w:pPr>
        <w:spacing w:after="40"/>
      </w:pPr>
      <w:r>
        <w:rPr>
          <w:rFonts w:ascii="Calibri" w:hAnsi="Calibri"/>
          <w:sz w:val="21"/>
        </w:rPr>
        <w:t>6. Recommendations &amp; Next Steps</w:t>
      </w:r>
    </w:p>
    <w:p>
      <w:pPr>
        <w:spacing w:after="40"/>
      </w:pPr>
      <w:r>
        <w:rPr>
          <w:rFonts w:ascii="Calibri" w:hAnsi="Calibri"/>
          <w:sz w:val="21"/>
        </w:rPr>
        <w:t xml:space="preserve">    6.1 Immediate Actions (Week 1-2)</w:t>
      </w:r>
    </w:p>
    <w:p>
      <w:pPr>
        <w:spacing w:after="40"/>
      </w:pPr>
      <w:r>
        <w:rPr>
          <w:rFonts w:ascii="Calibri" w:hAnsi="Calibri"/>
          <w:sz w:val="21"/>
        </w:rPr>
        <w:t xml:space="preserve">    6.2 Mid-Term Strategy (Month 1-3)</w:t>
      </w:r>
    </w:p>
    <w:p>
      <w:pPr>
        <w:spacing w:after="40"/>
      </w:pPr>
      <w:r>
        <w:rPr>
          <w:rFonts w:ascii="Calibri" w:hAnsi="Calibri"/>
          <w:sz w:val="21"/>
        </w:rPr>
        <w:t xml:space="preserve">    6.3 Long-Term Growth (Month 3-6)</w:t>
      </w:r>
    </w:p>
    <w:p>
      <w:r>
        <w:br w:type="page"/>
      </w:r>
    </w:p>
    <w:p>
      <w:pPr>
        <w:pStyle w:val="Heading1"/>
      </w:pPr>
      <w:r>
        <w:rPr>
          <w:rFonts w:ascii="Calibri" w:hAnsi="Calibri"/>
          <w:color w:val="FF5371"/>
        </w:rPr>
        <w:t>1. Executive Summary</w:t>
      </w:r>
    </w:p>
    <w:p>
      <w:r>
        <w:rPr>
          <w:rFonts w:ascii="Calibri" w:hAnsi="Calibri"/>
          <w:b w:val="0"/>
          <w:i w:val="0"/>
          <w:sz w:val="21"/>
        </w:rPr>
        <w:t>This updated SEO audit for HavenInLipa.com reflects significant progress made since the April 7, 2026 baseline report. In 8 days, the HavenInLipa team has shipped critical fixes across content, trust, technical SEO, and local search infrastructure. The overall SEO Health Score has improved from 6/10 to 8/10, a meaningful +2 point jump in a short period.</w:t>
      </w:r>
    </w:p>
    <w:p>
      <w:r>
        <w:rPr>
          <w:rFonts w:ascii="Calibri" w:hAnsi="Calibri"/>
          <w:b w:val="0"/>
          <w:i w:val="0"/>
          <w:sz w:val="21"/>
        </w:rPr>
        <w:t>The site is now indexed in Google Search, verified in Google Search Console with three successful sitemap submissions, and listed on Google Business Profile with the correct primary category. The www vs. non-www duplicate content risk has been resolved via 301 redirects, and the previously-broken legal pages (Privacy Policy and Terms of Service) now contain full, professional content. Most notably, HavenInLipa has launched its blog subdomain (blog.haveninlipa.com) with two substantial articles totaling 6,000+ words of destination content.</w:t>
      </w:r>
    </w:p>
    <w:p>
      <w:pPr>
        <w:pStyle w:val="Heading2"/>
      </w:pPr>
      <w:r>
        <w:rPr>
          <w:rFonts w:ascii="Calibri" w:hAnsi="Calibri"/>
          <w:color w:val="3B5323"/>
        </w:rPr>
        <w:t>Key Improvements (April 7 → April 15)</w:t>
      </w:r>
    </w:p>
    <w:p>
      <w:pPr>
        <w:pStyle w:val="ListBullet"/>
        <w:ind w:left="720"/>
      </w:pPr>
      <w:r>
        <w:rPr>
          <w:rFonts w:ascii="Calibri" w:hAnsi="Calibri"/>
          <w:b/>
          <w:sz w:val="20"/>
        </w:rPr>
        <w:t>Blog launched:</w:t>
      </w:r>
      <w:r>
        <w:rPr>
          <w:rFonts w:ascii="Calibri" w:hAnsi="Calibri"/>
          <w:sz w:val="20"/>
        </w:rPr>
        <w:t xml:space="preserve"> 2 articles totaling ~6,000 words published on blog.haveninlipa.com</w:t>
      </w:r>
    </w:p>
    <w:p>
      <w:pPr>
        <w:pStyle w:val="ListBullet"/>
        <w:ind w:left="720"/>
      </w:pPr>
      <w:r>
        <w:rPr>
          <w:rFonts w:ascii="Calibri" w:hAnsi="Calibri"/>
          <w:b/>
          <w:sz w:val="20"/>
        </w:rPr>
        <w:t>Content volume 7x:</w:t>
      </w:r>
      <w:r>
        <w:rPr>
          <w:rFonts w:ascii="Calibri" w:hAnsi="Calibri"/>
          <w:sz w:val="20"/>
        </w:rPr>
        <w:t xml:space="preserve"> From ~1,400 words to ~10,800+ words across the ecosystem</w:t>
      </w:r>
    </w:p>
    <w:p>
      <w:pPr>
        <w:pStyle w:val="ListBullet"/>
        <w:ind w:left="720"/>
      </w:pPr>
      <w:r>
        <w:rPr>
          <w:rFonts w:ascii="Calibri" w:hAnsi="Calibri"/>
          <w:b/>
          <w:sz w:val="20"/>
        </w:rPr>
        <w:t>Legal pages fixed:</w:t>
      </w:r>
      <w:r>
        <w:rPr>
          <w:rFonts w:ascii="Calibri" w:hAnsi="Calibri"/>
          <w:sz w:val="20"/>
        </w:rPr>
        <w:t xml:space="preserve"> Privacy Policy and Terms of Service now contain full content</w:t>
      </w:r>
    </w:p>
    <w:p>
      <w:pPr>
        <w:pStyle w:val="ListBullet"/>
        <w:ind w:left="720"/>
      </w:pPr>
      <w:r>
        <w:rPr>
          <w:rFonts w:ascii="Calibri" w:hAnsi="Calibri"/>
          <w:b/>
          <w:sz w:val="20"/>
        </w:rPr>
        <w:t>Google Business Profile:</w:t>
      </w:r>
      <w:r>
        <w:rPr>
          <w:rFonts w:ascii="Calibri" w:hAnsi="Calibri"/>
          <w:sz w:val="20"/>
        </w:rPr>
        <w:t xml:space="preserve"> Live and verified with correct 'Vacation home rental agency' category</w:t>
      </w:r>
    </w:p>
    <w:p>
      <w:pPr>
        <w:pStyle w:val="ListBullet"/>
        <w:ind w:left="720"/>
      </w:pPr>
      <w:r>
        <w:rPr>
          <w:rFonts w:ascii="Calibri" w:hAnsi="Calibri"/>
          <w:b/>
          <w:sz w:val="20"/>
        </w:rPr>
        <w:t>Google Search Console:</w:t>
      </w:r>
      <w:r>
        <w:rPr>
          <w:rFonts w:ascii="Calibri" w:hAnsi="Calibri"/>
          <w:sz w:val="20"/>
        </w:rPr>
        <w:t xml:space="preserve"> Verified with 3 sitemaps submitted (main site, www, blog) — all reading Success</w:t>
      </w:r>
    </w:p>
    <w:p>
      <w:pPr>
        <w:pStyle w:val="ListBullet"/>
        <w:ind w:left="720"/>
      </w:pPr>
      <w:r>
        <w:rPr>
          <w:rFonts w:ascii="Calibri" w:hAnsi="Calibri"/>
          <w:b/>
          <w:sz w:val="20"/>
        </w:rPr>
        <w:t>Duplicate content resolved:</w:t>
      </w:r>
      <w:r>
        <w:rPr>
          <w:rFonts w:ascii="Calibri" w:hAnsi="Calibri"/>
          <w:sz w:val="20"/>
        </w:rPr>
        <w:t xml:space="preserve"> 301 redirects in place for www and Vercel auto-domain</w:t>
      </w:r>
    </w:p>
    <w:p>
      <w:pPr>
        <w:pStyle w:val="ListBullet"/>
        <w:ind w:left="720"/>
      </w:pPr>
      <w:r>
        <w:rPr>
          <w:rFonts w:ascii="Calibri" w:hAnsi="Calibri"/>
          <w:b/>
          <w:sz w:val="20"/>
        </w:rPr>
        <w:t>Indexing confirmed:</w:t>
      </w:r>
      <w:r>
        <w:rPr>
          <w:rFonts w:ascii="Calibri" w:hAnsi="Calibri"/>
          <w:sz w:val="20"/>
        </w:rPr>
        <w:t xml:space="preserve"> Site appears in Google Search for branded queries (haven in lipa)</w:t>
      </w:r>
    </w:p>
    <w:p>
      <w:pPr>
        <w:pStyle w:val="ListBullet"/>
        <w:ind w:left="720"/>
      </w:pPr>
      <w:r>
        <w:rPr>
          <w:rFonts w:ascii="Calibri" w:hAnsi="Calibri"/>
          <w:b/>
          <w:sz w:val="20"/>
        </w:rPr>
        <w:t>Trust signals expanded:</w:t>
      </w:r>
      <w:r>
        <w:rPr>
          <w:rFonts w:ascii="Calibri" w:hAnsi="Calibri"/>
          <w:sz w:val="20"/>
        </w:rPr>
        <w:t xml:space="preserve"> 280+ guests, 180+ five-star reviews (across platforms), 3-year Superhost badge</w:t>
      </w:r>
    </w:p>
    <w:p>
      <w:pPr>
        <w:pStyle w:val="ListBullet"/>
        <w:ind w:left="720"/>
      </w:pPr>
      <w:r>
        <w:rPr>
          <w:rFonts w:ascii="Calibri" w:hAnsi="Calibri"/>
          <w:b/>
          <w:sz w:val="20"/>
        </w:rPr>
        <w:t>Reviews on property pages:</w:t>
      </w:r>
      <w:r>
        <w:rPr>
          <w:rFonts w:ascii="Calibri" w:hAnsi="Calibri"/>
          <w:sz w:val="20"/>
        </w:rPr>
        <w:t xml:space="preserve"> 2BR shows 20 reviews, 1BR shows 32 reviews</w:t>
      </w:r>
    </w:p>
    <w:p>
      <w:pPr>
        <w:pStyle w:val="ListBullet"/>
        <w:ind w:left="720"/>
      </w:pPr>
      <w:r>
        <w:rPr>
          <w:rFonts w:ascii="Calibri" w:hAnsi="Calibri"/>
          <w:b/>
          <w:sz w:val="20"/>
        </w:rPr>
        <w:t>FAQ coverage:</w:t>
      </w:r>
      <w:r>
        <w:rPr>
          <w:rFonts w:ascii="Calibri" w:hAnsi="Calibri"/>
          <w:sz w:val="20"/>
        </w:rPr>
        <w:t xml:space="preserve"> 7 questions addressing booking, cancellation, and direct booking safety</w:t>
      </w:r>
    </w:p>
    <w:p>
      <w:pPr>
        <w:pStyle w:val="Heading2"/>
      </w:pPr>
      <w:r>
        <w:rPr>
          <w:rFonts w:ascii="Calibri" w:hAnsi="Calibri"/>
          <w:color w:val="E88A1A"/>
        </w:rPr>
        <w:t>Remaining Priorities</w:t>
      </w:r>
    </w:p>
    <w:p>
      <w:pPr>
        <w:pStyle w:val="ListBullet"/>
        <w:ind w:left="720"/>
      </w:pPr>
      <w:r>
        <w:rPr>
          <w:rFonts w:ascii="Calibri" w:hAnsi="Calibri"/>
          <w:b/>
          <w:sz w:val="20"/>
        </w:rPr>
        <w:t>Google Review Generation:</w:t>
      </w:r>
      <w:r>
        <w:rPr>
          <w:rFonts w:ascii="Calibri" w:hAnsi="Calibri"/>
          <w:sz w:val="20"/>
        </w:rPr>
        <w:t xml:space="preserve"> GBP shows 4 reviews at 4.0★ — launch a post-stay review flow to reach 25-50 reviews in 90 days</w:t>
      </w:r>
    </w:p>
    <w:p>
      <w:pPr>
        <w:pStyle w:val="ListBullet"/>
        <w:ind w:left="720"/>
      </w:pPr>
      <w:r>
        <w:rPr>
          <w:rFonts w:ascii="Calibri" w:hAnsi="Calibri"/>
          <w:b/>
          <w:sz w:val="20"/>
        </w:rPr>
        <w:t>Property Page Depth:</w:t>
      </w:r>
      <w:r>
        <w:rPr>
          <w:rFonts w:ascii="Calibri" w:hAnsi="Calibri"/>
          <w:sz w:val="20"/>
        </w:rPr>
        <w:t xml:space="preserve"> Expand from 450-650 words to 1,500+ words with amenities, neighborhood info, and inline testimonials</w:t>
      </w:r>
    </w:p>
    <w:p>
      <w:pPr>
        <w:pStyle w:val="ListBullet"/>
        <w:ind w:left="720"/>
      </w:pPr>
      <w:r>
        <w:rPr>
          <w:rFonts w:ascii="Calibri" w:hAnsi="Calibri"/>
          <w:b/>
          <w:sz w:val="20"/>
        </w:rPr>
        <w:t>Book Direct vs. Airbnb page:</w:t>
      </w:r>
      <w:r>
        <w:rPr>
          <w:rFonts w:ascii="Calibri" w:hAnsi="Calibri"/>
          <w:sz w:val="20"/>
        </w:rPr>
        <w:t xml:space="preserve"> High-intent commercial keyword still uncovered</w:t>
      </w:r>
    </w:p>
    <w:p>
      <w:pPr>
        <w:pStyle w:val="ListBullet"/>
        <w:ind w:left="720"/>
      </w:pPr>
      <w:r>
        <w:rPr>
          <w:rFonts w:ascii="Calibri" w:hAnsi="Calibri"/>
          <w:b/>
          <w:sz w:val="20"/>
        </w:rPr>
        <w:t>Canonical tags:</w:t>
      </w:r>
      <w:r>
        <w:rPr>
          <w:rFonts w:ascii="Calibri" w:hAnsi="Calibri"/>
          <w:sz w:val="20"/>
        </w:rPr>
        <w:t xml:space="preserve"> Add self-referencing canonical tags site-wide for defense-in-depth</w:t>
      </w:r>
    </w:p>
    <w:p>
      <w:pPr>
        <w:pStyle w:val="ListBullet"/>
        <w:ind w:left="720"/>
      </w:pPr>
      <w:r>
        <w:rPr>
          <w:rFonts w:ascii="Calibri" w:hAnsi="Calibri"/>
          <w:b/>
          <w:sz w:val="20"/>
        </w:rPr>
        <w:t>Accelerate indexing:</w:t>
      </w:r>
      <w:r>
        <w:rPr>
          <w:rFonts w:ascii="Calibri" w:hAnsi="Calibri"/>
          <w:sz w:val="20"/>
        </w:rPr>
        <w:t xml:space="preserve"> Request indexing of blog posts via GSC URL Inspection tool</w:t>
      </w:r>
    </w:p>
    <w:p>
      <w:pPr>
        <w:pStyle w:val="Heading2"/>
      </w:pPr>
      <w:r>
        <w:rPr>
          <w:rFonts w:ascii="Calibri" w:hAnsi="Calibri"/>
          <w:color w:val="FF5371"/>
        </w:rPr>
        <w:t>Overall SEO Health Score</w:t>
      </w:r>
    </w:p>
    <w:p>
      <w:pPr>
        <w:jc w:val="center"/>
      </w:pPr>
      <w:r>
        <w:rPr>
          <w:rFonts w:ascii="Calibri" w:hAnsi="Calibri"/>
          <w:color w:val="2C2C2C"/>
          <w:sz w:val="26"/>
        </w:rPr>
        <w:t xml:space="preserve">April 7 Baseline:  </w:t>
      </w:r>
      <w:r>
        <w:rPr>
          <w:rFonts w:ascii="Calibri" w:hAnsi="Calibri"/>
          <w:b/>
          <w:color w:val="666666"/>
          <w:sz w:val="32"/>
        </w:rPr>
        <w:t>6.0/10</w:t>
      </w:r>
      <w:r>
        <w:rPr>
          <w:rFonts w:ascii="Calibri" w:hAnsi="Calibri"/>
          <w:sz w:val="28"/>
        </w:rPr>
        <w:t xml:space="preserve">    →    </w:t>
      </w:r>
      <w:r>
        <w:rPr>
          <w:rFonts w:ascii="Calibri" w:hAnsi="Calibri"/>
          <w:color w:val="2C2C2C"/>
          <w:sz w:val="26"/>
        </w:rPr>
        <w:t xml:space="preserve">April 15: </w:t>
      </w:r>
      <w:r>
        <w:rPr>
          <w:rFonts w:ascii="Calibri" w:hAnsi="Calibri"/>
          <w:b/>
          <w:color w:val="0D8A4E"/>
          <w:sz w:val="40"/>
        </w:rPr>
        <w:t>8.0/10</w:t>
      </w:r>
      <w:r>
        <w:rPr>
          <w:rFonts w:ascii="Calibri" w:hAnsi="Calibri"/>
          <w:b/>
          <w:color w:val="0D8A4E"/>
          <w:sz w:val="28"/>
        </w:rPr>
        <w:t xml:space="preserve">    (+2.0)</w:t>
      </w:r>
    </w:p>
    <w:p>
      <w:r>
        <w:br w:type="page"/>
      </w:r>
    </w:p>
    <w:p>
      <w:pPr>
        <w:pStyle w:val="Heading1"/>
      </w:pPr>
      <w:r>
        <w:rPr>
          <w:rFonts w:ascii="Calibri" w:hAnsi="Calibri"/>
          <w:color w:val="FF5371"/>
        </w:rPr>
        <w:t>2. Progress Since April 7 Baseline</w:t>
      </w:r>
    </w:p>
    <w:p>
      <w:pPr>
        <w:pStyle w:val="Heading2"/>
      </w:pPr>
      <w:r>
        <w:rPr>
          <w:rFonts w:ascii="Calibri" w:hAnsi="Calibri"/>
          <w:color w:val="3B5323"/>
        </w:rPr>
        <w:t>2.1 SEO Score Breakdown by Category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600"/>
            <w:shd w:fill="FF5371"/>
          </w:tcPr>
          <w:p>
            <w:pPr>
              <w:spacing w:before="40" w:after="40"/>
            </w:pPr>
            <w:r/>
            <w:r>
              <w:rPr>
                <w:rFonts w:ascii="Calibri" w:hAnsi="Calibri"/>
                <w:b/>
                <w:color w:val="FFFFFF"/>
                <w:sz w:val="18"/>
              </w:rPr>
              <w:t>Category</w:t>
            </w:r>
          </w:p>
        </w:tc>
        <w:tc>
          <w:tcPr>
            <w:tcW w:type="dxa" w:w="1728"/>
            <w:shd w:fill="FF5371"/>
          </w:tcPr>
          <w:p>
            <w:pPr>
              <w:spacing w:before="40" w:after="40"/>
            </w:pPr>
            <w:r/>
            <w:r>
              <w:rPr>
                <w:rFonts w:ascii="Calibri" w:hAnsi="Calibri"/>
                <w:b/>
                <w:color w:val="FFFFFF"/>
                <w:sz w:val="18"/>
              </w:rPr>
              <w:t>April 7</w:t>
            </w:r>
          </w:p>
        </w:tc>
        <w:tc>
          <w:tcPr>
            <w:tcW w:type="dxa" w:w="1728"/>
            <w:shd w:fill="FF5371"/>
          </w:tcPr>
          <w:p>
            <w:pPr>
              <w:spacing w:before="40" w:after="40"/>
            </w:pPr>
            <w:r/>
            <w:r>
              <w:rPr>
                <w:rFonts w:ascii="Calibri" w:hAnsi="Calibri"/>
                <w:b/>
                <w:color w:val="FFFFFF"/>
                <w:sz w:val="18"/>
              </w:rPr>
              <w:t>April 15</w:t>
            </w:r>
          </w:p>
        </w:tc>
        <w:tc>
          <w:tcPr>
            <w:tcW w:type="dxa" w:w="1440"/>
            <w:shd w:fill="FF5371"/>
          </w:tcPr>
          <w:p>
            <w:pPr>
              <w:spacing w:before="40" w:after="40"/>
            </w:pPr>
            <w:r/>
            <w:r>
              <w:rPr>
                <w:rFonts w:ascii="Calibri" w:hAnsi="Calibri"/>
                <w:b/>
                <w:color w:val="FFFFFF"/>
                <w:sz w:val="18"/>
              </w:rPr>
              <w:t>Change</w:t>
            </w:r>
          </w:p>
        </w:tc>
      </w:tr>
      <w:tr>
        <w:tc>
          <w:tcPr>
            <w:tcW w:type="dxa" w:w="3600"/>
            <w:shd w:fill="F2F2F2"/>
          </w:tcPr>
          <w:p>
            <w:pPr>
              <w:spacing w:before="40" w:after="40"/>
            </w:pPr>
            <w:r/>
            <w:r>
              <w:rPr>
                <w:rFonts w:ascii="Calibri" w:hAnsi="Calibri"/>
                <w:b w:val="0"/>
                <w:sz w:val="18"/>
              </w:rPr>
              <w:t>Technical Foundation</w:t>
            </w:r>
          </w:p>
        </w:tc>
        <w:tc>
          <w:tcPr>
            <w:tcW w:type="dxa" w:w="1728"/>
            <w:shd w:fill="F2F2F2"/>
          </w:tcPr>
          <w:p>
            <w:pPr>
              <w:spacing w:before="40" w:after="40"/>
            </w:pPr>
            <w:r/>
            <w:r>
              <w:rPr>
                <w:rFonts w:ascii="Calibri" w:hAnsi="Calibri"/>
                <w:b w:val="0"/>
                <w:sz w:val="18"/>
              </w:rPr>
              <w:t>7/10</w:t>
            </w:r>
          </w:p>
        </w:tc>
        <w:tc>
          <w:tcPr>
            <w:tcW w:type="dxa" w:w="1728"/>
            <w:shd w:fill="F2F2F2"/>
          </w:tcPr>
          <w:p>
            <w:pPr>
              <w:spacing w:before="40" w:after="40"/>
            </w:pPr>
            <w:r/>
            <w:r>
              <w:rPr>
                <w:rFonts w:ascii="Calibri" w:hAnsi="Calibri"/>
                <w:b w:val="0"/>
                <w:sz w:val="18"/>
              </w:rPr>
              <w:t>8.5/10</w:t>
            </w:r>
          </w:p>
        </w:tc>
        <w:tc>
          <w:tcPr>
            <w:tcW w:type="dxa" w:w="1440"/>
            <w:shd w:fill="F2F2F2"/>
          </w:tcPr>
          <w:p>
            <w:pPr>
              <w:spacing w:before="40" w:after="40"/>
            </w:pPr>
            <w:r/>
            <w:r>
              <w:rPr>
                <w:rFonts w:ascii="Calibri" w:hAnsi="Calibri"/>
                <w:b w:val="0"/>
                <w:sz w:val="18"/>
              </w:rPr>
              <w:t>+1.5</w:t>
            </w:r>
          </w:p>
        </w:tc>
      </w:tr>
      <w:tr>
        <w:tc>
          <w:tcPr>
            <w:tcW w:type="dxa" w:w="3600"/>
            <w:shd w:fill="FFFFFF"/>
          </w:tcPr>
          <w:p>
            <w:pPr>
              <w:spacing w:before="40" w:after="40"/>
            </w:pPr>
            <w:r/>
            <w:r>
              <w:rPr>
                <w:rFonts w:ascii="Calibri" w:hAnsi="Calibri"/>
                <w:b w:val="0"/>
                <w:sz w:val="18"/>
              </w:rPr>
              <w:t>Content Volume</w:t>
            </w:r>
          </w:p>
        </w:tc>
        <w:tc>
          <w:tcPr>
            <w:tcW w:type="dxa" w:w="1728"/>
            <w:shd w:fill="FFFFFF"/>
          </w:tcPr>
          <w:p>
            <w:pPr>
              <w:spacing w:before="40" w:after="40"/>
            </w:pPr>
            <w:r/>
            <w:r>
              <w:rPr>
                <w:rFonts w:ascii="Calibri" w:hAnsi="Calibri"/>
                <w:b w:val="0"/>
                <w:sz w:val="18"/>
              </w:rPr>
              <w:t>2/10</w:t>
            </w:r>
          </w:p>
        </w:tc>
        <w:tc>
          <w:tcPr>
            <w:tcW w:type="dxa" w:w="1728"/>
            <w:shd w:fill="FFFFFF"/>
          </w:tcPr>
          <w:p>
            <w:pPr>
              <w:spacing w:before="40" w:after="40"/>
            </w:pPr>
            <w:r/>
            <w:r>
              <w:rPr>
                <w:rFonts w:ascii="Calibri" w:hAnsi="Calibri"/>
                <w:b w:val="0"/>
                <w:sz w:val="18"/>
              </w:rPr>
              <w:t>5/10</w:t>
            </w:r>
          </w:p>
        </w:tc>
        <w:tc>
          <w:tcPr>
            <w:tcW w:type="dxa" w:w="1440"/>
            <w:shd w:fill="FFFFFF"/>
          </w:tcPr>
          <w:p>
            <w:pPr>
              <w:spacing w:before="40" w:after="40"/>
            </w:pPr>
            <w:r/>
            <w:r>
              <w:rPr>
                <w:rFonts w:ascii="Calibri" w:hAnsi="Calibri"/>
                <w:b w:val="0"/>
                <w:sz w:val="18"/>
              </w:rPr>
              <w:t>+3.0</w:t>
            </w:r>
          </w:p>
        </w:tc>
      </w:tr>
      <w:tr>
        <w:tc>
          <w:tcPr>
            <w:tcW w:type="dxa" w:w="3600"/>
            <w:shd w:fill="F2F2F2"/>
          </w:tcPr>
          <w:p>
            <w:pPr>
              <w:spacing w:before="40" w:after="40"/>
            </w:pPr>
            <w:r/>
            <w:r>
              <w:rPr>
                <w:rFonts w:ascii="Calibri" w:hAnsi="Calibri"/>
                <w:b w:val="0"/>
                <w:sz w:val="18"/>
              </w:rPr>
              <w:t>On-Page SEO</w:t>
            </w:r>
          </w:p>
        </w:tc>
        <w:tc>
          <w:tcPr>
            <w:tcW w:type="dxa" w:w="1728"/>
            <w:shd w:fill="F2F2F2"/>
          </w:tcPr>
          <w:p>
            <w:pPr>
              <w:spacing w:before="40" w:after="40"/>
            </w:pPr>
            <w:r/>
            <w:r>
              <w:rPr>
                <w:rFonts w:ascii="Calibri" w:hAnsi="Calibri"/>
                <w:b w:val="0"/>
                <w:sz w:val="18"/>
              </w:rPr>
              <w:t>6/10</w:t>
            </w:r>
          </w:p>
        </w:tc>
        <w:tc>
          <w:tcPr>
            <w:tcW w:type="dxa" w:w="1728"/>
            <w:shd w:fill="F2F2F2"/>
          </w:tcPr>
          <w:p>
            <w:pPr>
              <w:spacing w:before="40" w:after="40"/>
            </w:pPr>
            <w:r/>
            <w:r>
              <w:rPr>
                <w:rFonts w:ascii="Calibri" w:hAnsi="Calibri"/>
                <w:b w:val="0"/>
                <w:sz w:val="18"/>
              </w:rPr>
              <w:t>6.5/10</w:t>
            </w:r>
          </w:p>
        </w:tc>
        <w:tc>
          <w:tcPr>
            <w:tcW w:type="dxa" w:w="1440"/>
            <w:shd w:fill="F2F2F2"/>
          </w:tcPr>
          <w:p>
            <w:pPr>
              <w:spacing w:before="40" w:after="40"/>
            </w:pPr>
            <w:r/>
            <w:r>
              <w:rPr>
                <w:rFonts w:ascii="Calibri" w:hAnsi="Calibri"/>
                <w:b w:val="0"/>
                <w:sz w:val="18"/>
              </w:rPr>
              <w:t>+0.5</w:t>
            </w:r>
          </w:p>
        </w:tc>
      </w:tr>
      <w:tr>
        <w:tc>
          <w:tcPr>
            <w:tcW w:type="dxa" w:w="3600"/>
            <w:shd w:fill="FFFFFF"/>
          </w:tcPr>
          <w:p>
            <w:pPr>
              <w:spacing w:before="40" w:after="40"/>
            </w:pPr>
            <w:r/>
            <w:r>
              <w:rPr>
                <w:rFonts w:ascii="Calibri" w:hAnsi="Calibri"/>
                <w:b w:val="0"/>
                <w:sz w:val="18"/>
              </w:rPr>
              <w:t>Trust &amp; Credibility</w:t>
            </w:r>
          </w:p>
        </w:tc>
        <w:tc>
          <w:tcPr>
            <w:tcW w:type="dxa" w:w="1728"/>
            <w:shd w:fill="FFFFFF"/>
          </w:tcPr>
          <w:p>
            <w:pPr>
              <w:spacing w:before="40" w:after="40"/>
            </w:pPr>
            <w:r/>
            <w:r>
              <w:rPr>
                <w:rFonts w:ascii="Calibri" w:hAnsi="Calibri"/>
                <w:b w:val="0"/>
                <w:sz w:val="18"/>
              </w:rPr>
              <w:t>5/10</w:t>
            </w:r>
          </w:p>
        </w:tc>
        <w:tc>
          <w:tcPr>
            <w:tcW w:type="dxa" w:w="1728"/>
            <w:shd w:fill="FFFFFF"/>
          </w:tcPr>
          <w:p>
            <w:pPr>
              <w:spacing w:before="40" w:after="40"/>
            </w:pPr>
            <w:r/>
            <w:r>
              <w:rPr>
                <w:rFonts w:ascii="Calibri" w:hAnsi="Calibri"/>
                <w:b w:val="0"/>
                <w:sz w:val="18"/>
              </w:rPr>
              <w:t>7.5/10</w:t>
            </w:r>
          </w:p>
        </w:tc>
        <w:tc>
          <w:tcPr>
            <w:tcW w:type="dxa" w:w="1440"/>
            <w:shd w:fill="FFFFFF"/>
          </w:tcPr>
          <w:p>
            <w:pPr>
              <w:spacing w:before="40" w:after="40"/>
            </w:pPr>
            <w:r/>
            <w:r>
              <w:rPr>
                <w:rFonts w:ascii="Calibri" w:hAnsi="Calibri"/>
                <w:b w:val="0"/>
                <w:sz w:val="18"/>
              </w:rPr>
              <w:t>+2.5</w:t>
            </w:r>
          </w:p>
        </w:tc>
      </w:tr>
      <w:tr>
        <w:tc>
          <w:tcPr>
            <w:tcW w:type="dxa" w:w="3600"/>
            <w:shd w:fill="F2F2F2"/>
          </w:tcPr>
          <w:p>
            <w:pPr>
              <w:spacing w:before="40" w:after="40"/>
            </w:pPr>
            <w:r/>
            <w:r>
              <w:rPr>
                <w:rFonts w:ascii="Calibri" w:hAnsi="Calibri"/>
                <w:b w:val="0"/>
                <w:sz w:val="18"/>
              </w:rPr>
              <w:t>Local SEO</w:t>
            </w:r>
          </w:p>
        </w:tc>
        <w:tc>
          <w:tcPr>
            <w:tcW w:type="dxa" w:w="1728"/>
            <w:shd w:fill="F2F2F2"/>
          </w:tcPr>
          <w:p>
            <w:pPr>
              <w:spacing w:before="40" w:after="40"/>
            </w:pPr>
            <w:r/>
            <w:r>
              <w:rPr>
                <w:rFonts w:ascii="Calibri" w:hAnsi="Calibri"/>
                <w:b w:val="0"/>
                <w:sz w:val="18"/>
              </w:rPr>
              <w:t>1/10</w:t>
            </w:r>
          </w:p>
        </w:tc>
        <w:tc>
          <w:tcPr>
            <w:tcW w:type="dxa" w:w="1728"/>
            <w:shd w:fill="F2F2F2"/>
          </w:tcPr>
          <w:p>
            <w:pPr>
              <w:spacing w:before="40" w:after="40"/>
            </w:pPr>
            <w:r/>
            <w:r>
              <w:rPr>
                <w:rFonts w:ascii="Calibri" w:hAnsi="Calibri"/>
                <w:b w:val="0"/>
                <w:sz w:val="18"/>
              </w:rPr>
              <w:t>8/10</w:t>
            </w:r>
          </w:p>
        </w:tc>
        <w:tc>
          <w:tcPr>
            <w:tcW w:type="dxa" w:w="1440"/>
            <w:shd w:fill="F2F2F2"/>
          </w:tcPr>
          <w:p>
            <w:pPr>
              <w:spacing w:before="40" w:after="40"/>
            </w:pPr>
            <w:r/>
            <w:r>
              <w:rPr>
                <w:rFonts w:ascii="Calibri" w:hAnsi="Calibri"/>
                <w:b w:val="0"/>
                <w:sz w:val="18"/>
              </w:rPr>
              <w:t>+7.0</w:t>
            </w:r>
          </w:p>
        </w:tc>
      </w:tr>
      <w:tr>
        <w:tc>
          <w:tcPr>
            <w:tcW w:type="dxa" w:w="3600"/>
            <w:shd w:fill="FFFFFF"/>
          </w:tcPr>
          <w:p>
            <w:pPr>
              <w:spacing w:before="40" w:after="40"/>
            </w:pPr>
            <w:r/>
            <w:r>
              <w:rPr>
                <w:rFonts w:ascii="Calibri" w:hAnsi="Calibri"/>
                <w:b w:val="0"/>
                <w:sz w:val="18"/>
              </w:rPr>
              <w:t>Content Strategy</w:t>
            </w:r>
          </w:p>
        </w:tc>
        <w:tc>
          <w:tcPr>
            <w:tcW w:type="dxa" w:w="1728"/>
            <w:shd w:fill="FFFFFF"/>
          </w:tcPr>
          <w:p>
            <w:pPr>
              <w:spacing w:before="40" w:after="40"/>
            </w:pPr>
            <w:r/>
            <w:r>
              <w:rPr>
                <w:rFonts w:ascii="Calibri" w:hAnsi="Calibri"/>
                <w:b w:val="0"/>
                <w:sz w:val="18"/>
              </w:rPr>
              <w:t>1/10</w:t>
            </w:r>
          </w:p>
        </w:tc>
        <w:tc>
          <w:tcPr>
            <w:tcW w:type="dxa" w:w="1728"/>
            <w:shd w:fill="FFFFFF"/>
          </w:tcPr>
          <w:p>
            <w:pPr>
              <w:spacing w:before="40" w:after="40"/>
            </w:pPr>
            <w:r/>
            <w:r>
              <w:rPr>
                <w:rFonts w:ascii="Calibri" w:hAnsi="Calibri"/>
                <w:b w:val="0"/>
                <w:sz w:val="18"/>
              </w:rPr>
              <w:t>4/10</w:t>
            </w:r>
          </w:p>
        </w:tc>
        <w:tc>
          <w:tcPr>
            <w:tcW w:type="dxa" w:w="1440"/>
            <w:shd w:fill="FFFFFF"/>
          </w:tcPr>
          <w:p>
            <w:pPr>
              <w:spacing w:before="40" w:after="40"/>
            </w:pPr>
            <w:r/>
            <w:r>
              <w:rPr>
                <w:rFonts w:ascii="Calibri" w:hAnsi="Calibri"/>
                <w:b w:val="0"/>
                <w:sz w:val="18"/>
              </w:rPr>
              <w:t>+3.0</w:t>
            </w:r>
          </w:p>
        </w:tc>
      </w:tr>
      <w:tr>
        <w:tc>
          <w:tcPr>
            <w:tcW w:type="dxa" w:w="3600"/>
            <w:shd w:fill="F2F2F2"/>
          </w:tcPr>
          <w:p>
            <w:pPr>
              <w:spacing w:before="40" w:after="40"/>
            </w:pPr>
            <w:r/>
            <w:r>
              <w:rPr>
                <w:rFonts w:ascii="Calibri" w:hAnsi="Calibri"/>
                <w:b w:val="0"/>
                <w:sz w:val="18"/>
              </w:rPr>
              <w:t>Indexing &amp; Visibility</w:t>
            </w:r>
          </w:p>
        </w:tc>
        <w:tc>
          <w:tcPr>
            <w:tcW w:type="dxa" w:w="1728"/>
            <w:shd w:fill="F2F2F2"/>
          </w:tcPr>
          <w:p>
            <w:pPr>
              <w:spacing w:before="40" w:after="40"/>
            </w:pPr>
            <w:r/>
            <w:r>
              <w:rPr>
                <w:rFonts w:ascii="Calibri" w:hAnsi="Calibri"/>
                <w:b w:val="0"/>
                <w:sz w:val="18"/>
              </w:rPr>
              <w:t>1/10</w:t>
            </w:r>
          </w:p>
        </w:tc>
        <w:tc>
          <w:tcPr>
            <w:tcW w:type="dxa" w:w="1728"/>
            <w:shd w:fill="F2F2F2"/>
          </w:tcPr>
          <w:p>
            <w:pPr>
              <w:spacing w:before="40" w:after="40"/>
            </w:pPr>
            <w:r/>
            <w:r>
              <w:rPr>
                <w:rFonts w:ascii="Calibri" w:hAnsi="Calibri"/>
                <w:b w:val="0"/>
                <w:sz w:val="18"/>
              </w:rPr>
              <w:t>5.5/10</w:t>
            </w:r>
          </w:p>
        </w:tc>
        <w:tc>
          <w:tcPr>
            <w:tcW w:type="dxa" w:w="1440"/>
            <w:shd w:fill="F2F2F2"/>
          </w:tcPr>
          <w:p>
            <w:pPr>
              <w:spacing w:before="40" w:after="40"/>
            </w:pPr>
            <w:r/>
            <w:r>
              <w:rPr>
                <w:rFonts w:ascii="Calibri" w:hAnsi="Calibri"/>
                <w:b w:val="0"/>
                <w:sz w:val="18"/>
              </w:rPr>
              <w:t>+4.5</w:t>
            </w:r>
          </w:p>
        </w:tc>
      </w:tr>
      <w:tr>
        <w:tc>
          <w:tcPr>
            <w:tcW w:type="dxa" w:w="3600"/>
            <w:shd w:fill="FFFFFF"/>
          </w:tcPr>
          <w:p>
            <w:pPr>
              <w:spacing w:before="40" w:after="40"/>
            </w:pPr>
            <w:r/>
            <w:r>
              <w:rPr>
                <w:rFonts w:ascii="Calibri" w:hAnsi="Calibri"/>
                <w:b w:val="0"/>
                <w:sz w:val="18"/>
              </w:rPr>
              <w:t>OVERALL</w:t>
            </w:r>
          </w:p>
        </w:tc>
        <w:tc>
          <w:tcPr>
            <w:tcW w:type="dxa" w:w="1728"/>
            <w:shd w:fill="FFFFFF"/>
          </w:tcPr>
          <w:p>
            <w:pPr>
              <w:spacing w:before="40" w:after="40"/>
            </w:pPr>
            <w:r/>
            <w:r>
              <w:rPr>
                <w:rFonts w:ascii="Calibri" w:hAnsi="Calibri"/>
                <w:b w:val="0"/>
                <w:sz w:val="18"/>
              </w:rPr>
              <w:t>6.0/10</w:t>
            </w:r>
          </w:p>
        </w:tc>
        <w:tc>
          <w:tcPr>
            <w:tcW w:type="dxa" w:w="1728"/>
            <w:shd w:fill="FFFFFF"/>
          </w:tcPr>
          <w:p>
            <w:pPr>
              <w:spacing w:before="40" w:after="40"/>
            </w:pPr>
            <w:r/>
            <w:r>
              <w:rPr>
                <w:rFonts w:ascii="Calibri" w:hAnsi="Calibri"/>
                <w:b w:val="0"/>
                <w:sz w:val="18"/>
              </w:rPr>
              <w:t>8.0/10</w:t>
            </w:r>
          </w:p>
        </w:tc>
        <w:tc>
          <w:tcPr>
            <w:tcW w:type="dxa" w:w="1440"/>
            <w:shd w:fill="FFFFFF"/>
          </w:tcPr>
          <w:p>
            <w:pPr>
              <w:spacing w:before="40" w:after="40"/>
            </w:pPr>
            <w:r/>
            <w:r>
              <w:rPr>
                <w:rFonts w:ascii="Calibri" w:hAnsi="Calibri"/>
                <w:b w:val="0"/>
                <w:sz w:val="18"/>
              </w:rPr>
              <w:t>+2.0</w:t>
            </w:r>
          </w:p>
        </w:tc>
      </w:tr>
    </w:tbl>
    <w:p>
      <w:pPr>
        <w:pStyle w:val="Heading2"/>
      </w:pPr>
      <w:r>
        <w:rPr>
          <w:rFonts w:ascii="Calibri" w:hAnsi="Calibri"/>
          <w:color w:val="3B5323"/>
        </w:rPr>
        <w:t>2.2 Fixes Shipped</w:t>
      </w:r>
    </w:p>
    <w:p>
      <w:r>
        <w:rPr>
          <w:rFonts w:ascii="Calibri" w:hAnsi="Calibri"/>
          <w:b w:val="0"/>
          <w:i w:val="0"/>
          <w:sz w:val="21"/>
        </w:rPr>
        <w:t>The following April 7 recommendations have been fully implemented as of April 15:</w:t>
      </w:r>
    </w:p>
    <w:tbl>
      <w:tblPr>
        <w:tblStyle w:val="TableGrid"/>
        <w:tblW w:type="auto" w:w="0"/>
        <w:jc w:val="center"/>
        <w:tblLook w:firstColumn="1" w:firstRow="1" w:lastColumn="0" w:lastRow="0" w:noHBand="0" w:noVBand="1" w:val="04A0"/>
      </w:tblPr>
      <w:tblGrid>
        <w:gridCol w:w="3324"/>
        <w:gridCol w:w="3324"/>
        <w:gridCol w:w="3324"/>
      </w:tblGrid>
      <w:tr>
        <w:tc>
          <w:tcPr>
            <w:tcW w:type="dxa" w:w="3312"/>
            <w:shd w:fill="FF5371"/>
          </w:tcPr>
          <w:p>
            <w:pPr>
              <w:spacing w:before="40" w:after="40"/>
            </w:pPr>
            <w:r/>
            <w:r>
              <w:rPr>
                <w:rFonts w:ascii="Calibri" w:hAnsi="Calibri"/>
                <w:b/>
                <w:color w:val="FFFFFF"/>
                <w:sz w:val="18"/>
              </w:rPr>
              <w:t>April 7 Issue</w:t>
            </w:r>
          </w:p>
        </w:tc>
        <w:tc>
          <w:tcPr>
            <w:tcW w:type="dxa" w:w="4752"/>
            <w:shd w:fill="FF5371"/>
          </w:tcPr>
          <w:p>
            <w:pPr>
              <w:spacing w:before="40" w:after="40"/>
            </w:pPr>
            <w:r/>
            <w:r>
              <w:rPr>
                <w:rFonts w:ascii="Calibri" w:hAnsi="Calibri"/>
                <w:b/>
                <w:color w:val="FFFFFF"/>
                <w:sz w:val="18"/>
              </w:rPr>
              <w:t>April 15 Resolution</w:t>
            </w:r>
          </w:p>
        </w:tc>
        <w:tc>
          <w:tcPr>
            <w:tcW w:type="dxa" w:w="1152"/>
            <w:shd w:fill="FF5371"/>
          </w:tcPr>
          <w:p>
            <w:pPr>
              <w:spacing w:before="40" w:after="40"/>
            </w:pPr>
            <w:r/>
            <w:r>
              <w:rPr>
                <w:rFonts w:ascii="Calibri" w:hAnsi="Calibri"/>
                <w:b/>
                <w:color w:val="FFFFFF"/>
                <w:sz w:val="18"/>
              </w:rPr>
              <w:t>Status</w:t>
            </w:r>
          </w:p>
        </w:tc>
      </w:tr>
      <w:tr>
        <w:tc>
          <w:tcPr>
            <w:tcW w:type="dxa" w:w="3312"/>
            <w:shd w:fill="F2F2F2"/>
          </w:tcPr>
          <w:p>
            <w:pPr>
              <w:spacing w:before="40" w:after="40"/>
            </w:pPr>
            <w:r/>
            <w:r>
              <w:rPr>
                <w:rFonts w:ascii="Calibri" w:hAnsi="Calibri"/>
                <w:b w:val="0"/>
                <w:sz w:val="18"/>
              </w:rPr>
              <w:t>Broken legal pages (/privacy, /terms linked to #)</w:t>
            </w:r>
          </w:p>
        </w:tc>
        <w:tc>
          <w:tcPr>
            <w:tcW w:type="dxa" w:w="4752"/>
            <w:shd w:fill="F2F2F2"/>
          </w:tcPr>
          <w:p>
            <w:pPr>
              <w:spacing w:before="40" w:after="40"/>
            </w:pPr>
            <w:r/>
            <w:r>
              <w:rPr>
                <w:rFonts w:ascii="Calibri" w:hAnsi="Calibri"/>
                <w:b w:val="0"/>
                <w:sz w:val="18"/>
              </w:rPr>
              <w:t>Privacy Policy + Terms now live with full content (9 sections each, updated April 11)</w:t>
            </w:r>
          </w:p>
        </w:tc>
        <w:tc>
          <w:tcPr>
            <w:tcW w:type="dxa" w:w="1152"/>
            <w:shd w:fill="F2F2F2"/>
          </w:tcPr>
          <w:p>
            <w:pPr>
              <w:spacing w:before="40" w:after="40"/>
            </w:pPr>
            <w:r/>
            <w:r>
              <w:rPr>
                <w:rFonts w:ascii="Calibri" w:hAnsi="Calibri"/>
                <w:b w:val="0"/>
                <w:sz w:val="18"/>
              </w:rPr>
              <w:t>Done</w:t>
            </w:r>
          </w:p>
        </w:tc>
      </w:tr>
      <w:tr>
        <w:tc>
          <w:tcPr>
            <w:tcW w:type="dxa" w:w="3312"/>
            <w:shd w:fill="FFFFFF"/>
          </w:tcPr>
          <w:p>
            <w:pPr>
              <w:spacing w:before="40" w:after="40"/>
            </w:pPr>
            <w:r/>
            <w:r>
              <w:rPr>
                <w:rFonts w:ascii="Calibri" w:hAnsi="Calibri"/>
                <w:b w:val="0"/>
                <w:sz w:val="18"/>
              </w:rPr>
              <w:t>No blog or content hub</w:t>
            </w:r>
          </w:p>
        </w:tc>
        <w:tc>
          <w:tcPr>
            <w:tcW w:type="dxa" w:w="4752"/>
            <w:shd w:fill="FFFFFF"/>
          </w:tcPr>
          <w:p>
            <w:pPr>
              <w:spacing w:before="40" w:after="40"/>
            </w:pPr>
            <w:r/>
            <w:r>
              <w:rPr>
                <w:rFonts w:ascii="Calibri" w:hAnsi="Calibri"/>
                <w:b w:val="0"/>
                <w:sz w:val="18"/>
              </w:rPr>
              <w:t>blog.haveninlipa.com launched on WordPress + Yoast SEO with 2 articles (~6,000 words)</w:t>
            </w:r>
          </w:p>
        </w:tc>
        <w:tc>
          <w:tcPr>
            <w:tcW w:type="dxa" w:w="1152"/>
            <w:shd w:fill="FFFFFF"/>
          </w:tcPr>
          <w:p>
            <w:pPr>
              <w:spacing w:before="40" w:after="40"/>
            </w:pPr>
            <w:r/>
            <w:r>
              <w:rPr>
                <w:rFonts w:ascii="Calibri" w:hAnsi="Calibri"/>
                <w:b w:val="0"/>
                <w:sz w:val="18"/>
              </w:rPr>
              <w:t>Done</w:t>
            </w:r>
          </w:p>
        </w:tc>
      </w:tr>
      <w:tr>
        <w:tc>
          <w:tcPr>
            <w:tcW w:type="dxa" w:w="3312"/>
            <w:shd w:fill="F2F2F2"/>
          </w:tcPr>
          <w:p>
            <w:pPr>
              <w:spacing w:before="40" w:after="40"/>
            </w:pPr>
            <w:r/>
            <w:r>
              <w:rPr>
                <w:rFonts w:ascii="Calibri" w:hAnsi="Calibri"/>
                <w:b w:val="0"/>
                <w:sz w:val="18"/>
              </w:rPr>
              <w:t>No Google Business Profile</w:t>
            </w:r>
          </w:p>
        </w:tc>
        <w:tc>
          <w:tcPr>
            <w:tcW w:type="dxa" w:w="4752"/>
            <w:shd w:fill="F2F2F2"/>
          </w:tcPr>
          <w:p>
            <w:pPr>
              <w:spacing w:before="40" w:after="40"/>
            </w:pPr>
            <w:r/>
            <w:r>
              <w:rPr>
                <w:rFonts w:ascii="Calibri" w:hAnsi="Calibri"/>
                <w:b w:val="0"/>
                <w:sz w:val="18"/>
              </w:rPr>
              <w:t>GBP live as 'Haven in Lipa' — Vacation home rental agency + Holiday apartment rental</w:t>
            </w:r>
          </w:p>
        </w:tc>
        <w:tc>
          <w:tcPr>
            <w:tcW w:type="dxa" w:w="1152"/>
            <w:shd w:fill="F2F2F2"/>
          </w:tcPr>
          <w:p>
            <w:pPr>
              <w:spacing w:before="40" w:after="40"/>
            </w:pPr>
            <w:r/>
            <w:r>
              <w:rPr>
                <w:rFonts w:ascii="Calibri" w:hAnsi="Calibri"/>
                <w:b w:val="0"/>
                <w:sz w:val="18"/>
              </w:rPr>
              <w:t>Done</w:t>
            </w:r>
          </w:p>
        </w:tc>
      </w:tr>
      <w:tr>
        <w:tc>
          <w:tcPr>
            <w:tcW w:type="dxa" w:w="3312"/>
            <w:shd w:fill="FFFFFF"/>
          </w:tcPr>
          <w:p>
            <w:pPr>
              <w:spacing w:before="40" w:after="40"/>
            </w:pPr>
            <w:r/>
            <w:r>
              <w:rPr>
                <w:rFonts w:ascii="Calibri" w:hAnsi="Calibri"/>
                <w:b w:val="0"/>
                <w:sz w:val="18"/>
              </w:rPr>
              <w:t>No Google Search Console</w:t>
            </w:r>
          </w:p>
        </w:tc>
        <w:tc>
          <w:tcPr>
            <w:tcW w:type="dxa" w:w="4752"/>
            <w:shd w:fill="FFFFFF"/>
          </w:tcPr>
          <w:p>
            <w:pPr>
              <w:spacing w:before="40" w:after="40"/>
            </w:pPr>
            <w:r/>
            <w:r>
              <w:rPr>
                <w:rFonts w:ascii="Calibri" w:hAnsi="Calibri"/>
                <w:b w:val="0"/>
                <w:sz w:val="18"/>
              </w:rPr>
              <w:t>GSC verified; 3 sitemaps submitted (main, www, blog) — all Success status</w:t>
            </w:r>
          </w:p>
        </w:tc>
        <w:tc>
          <w:tcPr>
            <w:tcW w:type="dxa" w:w="1152"/>
            <w:shd w:fill="FFFFFF"/>
          </w:tcPr>
          <w:p>
            <w:pPr>
              <w:spacing w:before="40" w:after="40"/>
            </w:pPr>
            <w:r/>
            <w:r>
              <w:rPr>
                <w:rFonts w:ascii="Calibri" w:hAnsi="Calibri"/>
                <w:b w:val="0"/>
                <w:sz w:val="18"/>
              </w:rPr>
              <w:t>Done</w:t>
            </w:r>
          </w:p>
        </w:tc>
      </w:tr>
      <w:tr>
        <w:tc>
          <w:tcPr>
            <w:tcW w:type="dxa" w:w="3312"/>
            <w:shd w:fill="F2F2F2"/>
          </w:tcPr>
          <w:p>
            <w:pPr>
              <w:spacing w:before="40" w:after="40"/>
            </w:pPr>
            <w:r/>
            <w:r>
              <w:rPr>
                <w:rFonts w:ascii="Calibri" w:hAnsi="Calibri"/>
                <w:b w:val="0"/>
                <w:sz w:val="18"/>
              </w:rPr>
              <w:t>No guest reviews displayed</w:t>
            </w:r>
          </w:p>
        </w:tc>
        <w:tc>
          <w:tcPr>
            <w:tcW w:type="dxa" w:w="4752"/>
            <w:shd w:fill="F2F2F2"/>
          </w:tcPr>
          <w:p>
            <w:pPr>
              <w:spacing w:before="40" w:after="40"/>
            </w:pPr>
            <w:r/>
            <w:r>
              <w:rPr>
                <w:rFonts w:ascii="Calibri" w:hAnsi="Calibri"/>
                <w:b w:val="0"/>
                <w:sz w:val="18"/>
              </w:rPr>
              <w:t>20 reviews on 2BR page, 32 reviews on 1BR page</w:t>
            </w:r>
          </w:p>
        </w:tc>
        <w:tc>
          <w:tcPr>
            <w:tcW w:type="dxa" w:w="1152"/>
            <w:shd w:fill="F2F2F2"/>
          </w:tcPr>
          <w:p>
            <w:pPr>
              <w:spacing w:before="40" w:after="40"/>
            </w:pPr>
            <w:r/>
            <w:r>
              <w:rPr>
                <w:rFonts w:ascii="Calibri" w:hAnsi="Calibri"/>
                <w:b w:val="0"/>
                <w:sz w:val="18"/>
              </w:rPr>
              <w:t>Done</w:t>
            </w:r>
          </w:p>
        </w:tc>
      </w:tr>
      <w:tr>
        <w:tc>
          <w:tcPr>
            <w:tcW w:type="dxa" w:w="3312"/>
            <w:shd w:fill="FFFFFF"/>
          </w:tcPr>
          <w:p>
            <w:pPr>
              <w:spacing w:before="40" w:after="40"/>
            </w:pPr>
            <w:r/>
            <w:r>
              <w:rPr>
                <w:rFonts w:ascii="Calibri" w:hAnsi="Calibri"/>
                <w:b w:val="0"/>
                <w:sz w:val="18"/>
              </w:rPr>
              <w:t>No cancellation policy published</w:t>
            </w:r>
          </w:p>
        </w:tc>
        <w:tc>
          <w:tcPr>
            <w:tcW w:type="dxa" w:w="4752"/>
            <w:shd w:fill="FFFFFF"/>
          </w:tcPr>
          <w:p>
            <w:pPr>
              <w:spacing w:before="40" w:after="40"/>
            </w:pPr>
            <w:r/>
            <w:r>
              <w:rPr>
                <w:rFonts w:ascii="Calibri" w:hAnsi="Calibri"/>
                <w:b w:val="0"/>
                <w:sz w:val="18"/>
              </w:rPr>
              <w:t>Tiered refund policy in Terms (7+ days full refund, 3-7 days 50%, &lt;3 days no refund)</w:t>
            </w:r>
          </w:p>
        </w:tc>
        <w:tc>
          <w:tcPr>
            <w:tcW w:type="dxa" w:w="1152"/>
            <w:shd w:fill="FFFFFF"/>
          </w:tcPr>
          <w:p>
            <w:pPr>
              <w:spacing w:before="40" w:after="40"/>
            </w:pPr>
            <w:r/>
            <w:r>
              <w:rPr>
                <w:rFonts w:ascii="Calibri" w:hAnsi="Calibri"/>
                <w:b w:val="0"/>
                <w:sz w:val="18"/>
              </w:rPr>
              <w:t>Done</w:t>
            </w:r>
          </w:p>
        </w:tc>
      </w:tr>
      <w:tr>
        <w:tc>
          <w:tcPr>
            <w:tcW w:type="dxa" w:w="3312"/>
            <w:shd w:fill="F2F2F2"/>
          </w:tcPr>
          <w:p>
            <w:pPr>
              <w:spacing w:before="40" w:after="40"/>
            </w:pPr>
            <w:r/>
            <w:r>
              <w:rPr>
                <w:rFonts w:ascii="Calibri" w:hAnsi="Calibri"/>
                <w:b w:val="0"/>
                <w:sz w:val="18"/>
              </w:rPr>
              <w:t>No check-in/check-out times visible</w:t>
            </w:r>
          </w:p>
        </w:tc>
        <w:tc>
          <w:tcPr>
            <w:tcW w:type="dxa" w:w="4752"/>
            <w:shd w:fill="F2F2F2"/>
          </w:tcPr>
          <w:p>
            <w:pPr>
              <w:spacing w:before="40" w:after="40"/>
            </w:pPr>
            <w:r/>
            <w:r>
              <w:rPr>
                <w:rFonts w:ascii="Calibri" w:hAnsi="Calibri"/>
                <w:b w:val="0"/>
                <w:sz w:val="18"/>
              </w:rPr>
              <w:t>Published in Terms (2:00 PM check-in / 12:00 PM check-out)</w:t>
            </w:r>
          </w:p>
        </w:tc>
        <w:tc>
          <w:tcPr>
            <w:tcW w:type="dxa" w:w="1152"/>
            <w:shd w:fill="F2F2F2"/>
          </w:tcPr>
          <w:p>
            <w:pPr>
              <w:spacing w:before="40" w:after="40"/>
            </w:pPr>
            <w:r/>
            <w:r>
              <w:rPr>
                <w:rFonts w:ascii="Calibri" w:hAnsi="Calibri"/>
                <w:b w:val="0"/>
                <w:sz w:val="18"/>
              </w:rPr>
              <w:t>Done</w:t>
            </w:r>
          </w:p>
        </w:tc>
      </w:tr>
      <w:tr>
        <w:tc>
          <w:tcPr>
            <w:tcW w:type="dxa" w:w="3312"/>
            <w:shd w:fill="FFFFFF"/>
          </w:tcPr>
          <w:p>
            <w:pPr>
              <w:spacing w:before="40" w:after="40"/>
            </w:pPr>
            <w:r/>
            <w:r>
              <w:rPr>
                <w:rFonts w:ascii="Calibri" w:hAnsi="Calibri"/>
                <w:b w:val="0"/>
                <w:sz w:val="18"/>
              </w:rPr>
              <w:t>No FAQ content (despite schema)</w:t>
            </w:r>
          </w:p>
        </w:tc>
        <w:tc>
          <w:tcPr>
            <w:tcW w:type="dxa" w:w="4752"/>
            <w:shd w:fill="FFFFFF"/>
          </w:tcPr>
          <w:p>
            <w:pPr>
              <w:spacing w:before="40" w:after="40"/>
            </w:pPr>
            <w:r/>
            <w:r>
              <w:rPr>
                <w:rFonts w:ascii="Calibri" w:hAnsi="Calibri"/>
                <w:b w:val="0"/>
                <w:sz w:val="18"/>
              </w:rPr>
              <w:t>7-question FAQ section on homepage</w:t>
            </w:r>
          </w:p>
        </w:tc>
        <w:tc>
          <w:tcPr>
            <w:tcW w:type="dxa" w:w="1152"/>
            <w:shd w:fill="FFFFFF"/>
          </w:tcPr>
          <w:p>
            <w:pPr>
              <w:spacing w:before="40" w:after="40"/>
            </w:pPr>
            <w:r/>
            <w:r>
              <w:rPr>
                <w:rFonts w:ascii="Calibri" w:hAnsi="Calibri"/>
                <w:b w:val="0"/>
                <w:sz w:val="18"/>
              </w:rPr>
              <w:t>Done</w:t>
            </w:r>
          </w:p>
        </w:tc>
      </w:tr>
      <w:tr>
        <w:tc>
          <w:tcPr>
            <w:tcW w:type="dxa" w:w="3312"/>
            <w:shd w:fill="F2F2F2"/>
          </w:tcPr>
          <w:p>
            <w:pPr>
              <w:spacing w:before="40" w:after="40"/>
            </w:pPr>
            <w:r/>
            <w:r>
              <w:rPr>
                <w:rFonts w:ascii="Calibri" w:hAnsi="Calibri"/>
                <w:b w:val="0"/>
                <w:sz w:val="18"/>
              </w:rPr>
              <w:t>Duplicate content (www vs non-www)</w:t>
            </w:r>
          </w:p>
        </w:tc>
        <w:tc>
          <w:tcPr>
            <w:tcW w:type="dxa" w:w="4752"/>
            <w:shd w:fill="F2F2F2"/>
          </w:tcPr>
          <w:p>
            <w:pPr>
              <w:spacing w:before="40" w:after="40"/>
            </w:pPr>
            <w:r/>
            <w:r>
              <w:rPr>
                <w:rFonts w:ascii="Calibri" w:hAnsi="Calibri"/>
                <w:b w:val="0"/>
                <w:sz w:val="18"/>
              </w:rPr>
              <w:t>301 redirect: www.haveninlipa.com → haveninlipa.com (verified)</w:t>
            </w:r>
          </w:p>
        </w:tc>
        <w:tc>
          <w:tcPr>
            <w:tcW w:type="dxa" w:w="1152"/>
            <w:shd w:fill="F2F2F2"/>
          </w:tcPr>
          <w:p>
            <w:pPr>
              <w:spacing w:before="40" w:after="40"/>
            </w:pPr>
            <w:r/>
            <w:r>
              <w:rPr>
                <w:rFonts w:ascii="Calibri" w:hAnsi="Calibri"/>
                <w:b w:val="0"/>
                <w:sz w:val="18"/>
              </w:rPr>
              <w:t>Done</w:t>
            </w:r>
          </w:p>
        </w:tc>
      </w:tr>
      <w:tr>
        <w:tc>
          <w:tcPr>
            <w:tcW w:type="dxa" w:w="3312"/>
            <w:shd w:fill="FFFFFF"/>
          </w:tcPr>
          <w:p>
            <w:pPr>
              <w:spacing w:before="40" w:after="40"/>
            </w:pPr>
            <w:r/>
            <w:r>
              <w:rPr>
                <w:rFonts w:ascii="Calibri" w:hAnsi="Calibri"/>
                <w:b w:val="0"/>
                <w:sz w:val="18"/>
              </w:rPr>
              <w:t>Vercel auto-domain exposure</w:t>
            </w:r>
          </w:p>
        </w:tc>
        <w:tc>
          <w:tcPr>
            <w:tcW w:type="dxa" w:w="4752"/>
            <w:shd w:fill="FFFFFF"/>
          </w:tcPr>
          <w:p>
            <w:pPr>
              <w:spacing w:before="40" w:after="40"/>
            </w:pPr>
            <w:r/>
            <w:r>
              <w:rPr>
                <w:rFonts w:ascii="Calibri" w:hAnsi="Calibri"/>
                <w:b w:val="0"/>
                <w:sz w:val="18"/>
              </w:rPr>
              <w:t>301 redirect: ced-cas-properties.vercel.app → haveninlipa.com (verified)</w:t>
            </w:r>
          </w:p>
        </w:tc>
        <w:tc>
          <w:tcPr>
            <w:tcW w:type="dxa" w:w="1152"/>
            <w:shd w:fill="FFFFFF"/>
          </w:tcPr>
          <w:p>
            <w:pPr>
              <w:spacing w:before="40" w:after="40"/>
            </w:pPr>
            <w:r/>
            <w:r>
              <w:rPr>
                <w:rFonts w:ascii="Calibri" w:hAnsi="Calibri"/>
                <w:b w:val="0"/>
                <w:sz w:val="18"/>
              </w:rPr>
              <w:t>Done</w:t>
            </w:r>
          </w:p>
        </w:tc>
      </w:tr>
      <w:tr>
        <w:tc>
          <w:tcPr>
            <w:tcW w:type="dxa" w:w="3312"/>
            <w:shd w:fill="F2F2F2"/>
          </w:tcPr>
          <w:p>
            <w:pPr>
              <w:spacing w:before="40" w:after="40"/>
            </w:pPr>
            <w:r/>
            <w:r>
              <w:rPr>
                <w:rFonts w:ascii="Calibri" w:hAnsi="Calibri"/>
                <w:b w:val="0"/>
                <w:sz w:val="18"/>
              </w:rPr>
              <w:t>Trust signal expansion</w:t>
            </w:r>
          </w:p>
        </w:tc>
        <w:tc>
          <w:tcPr>
            <w:tcW w:type="dxa" w:w="4752"/>
            <w:shd w:fill="F2F2F2"/>
          </w:tcPr>
          <w:p>
            <w:pPr>
              <w:spacing w:before="40" w:after="40"/>
            </w:pPr>
            <w:r/>
            <w:r>
              <w:rPr>
                <w:rFonts w:ascii="Calibri" w:hAnsi="Calibri"/>
                <w:b w:val="0"/>
                <w:sz w:val="18"/>
              </w:rPr>
              <w:t>Updated counts: 280+ guests, 180+ five-star reviews, 3-year Superhost</w:t>
            </w:r>
          </w:p>
        </w:tc>
        <w:tc>
          <w:tcPr>
            <w:tcW w:type="dxa" w:w="1152"/>
            <w:shd w:fill="F2F2F2"/>
          </w:tcPr>
          <w:p>
            <w:pPr>
              <w:spacing w:before="40" w:after="40"/>
            </w:pPr>
            <w:r/>
            <w:r>
              <w:rPr>
                <w:rFonts w:ascii="Calibri" w:hAnsi="Calibri"/>
                <w:b w:val="0"/>
                <w:sz w:val="18"/>
              </w:rPr>
              <w:t>Done</w:t>
            </w:r>
          </w:p>
        </w:tc>
      </w:tr>
      <w:tr>
        <w:tc>
          <w:tcPr>
            <w:tcW w:type="dxa" w:w="3312"/>
            <w:shd w:fill="FFFFFF"/>
          </w:tcPr>
          <w:p>
            <w:pPr>
              <w:spacing w:before="40" w:after="40"/>
            </w:pPr>
            <w:r/>
            <w:r>
              <w:rPr>
                <w:rFonts w:ascii="Calibri" w:hAnsi="Calibri"/>
                <w:b w:val="0"/>
                <w:sz w:val="18"/>
              </w:rPr>
              <w:t>Review source clarification</w:t>
            </w:r>
          </w:p>
        </w:tc>
        <w:tc>
          <w:tcPr>
            <w:tcW w:type="dxa" w:w="4752"/>
            <w:shd w:fill="FFFFFF"/>
          </w:tcPr>
          <w:p>
            <w:pPr>
              <w:spacing w:before="40" w:after="40"/>
            </w:pPr>
            <w:r/>
            <w:r>
              <w:rPr>
                <w:rFonts w:ascii="Calibri" w:hAnsi="Calibri"/>
                <w:b w:val="0"/>
                <w:sz w:val="18"/>
              </w:rPr>
              <w:t>Homepage clarifies reviews aggregated across platforms</w:t>
            </w:r>
          </w:p>
        </w:tc>
        <w:tc>
          <w:tcPr>
            <w:tcW w:type="dxa" w:w="1152"/>
            <w:shd w:fill="FFFFFF"/>
          </w:tcPr>
          <w:p>
            <w:pPr>
              <w:spacing w:before="40" w:after="40"/>
            </w:pPr>
            <w:r/>
            <w:r>
              <w:rPr>
                <w:rFonts w:ascii="Calibri" w:hAnsi="Calibri"/>
                <w:b w:val="0"/>
                <w:sz w:val="18"/>
              </w:rPr>
              <w:t>Done</w:t>
            </w:r>
          </w:p>
        </w:tc>
      </w:tr>
    </w:tbl>
    <w:p>
      <w:pPr>
        <w:pStyle w:val="Heading2"/>
      </w:pPr>
      <w:r>
        <w:rPr>
          <w:rFonts w:ascii="Calibri" w:hAnsi="Calibri"/>
          <w:color w:val="E88A1A"/>
        </w:rPr>
        <w:t>2.3 Outstanding Issues</w:t>
      </w:r>
    </w:p>
    <w:tbl>
      <w:tblPr>
        <w:tblStyle w:val="TableGrid"/>
        <w:tblW w:type="auto" w:w="0"/>
        <w:jc w:val="center"/>
        <w:tblLook w:firstColumn="1" w:firstRow="1" w:lastColumn="0" w:lastRow="0" w:noHBand="0" w:noVBand="1" w:val="04A0"/>
      </w:tblPr>
      <w:tblGrid>
        <w:gridCol w:w="3324"/>
        <w:gridCol w:w="3324"/>
        <w:gridCol w:w="3324"/>
      </w:tblGrid>
      <w:tr>
        <w:tc>
          <w:tcPr>
            <w:tcW w:type="dxa" w:w="3312"/>
            <w:shd w:fill="FF5371"/>
          </w:tcPr>
          <w:p>
            <w:pPr>
              <w:spacing w:before="40" w:after="40"/>
            </w:pPr>
            <w:r/>
            <w:r>
              <w:rPr>
                <w:rFonts w:ascii="Calibri" w:hAnsi="Calibri"/>
                <w:b/>
                <w:color w:val="FFFFFF"/>
                <w:sz w:val="18"/>
              </w:rPr>
              <w:t>Issue</w:t>
            </w:r>
          </w:p>
        </w:tc>
        <w:tc>
          <w:tcPr>
            <w:tcW w:type="dxa" w:w="5040"/>
            <w:shd w:fill="FF5371"/>
          </w:tcPr>
          <w:p>
            <w:pPr>
              <w:spacing w:before="40" w:after="40"/>
            </w:pPr>
            <w:r/>
            <w:r>
              <w:rPr>
                <w:rFonts w:ascii="Calibri" w:hAnsi="Calibri"/>
                <w:b/>
                <w:color w:val="FFFFFF"/>
                <w:sz w:val="18"/>
              </w:rPr>
              <w:t>Recommendation</w:t>
            </w:r>
          </w:p>
        </w:tc>
        <w:tc>
          <w:tcPr>
            <w:tcW w:type="dxa" w:w="1008"/>
            <w:shd w:fill="FF5371"/>
          </w:tcPr>
          <w:p>
            <w:pPr>
              <w:spacing w:before="40" w:after="40"/>
            </w:pPr>
            <w:r/>
            <w:r>
              <w:rPr>
                <w:rFonts w:ascii="Calibri" w:hAnsi="Calibri"/>
                <w:b/>
                <w:color w:val="FFFFFF"/>
                <w:sz w:val="18"/>
              </w:rPr>
              <w:t>Priority</w:t>
            </w:r>
          </w:p>
        </w:tc>
      </w:tr>
      <w:tr>
        <w:tc>
          <w:tcPr>
            <w:tcW w:type="dxa" w:w="3312"/>
            <w:shd w:fill="F2F2F2"/>
          </w:tcPr>
          <w:p>
            <w:pPr>
              <w:spacing w:before="40" w:after="40"/>
            </w:pPr>
            <w:r/>
            <w:r>
              <w:rPr>
                <w:rFonts w:ascii="Calibri" w:hAnsi="Calibri"/>
                <w:b w:val="0"/>
                <w:sz w:val="18"/>
              </w:rPr>
              <w:t>Google review count vs. website claim</w:t>
            </w:r>
          </w:p>
        </w:tc>
        <w:tc>
          <w:tcPr>
            <w:tcW w:type="dxa" w:w="5040"/>
            <w:shd w:fill="F2F2F2"/>
          </w:tcPr>
          <w:p>
            <w:pPr>
              <w:spacing w:before="40" w:after="40"/>
            </w:pPr>
            <w:r/>
            <w:r>
              <w:rPr>
                <w:rFonts w:ascii="Calibri" w:hAnsi="Calibri"/>
                <w:b w:val="0"/>
                <w:sz w:val="18"/>
              </w:rPr>
              <w:t>GBP only has 4 reviews (4.0★) vs. 180+ claimed. Launch review generation.</w:t>
            </w:r>
          </w:p>
        </w:tc>
        <w:tc>
          <w:tcPr>
            <w:tcW w:type="dxa" w:w="1008"/>
            <w:shd w:fill="F2F2F2"/>
          </w:tcPr>
          <w:p>
            <w:pPr>
              <w:spacing w:before="40" w:after="40"/>
            </w:pPr>
            <w:r/>
            <w:r>
              <w:rPr>
                <w:rFonts w:ascii="Calibri" w:hAnsi="Calibri"/>
                <w:b w:val="0"/>
                <w:sz w:val="18"/>
              </w:rPr>
              <w:t>High</w:t>
            </w:r>
          </w:p>
        </w:tc>
      </w:tr>
      <w:tr>
        <w:tc>
          <w:tcPr>
            <w:tcW w:type="dxa" w:w="3312"/>
            <w:shd w:fill="FFFFFF"/>
          </w:tcPr>
          <w:p>
            <w:pPr>
              <w:spacing w:before="40" w:after="40"/>
            </w:pPr>
            <w:r/>
            <w:r>
              <w:rPr>
                <w:rFonts w:ascii="Calibri" w:hAnsi="Calibri"/>
                <w:b w:val="0"/>
                <w:sz w:val="18"/>
              </w:rPr>
              <w:t>Property pages thin (450-650 words)</w:t>
            </w:r>
          </w:p>
        </w:tc>
        <w:tc>
          <w:tcPr>
            <w:tcW w:type="dxa" w:w="5040"/>
            <w:shd w:fill="FFFFFF"/>
          </w:tcPr>
          <w:p>
            <w:pPr>
              <w:spacing w:before="40" w:after="40"/>
            </w:pPr>
            <w:r/>
            <w:r>
              <w:rPr>
                <w:rFonts w:ascii="Calibri" w:hAnsi="Calibri"/>
                <w:b w:val="0"/>
                <w:sz w:val="18"/>
              </w:rPr>
              <w:t>Target: 1,500+ words. Add amenity details, neighborhood, inline testimonials.</w:t>
            </w:r>
          </w:p>
        </w:tc>
        <w:tc>
          <w:tcPr>
            <w:tcW w:type="dxa" w:w="1008"/>
            <w:shd w:fill="FFFFFF"/>
          </w:tcPr>
          <w:p>
            <w:pPr>
              <w:spacing w:before="40" w:after="40"/>
            </w:pPr>
            <w:r/>
            <w:r>
              <w:rPr>
                <w:rFonts w:ascii="Calibri" w:hAnsi="Calibri"/>
                <w:b w:val="0"/>
                <w:sz w:val="18"/>
              </w:rPr>
              <w:t>High</w:t>
            </w:r>
          </w:p>
        </w:tc>
      </w:tr>
      <w:tr>
        <w:tc>
          <w:tcPr>
            <w:tcW w:type="dxa" w:w="3312"/>
            <w:shd w:fill="F2F2F2"/>
          </w:tcPr>
          <w:p>
            <w:pPr>
              <w:spacing w:before="40" w:after="40"/>
            </w:pPr>
            <w:r/>
            <w:r>
              <w:rPr>
                <w:rFonts w:ascii="Calibri" w:hAnsi="Calibri"/>
                <w:b w:val="0"/>
                <w:sz w:val="18"/>
              </w:rPr>
              <w:t>No 'Book Direct vs Airbnb' page</w:t>
            </w:r>
          </w:p>
        </w:tc>
        <w:tc>
          <w:tcPr>
            <w:tcW w:type="dxa" w:w="5040"/>
            <w:shd w:fill="F2F2F2"/>
          </w:tcPr>
          <w:p>
            <w:pPr>
              <w:spacing w:before="40" w:after="40"/>
            </w:pPr>
            <w:r/>
            <w:r>
              <w:rPr>
                <w:rFonts w:ascii="Calibri" w:hAnsi="Calibri"/>
                <w:b w:val="0"/>
                <w:sz w:val="18"/>
              </w:rPr>
              <w:t>High-intent commercial keyword still uncovered.</w:t>
            </w:r>
          </w:p>
        </w:tc>
        <w:tc>
          <w:tcPr>
            <w:tcW w:type="dxa" w:w="1008"/>
            <w:shd w:fill="F2F2F2"/>
          </w:tcPr>
          <w:p>
            <w:pPr>
              <w:spacing w:before="40" w:after="40"/>
            </w:pPr>
            <w:r/>
            <w:r>
              <w:rPr>
                <w:rFonts w:ascii="Calibri" w:hAnsi="Calibri"/>
                <w:b w:val="0"/>
                <w:sz w:val="18"/>
              </w:rPr>
              <w:t>High</w:t>
            </w:r>
          </w:p>
        </w:tc>
      </w:tr>
      <w:tr>
        <w:tc>
          <w:tcPr>
            <w:tcW w:type="dxa" w:w="3312"/>
            <w:shd w:fill="FFFFFF"/>
          </w:tcPr>
          <w:p>
            <w:pPr>
              <w:spacing w:before="40" w:after="40"/>
            </w:pPr>
            <w:r/>
            <w:r>
              <w:rPr>
                <w:rFonts w:ascii="Calibri" w:hAnsi="Calibri"/>
                <w:b w:val="0"/>
                <w:sz w:val="18"/>
              </w:rPr>
              <w:t>Canonical tags</w:t>
            </w:r>
          </w:p>
        </w:tc>
        <w:tc>
          <w:tcPr>
            <w:tcW w:type="dxa" w:w="5040"/>
            <w:shd w:fill="FFFFFF"/>
          </w:tcPr>
          <w:p>
            <w:pPr>
              <w:spacing w:before="40" w:after="40"/>
            </w:pPr>
            <w:r/>
            <w:r>
              <w:rPr>
                <w:rFonts w:ascii="Calibri" w:hAnsi="Calibri"/>
                <w:b w:val="0"/>
                <w:sz w:val="18"/>
              </w:rPr>
              <w:t>Add self-referencing &lt;link rel='canonical'&gt; to all pages.</w:t>
            </w:r>
          </w:p>
        </w:tc>
        <w:tc>
          <w:tcPr>
            <w:tcW w:type="dxa" w:w="1008"/>
            <w:shd w:fill="FFFFFF"/>
          </w:tcPr>
          <w:p>
            <w:pPr>
              <w:spacing w:before="40" w:after="40"/>
            </w:pPr>
            <w:r/>
            <w:r>
              <w:rPr>
                <w:rFonts w:ascii="Calibri" w:hAnsi="Calibri"/>
                <w:b w:val="0"/>
                <w:sz w:val="18"/>
              </w:rPr>
              <w:t>Medium</w:t>
            </w:r>
          </w:p>
        </w:tc>
      </w:tr>
      <w:tr>
        <w:tc>
          <w:tcPr>
            <w:tcW w:type="dxa" w:w="3312"/>
            <w:shd w:fill="F2F2F2"/>
          </w:tcPr>
          <w:p>
            <w:pPr>
              <w:spacing w:before="40" w:after="40"/>
            </w:pPr>
            <w:r/>
            <w:r>
              <w:rPr>
                <w:rFonts w:ascii="Calibri" w:hAnsi="Calibri"/>
                <w:b w:val="0"/>
                <w:sz w:val="18"/>
              </w:rPr>
              <w:t>Blog posts not yet indexed</w:t>
            </w:r>
          </w:p>
        </w:tc>
        <w:tc>
          <w:tcPr>
            <w:tcW w:type="dxa" w:w="5040"/>
            <w:shd w:fill="F2F2F2"/>
          </w:tcPr>
          <w:p>
            <w:pPr>
              <w:spacing w:before="40" w:after="40"/>
            </w:pPr>
            <w:r/>
            <w:r>
              <w:rPr>
                <w:rFonts w:ascii="Calibri" w:hAnsi="Calibri"/>
                <w:b w:val="0"/>
                <w:sz w:val="18"/>
              </w:rPr>
              <w:t>Use GSC URL Inspection → Request Indexing for both articles.</w:t>
            </w:r>
          </w:p>
        </w:tc>
        <w:tc>
          <w:tcPr>
            <w:tcW w:type="dxa" w:w="1008"/>
            <w:shd w:fill="F2F2F2"/>
          </w:tcPr>
          <w:p>
            <w:pPr>
              <w:spacing w:before="40" w:after="40"/>
            </w:pPr>
            <w:r/>
            <w:r>
              <w:rPr>
                <w:rFonts w:ascii="Calibri" w:hAnsi="Calibri"/>
                <w:b w:val="0"/>
                <w:sz w:val="18"/>
              </w:rPr>
              <w:t>Medium</w:t>
            </w:r>
          </w:p>
        </w:tc>
      </w:tr>
      <w:tr>
        <w:tc>
          <w:tcPr>
            <w:tcW w:type="dxa" w:w="3312"/>
            <w:shd w:fill="FFFFFF"/>
          </w:tcPr>
          <w:p>
            <w:pPr>
              <w:spacing w:before="40" w:after="40"/>
            </w:pPr>
            <w:r/>
            <w:r>
              <w:rPr>
                <w:rFonts w:ascii="Calibri" w:hAnsi="Calibri"/>
                <w:b w:val="0"/>
                <w:sz w:val="18"/>
              </w:rPr>
              <w:t>Main sitemap missing legal pages</w:t>
            </w:r>
          </w:p>
        </w:tc>
        <w:tc>
          <w:tcPr>
            <w:tcW w:type="dxa" w:w="5040"/>
            <w:shd w:fill="FFFFFF"/>
          </w:tcPr>
          <w:p>
            <w:pPr>
              <w:spacing w:before="40" w:after="40"/>
            </w:pPr>
            <w:r/>
            <w:r>
              <w:rPr>
                <w:rFonts w:ascii="Calibri" w:hAnsi="Calibri"/>
                <w:b w:val="0"/>
                <w:sz w:val="18"/>
              </w:rPr>
              <w:t>/privacy and /terms not in sitemap.xml (only 3 URLs listed).</w:t>
            </w:r>
          </w:p>
        </w:tc>
        <w:tc>
          <w:tcPr>
            <w:tcW w:type="dxa" w:w="1008"/>
            <w:shd w:fill="FFFFFF"/>
          </w:tcPr>
          <w:p>
            <w:pPr>
              <w:spacing w:before="40" w:after="40"/>
            </w:pPr>
            <w:r/>
            <w:r>
              <w:rPr>
                <w:rFonts w:ascii="Calibri" w:hAnsi="Calibri"/>
                <w:b w:val="0"/>
                <w:sz w:val="18"/>
              </w:rPr>
              <w:t>Medium</w:t>
            </w:r>
          </w:p>
        </w:tc>
      </w:tr>
      <w:tr>
        <w:tc>
          <w:tcPr>
            <w:tcW w:type="dxa" w:w="3312"/>
            <w:shd w:fill="F2F2F2"/>
          </w:tcPr>
          <w:p>
            <w:pPr>
              <w:spacing w:before="40" w:after="40"/>
            </w:pPr>
            <w:r/>
            <w:r>
              <w:rPr>
                <w:rFonts w:ascii="Calibri" w:hAnsi="Calibri"/>
                <w:b w:val="0"/>
                <w:sz w:val="18"/>
              </w:rPr>
              <w:t>'5+ Properties' claim, 2 shown</w:t>
            </w:r>
          </w:p>
        </w:tc>
        <w:tc>
          <w:tcPr>
            <w:tcW w:type="dxa" w:w="5040"/>
            <w:shd w:fill="F2F2F2"/>
          </w:tcPr>
          <w:p>
            <w:pPr>
              <w:spacing w:before="40" w:after="40"/>
            </w:pPr>
            <w:r/>
            <w:r>
              <w:rPr>
                <w:rFonts w:ascii="Calibri" w:hAnsi="Calibri"/>
                <w:b w:val="0"/>
                <w:sz w:val="18"/>
              </w:rPr>
              <w:t>Either add more listings or adjust copy to '2 Properties'.</w:t>
            </w:r>
          </w:p>
        </w:tc>
        <w:tc>
          <w:tcPr>
            <w:tcW w:type="dxa" w:w="1008"/>
            <w:shd w:fill="F2F2F2"/>
          </w:tcPr>
          <w:p>
            <w:pPr>
              <w:spacing w:before="40" w:after="40"/>
            </w:pPr>
            <w:r/>
            <w:r>
              <w:rPr>
                <w:rFonts w:ascii="Calibri" w:hAnsi="Calibri"/>
                <w:b w:val="0"/>
                <w:sz w:val="18"/>
              </w:rPr>
              <w:t>Low</w:t>
            </w:r>
          </w:p>
        </w:tc>
      </w:tr>
      <w:tr>
        <w:tc>
          <w:tcPr>
            <w:tcW w:type="dxa" w:w="3312"/>
            <w:shd w:fill="FFFFFF"/>
          </w:tcPr>
          <w:p>
            <w:pPr>
              <w:spacing w:before="40" w:after="40"/>
            </w:pPr>
            <w:r/>
            <w:r>
              <w:rPr>
                <w:rFonts w:ascii="Calibri" w:hAnsi="Calibri"/>
                <w:b w:val="0"/>
                <w:sz w:val="18"/>
              </w:rPr>
              <w:t>Blog author email shown publicly</w:t>
            </w:r>
          </w:p>
        </w:tc>
        <w:tc>
          <w:tcPr>
            <w:tcW w:type="dxa" w:w="5040"/>
            <w:shd w:fill="FFFFFF"/>
          </w:tcPr>
          <w:p>
            <w:pPr>
              <w:spacing w:before="40" w:after="40"/>
            </w:pPr>
            <w:r/>
            <w:r>
              <w:rPr>
                <w:rFonts w:ascii="Calibri" w:hAnsi="Calibri"/>
                <w:b w:val="0"/>
                <w:sz w:val="18"/>
              </w:rPr>
              <w:t>ccastillo@netcoresolutions.com displayed as author on 1 post — replace with name.</w:t>
            </w:r>
          </w:p>
        </w:tc>
        <w:tc>
          <w:tcPr>
            <w:tcW w:type="dxa" w:w="1008"/>
            <w:shd w:fill="FFFFFF"/>
          </w:tcPr>
          <w:p>
            <w:pPr>
              <w:spacing w:before="40" w:after="40"/>
            </w:pPr>
            <w:r/>
            <w:r>
              <w:rPr>
                <w:rFonts w:ascii="Calibri" w:hAnsi="Calibri"/>
                <w:b w:val="0"/>
                <w:sz w:val="18"/>
              </w:rPr>
              <w:t>Low</w:t>
            </w:r>
          </w:p>
        </w:tc>
      </w:tr>
      <w:tr>
        <w:tc>
          <w:tcPr>
            <w:tcW w:type="dxa" w:w="3312"/>
            <w:shd w:fill="F2F2F2"/>
          </w:tcPr>
          <w:p>
            <w:pPr>
              <w:spacing w:before="40" w:after="40"/>
            </w:pPr>
            <w:r/>
            <w:r>
              <w:rPr>
                <w:rFonts w:ascii="Calibri" w:hAnsi="Calibri"/>
                <w:b w:val="0"/>
                <w:sz w:val="18"/>
              </w:rPr>
              <w:t>No photo gallery SEO alt text</w:t>
            </w:r>
          </w:p>
        </w:tc>
        <w:tc>
          <w:tcPr>
            <w:tcW w:type="dxa" w:w="5040"/>
            <w:shd w:fill="F2F2F2"/>
          </w:tcPr>
          <w:p>
            <w:pPr>
              <w:spacing w:before="40" w:after="40"/>
            </w:pPr>
            <w:r/>
            <w:r>
              <w:rPr>
                <w:rFonts w:ascii="Calibri" w:hAnsi="Calibri"/>
                <w:b w:val="0"/>
                <w:sz w:val="18"/>
              </w:rPr>
              <w:t>Property images use repetitive patterns — add descriptive, keyword-rich alt text.</w:t>
            </w:r>
          </w:p>
        </w:tc>
        <w:tc>
          <w:tcPr>
            <w:tcW w:type="dxa" w:w="1008"/>
            <w:shd w:fill="F2F2F2"/>
          </w:tcPr>
          <w:p>
            <w:pPr>
              <w:spacing w:before="40" w:after="40"/>
            </w:pPr>
            <w:r/>
            <w:r>
              <w:rPr>
                <w:rFonts w:ascii="Calibri" w:hAnsi="Calibri"/>
                <w:b w:val="0"/>
                <w:sz w:val="18"/>
              </w:rPr>
              <w:t>Low</w:t>
            </w:r>
          </w:p>
        </w:tc>
      </w:tr>
      <w:tr>
        <w:tc>
          <w:tcPr>
            <w:tcW w:type="dxa" w:w="3312"/>
            <w:shd w:fill="FFFFFF"/>
          </w:tcPr>
          <w:p>
            <w:pPr>
              <w:spacing w:before="40" w:after="40"/>
            </w:pPr>
            <w:r/>
            <w:r>
              <w:rPr>
                <w:rFonts w:ascii="Calibri" w:hAnsi="Calibri"/>
                <w:b w:val="0"/>
                <w:sz w:val="18"/>
              </w:rPr>
              <w:t>No seasonal landing pages</w:t>
            </w:r>
          </w:p>
        </w:tc>
        <w:tc>
          <w:tcPr>
            <w:tcW w:type="dxa" w:w="5040"/>
            <w:shd w:fill="FFFFFF"/>
          </w:tcPr>
          <w:p>
            <w:pPr>
              <w:spacing w:before="40" w:after="40"/>
            </w:pPr>
            <w:r/>
            <w:r>
              <w:rPr>
                <w:rFonts w:ascii="Calibri" w:hAnsi="Calibri"/>
                <w:b w:val="0"/>
                <w:sz w:val="18"/>
              </w:rPr>
              <w:t>Missing peak season (Dec, Apr, May) content for timely rankings.</w:t>
            </w:r>
          </w:p>
        </w:tc>
        <w:tc>
          <w:tcPr>
            <w:tcW w:type="dxa" w:w="1008"/>
            <w:shd w:fill="FFFFFF"/>
          </w:tcPr>
          <w:p>
            <w:pPr>
              <w:spacing w:before="40" w:after="40"/>
            </w:pPr>
            <w:r/>
            <w:r>
              <w:rPr>
                <w:rFonts w:ascii="Calibri" w:hAnsi="Calibri"/>
                <w:b w:val="0"/>
                <w:sz w:val="18"/>
              </w:rPr>
              <w:t>Low</w:t>
            </w:r>
          </w:p>
        </w:tc>
      </w:tr>
    </w:tbl>
    <w:p>
      <w:r>
        <w:br w:type="page"/>
      </w:r>
    </w:p>
    <w:p>
      <w:pPr>
        <w:pStyle w:val="Heading1"/>
      </w:pPr>
      <w:r>
        <w:rPr>
          <w:rFonts w:ascii="Calibri" w:hAnsi="Calibri"/>
          <w:color w:val="FF5371"/>
        </w:rPr>
        <w:t>3. Website Audit</w:t>
      </w:r>
    </w:p>
    <w:p>
      <w:pPr>
        <w:pStyle w:val="Heading2"/>
      </w:pPr>
      <w:r>
        <w:rPr>
          <w:rFonts w:ascii="Calibri" w:hAnsi="Calibri"/>
          <w:color w:val="3B5323"/>
        </w:rPr>
        <w:t>3.1 Site Structure &amp; Pages</w:t>
      </w:r>
    </w:p>
    <w:p>
      <w:r>
        <w:rPr>
          <w:rFonts w:ascii="Calibri" w:hAnsi="Calibri"/>
          <w:b w:val="0"/>
          <w:i w:val="0"/>
          <w:sz w:val="21"/>
        </w:rPr>
        <w:t>HavenInLipa now operates a two-domain architecture: the main site (Next.js on Vercel) for core transactional pages, and a blog subdomain (WordPress + Yoast SEO) for content marketing. This split is intentional and healthy — it lets the content team publish via WordPress without affecting the production Next.js app.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168"/>
            <w:shd w:fill="FF5371"/>
          </w:tcPr>
          <w:p>
            <w:pPr>
              <w:spacing w:before="40" w:after="40"/>
            </w:pPr>
            <w:r/>
            <w:r>
              <w:rPr>
                <w:rFonts w:ascii="Calibri" w:hAnsi="Calibri"/>
                <w:b/>
                <w:color w:val="FFFFFF"/>
                <w:sz w:val="18"/>
              </w:rPr>
              <w:t>Page</w:t>
            </w:r>
          </w:p>
        </w:tc>
        <w:tc>
          <w:tcPr>
            <w:tcW w:type="dxa" w:w="3456"/>
            <w:shd w:fill="FF5371"/>
          </w:tcPr>
          <w:p>
            <w:pPr>
              <w:spacing w:before="40" w:after="40"/>
            </w:pPr>
            <w:r/>
            <w:r>
              <w:rPr>
                <w:rFonts w:ascii="Calibri" w:hAnsi="Calibri"/>
                <w:b/>
                <w:color w:val="FFFFFF"/>
                <w:sz w:val="18"/>
              </w:rPr>
              <w:t>URL</w:t>
            </w:r>
          </w:p>
        </w:tc>
        <w:tc>
          <w:tcPr>
            <w:tcW w:type="dxa" w:w="1440"/>
            <w:shd w:fill="FF5371"/>
          </w:tcPr>
          <w:p>
            <w:pPr>
              <w:spacing w:before="40" w:after="40"/>
            </w:pPr>
            <w:r/>
            <w:r>
              <w:rPr>
                <w:rFonts w:ascii="Calibri" w:hAnsi="Calibri"/>
                <w:b/>
                <w:color w:val="FFFFFF"/>
                <w:sz w:val="18"/>
              </w:rPr>
              <w:t>Est. Words</w:t>
            </w:r>
          </w:p>
        </w:tc>
        <w:tc>
          <w:tcPr>
            <w:tcW w:type="dxa" w:w="1728"/>
            <w:shd w:fill="FF5371"/>
          </w:tcPr>
          <w:p>
            <w:pPr>
              <w:spacing w:before="40" w:after="40"/>
            </w:pPr>
            <w:r/>
            <w:r>
              <w:rPr>
                <w:rFonts w:ascii="Calibri" w:hAnsi="Calibri"/>
                <w:b/>
                <w:color w:val="FFFFFF"/>
                <w:sz w:val="18"/>
              </w:rPr>
              <w:t>Schema</w:t>
            </w:r>
          </w:p>
        </w:tc>
      </w:tr>
      <w:tr>
        <w:tc>
          <w:tcPr>
            <w:tcW w:type="dxa" w:w="3168"/>
            <w:shd w:fill="F2F2F2"/>
          </w:tcPr>
          <w:p>
            <w:pPr>
              <w:spacing w:before="40" w:after="40"/>
            </w:pPr>
            <w:r/>
            <w:r>
              <w:rPr>
                <w:rFonts w:ascii="Calibri" w:hAnsi="Calibri"/>
                <w:b w:val="0"/>
                <w:sz w:val="18"/>
              </w:rPr>
              <w:t>Homepage</w:t>
            </w:r>
          </w:p>
        </w:tc>
        <w:tc>
          <w:tcPr>
            <w:tcW w:type="dxa" w:w="3456"/>
            <w:shd w:fill="F2F2F2"/>
          </w:tcPr>
          <w:p>
            <w:pPr>
              <w:spacing w:before="40" w:after="40"/>
            </w:pPr>
            <w:r/>
            <w:r>
              <w:rPr>
                <w:rFonts w:ascii="Calibri" w:hAnsi="Calibri"/>
                <w:b w:val="0"/>
                <w:sz w:val="18"/>
              </w:rPr>
              <w:t>haveninlipa.com</w:t>
            </w:r>
          </w:p>
        </w:tc>
        <w:tc>
          <w:tcPr>
            <w:tcW w:type="dxa" w:w="1440"/>
            <w:shd w:fill="F2F2F2"/>
          </w:tcPr>
          <w:p>
            <w:pPr>
              <w:spacing w:before="40" w:after="40"/>
            </w:pPr>
            <w:r/>
            <w:r>
              <w:rPr>
                <w:rFonts w:ascii="Calibri" w:hAnsi="Calibri"/>
                <w:b w:val="0"/>
                <w:sz w:val="18"/>
              </w:rPr>
              <w:t>~2,000</w:t>
            </w:r>
          </w:p>
        </w:tc>
        <w:tc>
          <w:tcPr>
            <w:tcW w:type="dxa" w:w="1728"/>
            <w:shd w:fill="F2F2F2"/>
          </w:tcPr>
          <w:p>
            <w:pPr>
              <w:spacing w:before="40" w:after="40"/>
            </w:pPr>
            <w:r/>
            <w:r>
              <w:rPr>
                <w:rFonts w:ascii="Calibri" w:hAnsi="Calibri"/>
                <w:b w:val="0"/>
                <w:sz w:val="18"/>
              </w:rPr>
              <w:t>LocalBusiness + FAQ</w:t>
            </w:r>
          </w:p>
        </w:tc>
      </w:tr>
      <w:tr>
        <w:tc>
          <w:tcPr>
            <w:tcW w:type="dxa" w:w="3168"/>
            <w:shd w:fill="FFFFFF"/>
          </w:tcPr>
          <w:p>
            <w:pPr>
              <w:spacing w:before="40" w:after="40"/>
            </w:pPr>
            <w:r/>
            <w:r>
              <w:rPr>
                <w:rFonts w:ascii="Calibri" w:hAnsi="Calibri"/>
                <w:b w:val="0"/>
                <w:sz w:val="18"/>
              </w:rPr>
              <w:t>Spacious 2BR Property</w:t>
            </w:r>
          </w:p>
        </w:tc>
        <w:tc>
          <w:tcPr>
            <w:tcW w:type="dxa" w:w="3456"/>
            <w:shd w:fill="FFFFFF"/>
          </w:tcPr>
          <w:p>
            <w:pPr>
              <w:spacing w:before="40" w:after="40"/>
            </w:pPr>
            <w:r/>
            <w:r>
              <w:rPr>
                <w:rFonts w:ascii="Calibri" w:hAnsi="Calibri"/>
                <w:b w:val="0"/>
                <w:sz w:val="18"/>
              </w:rPr>
              <w:t>/properties/spacious-2-bedroom</w:t>
            </w:r>
          </w:p>
        </w:tc>
        <w:tc>
          <w:tcPr>
            <w:tcW w:type="dxa" w:w="1440"/>
            <w:shd w:fill="FFFFFF"/>
          </w:tcPr>
          <w:p>
            <w:pPr>
              <w:spacing w:before="40" w:after="40"/>
            </w:pPr>
            <w:r/>
            <w:r>
              <w:rPr>
                <w:rFonts w:ascii="Calibri" w:hAnsi="Calibri"/>
                <w:b w:val="0"/>
                <w:sz w:val="18"/>
              </w:rPr>
              <w:t>~650</w:t>
            </w:r>
          </w:p>
        </w:tc>
        <w:tc>
          <w:tcPr>
            <w:tcW w:type="dxa" w:w="1728"/>
            <w:shd w:fill="FFFFFF"/>
          </w:tcPr>
          <w:p>
            <w:pPr>
              <w:spacing w:before="40" w:after="40"/>
            </w:pPr>
            <w:r/>
            <w:r>
              <w:rPr>
                <w:rFonts w:ascii="Calibri" w:hAnsi="Calibri"/>
                <w:b w:val="0"/>
                <w:sz w:val="18"/>
              </w:rPr>
              <w:t>VacationRental</w:t>
            </w:r>
          </w:p>
        </w:tc>
      </w:tr>
      <w:tr>
        <w:tc>
          <w:tcPr>
            <w:tcW w:type="dxa" w:w="3168"/>
            <w:shd w:fill="F2F2F2"/>
          </w:tcPr>
          <w:p>
            <w:pPr>
              <w:spacing w:before="40" w:after="40"/>
            </w:pPr>
            <w:r/>
            <w:r>
              <w:rPr>
                <w:rFonts w:ascii="Calibri" w:hAnsi="Calibri"/>
                <w:b w:val="0"/>
                <w:sz w:val="18"/>
              </w:rPr>
              <w:t>Cozy 1BR Property</w:t>
            </w:r>
          </w:p>
        </w:tc>
        <w:tc>
          <w:tcPr>
            <w:tcW w:type="dxa" w:w="3456"/>
            <w:shd w:fill="F2F2F2"/>
          </w:tcPr>
          <w:p>
            <w:pPr>
              <w:spacing w:before="40" w:after="40"/>
            </w:pPr>
            <w:r/>
            <w:r>
              <w:rPr>
                <w:rFonts w:ascii="Calibri" w:hAnsi="Calibri"/>
                <w:b w:val="0"/>
                <w:sz w:val="18"/>
              </w:rPr>
              <w:t>/properties/cozy-1-bedroom</w:t>
            </w:r>
          </w:p>
        </w:tc>
        <w:tc>
          <w:tcPr>
            <w:tcW w:type="dxa" w:w="1440"/>
            <w:shd w:fill="F2F2F2"/>
          </w:tcPr>
          <w:p>
            <w:pPr>
              <w:spacing w:before="40" w:after="40"/>
            </w:pPr>
            <w:r/>
            <w:r>
              <w:rPr>
                <w:rFonts w:ascii="Calibri" w:hAnsi="Calibri"/>
                <w:b w:val="0"/>
                <w:sz w:val="18"/>
              </w:rPr>
              <w:t>~450</w:t>
            </w:r>
          </w:p>
        </w:tc>
        <w:tc>
          <w:tcPr>
            <w:tcW w:type="dxa" w:w="1728"/>
            <w:shd w:fill="F2F2F2"/>
          </w:tcPr>
          <w:p>
            <w:pPr>
              <w:spacing w:before="40" w:after="40"/>
            </w:pPr>
            <w:r/>
            <w:r>
              <w:rPr>
                <w:rFonts w:ascii="Calibri" w:hAnsi="Calibri"/>
                <w:b w:val="0"/>
                <w:sz w:val="18"/>
              </w:rPr>
              <w:t>VacationRental</w:t>
            </w:r>
          </w:p>
        </w:tc>
      </w:tr>
      <w:tr>
        <w:tc>
          <w:tcPr>
            <w:tcW w:type="dxa" w:w="3168"/>
            <w:shd w:fill="FFFFFF"/>
          </w:tcPr>
          <w:p>
            <w:pPr>
              <w:spacing w:before="40" w:after="40"/>
            </w:pPr>
            <w:r/>
            <w:r>
              <w:rPr>
                <w:rFonts w:ascii="Calibri" w:hAnsi="Calibri"/>
                <w:b w:val="0"/>
                <w:sz w:val="18"/>
              </w:rPr>
              <w:t>Privacy Policy</w:t>
            </w:r>
          </w:p>
        </w:tc>
        <w:tc>
          <w:tcPr>
            <w:tcW w:type="dxa" w:w="3456"/>
            <w:shd w:fill="FFFFFF"/>
          </w:tcPr>
          <w:p>
            <w:pPr>
              <w:spacing w:before="40" w:after="40"/>
            </w:pPr>
            <w:r/>
            <w:r>
              <w:rPr>
                <w:rFonts w:ascii="Calibri" w:hAnsi="Calibri"/>
                <w:b w:val="0"/>
                <w:sz w:val="18"/>
              </w:rPr>
              <w:t>/privacy</w:t>
            </w:r>
          </w:p>
        </w:tc>
        <w:tc>
          <w:tcPr>
            <w:tcW w:type="dxa" w:w="1440"/>
            <w:shd w:fill="FFFFFF"/>
          </w:tcPr>
          <w:p>
            <w:pPr>
              <w:spacing w:before="40" w:after="40"/>
            </w:pPr>
            <w:r/>
            <w:r>
              <w:rPr>
                <w:rFonts w:ascii="Calibri" w:hAnsi="Calibri"/>
                <w:b w:val="0"/>
                <w:sz w:val="18"/>
              </w:rPr>
              <w:t>~800</w:t>
            </w:r>
          </w:p>
        </w:tc>
        <w:tc>
          <w:tcPr>
            <w:tcW w:type="dxa" w:w="1728"/>
            <w:shd w:fill="FFFFFF"/>
          </w:tcPr>
          <w:p>
            <w:pPr>
              <w:spacing w:before="40" w:after="40"/>
            </w:pPr>
            <w:r/>
            <w:r>
              <w:rPr>
                <w:rFonts w:ascii="Calibri" w:hAnsi="Calibri"/>
                <w:b w:val="0"/>
                <w:sz w:val="18"/>
              </w:rPr>
              <w:t>—</w:t>
            </w:r>
          </w:p>
        </w:tc>
      </w:tr>
      <w:tr>
        <w:tc>
          <w:tcPr>
            <w:tcW w:type="dxa" w:w="3168"/>
            <w:shd w:fill="F2F2F2"/>
          </w:tcPr>
          <w:p>
            <w:pPr>
              <w:spacing w:before="40" w:after="40"/>
            </w:pPr>
            <w:r/>
            <w:r>
              <w:rPr>
                <w:rFonts w:ascii="Calibri" w:hAnsi="Calibri"/>
                <w:b w:val="0"/>
                <w:sz w:val="18"/>
              </w:rPr>
              <w:t>Terms of Service</w:t>
            </w:r>
          </w:p>
        </w:tc>
        <w:tc>
          <w:tcPr>
            <w:tcW w:type="dxa" w:w="3456"/>
            <w:shd w:fill="F2F2F2"/>
          </w:tcPr>
          <w:p>
            <w:pPr>
              <w:spacing w:before="40" w:after="40"/>
            </w:pPr>
            <w:r/>
            <w:r>
              <w:rPr>
                <w:rFonts w:ascii="Calibri" w:hAnsi="Calibri"/>
                <w:b w:val="0"/>
                <w:sz w:val="18"/>
              </w:rPr>
              <w:t>/terms</w:t>
            </w:r>
          </w:p>
        </w:tc>
        <w:tc>
          <w:tcPr>
            <w:tcW w:type="dxa" w:w="1440"/>
            <w:shd w:fill="F2F2F2"/>
          </w:tcPr>
          <w:p>
            <w:pPr>
              <w:spacing w:before="40" w:after="40"/>
            </w:pPr>
            <w:r/>
            <w:r>
              <w:rPr>
                <w:rFonts w:ascii="Calibri" w:hAnsi="Calibri"/>
                <w:b w:val="0"/>
                <w:sz w:val="18"/>
              </w:rPr>
              <w:t>~900</w:t>
            </w:r>
          </w:p>
        </w:tc>
        <w:tc>
          <w:tcPr>
            <w:tcW w:type="dxa" w:w="1728"/>
            <w:shd w:fill="F2F2F2"/>
          </w:tcPr>
          <w:p>
            <w:pPr>
              <w:spacing w:before="40" w:after="40"/>
            </w:pPr>
            <w:r/>
            <w:r>
              <w:rPr>
                <w:rFonts w:ascii="Calibri" w:hAnsi="Calibri"/>
                <w:b w:val="0"/>
                <w:sz w:val="18"/>
              </w:rPr>
              <w:t>—</w:t>
            </w:r>
          </w:p>
        </w:tc>
      </w:tr>
      <w:tr>
        <w:tc>
          <w:tcPr>
            <w:tcW w:type="dxa" w:w="3168"/>
            <w:shd w:fill="FFFFFF"/>
          </w:tcPr>
          <w:p>
            <w:pPr>
              <w:spacing w:before="40" w:after="40"/>
            </w:pPr>
            <w:r/>
            <w:r>
              <w:rPr>
                <w:rFonts w:ascii="Calibri" w:hAnsi="Calibri"/>
                <w:b w:val="0"/>
                <w:sz w:val="18"/>
              </w:rPr>
              <w:t>Blog: 15 Things to Do in Lipa</w:t>
            </w:r>
          </w:p>
        </w:tc>
        <w:tc>
          <w:tcPr>
            <w:tcW w:type="dxa" w:w="3456"/>
            <w:shd w:fill="FFFFFF"/>
          </w:tcPr>
          <w:p>
            <w:pPr>
              <w:spacing w:before="40" w:after="40"/>
            </w:pPr>
            <w:r/>
            <w:r>
              <w:rPr>
                <w:rFonts w:ascii="Calibri" w:hAnsi="Calibri"/>
                <w:b w:val="0"/>
                <w:sz w:val="18"/>
              </w:rPr>
              <w:t>blog.haveninlipa.com/15-best-...</w:t>
            </w:r>
          </w:p>
        </w:tc>
        <w:tc>
          <w:tcPr>
            <w:tcW w:type="dxa" w:w="1440"/>
            <w:shd w:fill="FFFFFF"/>
          </w:tcPr>
          <w:p>
            <w:pPr>
              <w:spacing w:before="40" w:after="40"/>
            </w:pPr>
            <w:r/>
            <w:r>
              <w:rPr>
                <w:rFonts w:ascii="Calibri" w:hAnsi="Calibri"/>
                <w:b w:val="0"/>
                <w:sz w:val="18"/>
              </w:rPr>
              <w:t>~3,500</w:t>
            </w:r>
          </w:p>
        </w:tc>
        <w:tc>
          <w:tcPr>
            <w:tcW w:type="dxa" w:w="1728"/>
            <w:shd w:fill="FFFFFF"/>
          </w:tcPr>
          <w:p>
            <w:pPr>
              <w:spacing w:before="40" w:after="40"/>
            </w:pPr>
            <w:r/>
            <w:r>
              <w:rPr>
                <w:rFonts w:ascii="Calibri" w:hAnsi="Calibri"/>
                <w:b w:val="0"/>
                <w:sz w:val="18"/>
              </w:rPr>
              <w:t>Article</w:t>
            </w:r>
          </w:p>
        </w:tc>
      </w:tr>
      <w:tr>
        <w:tc>
          <w:tcPr>
            <w:tcW w:type="dxa" w:w="3168"/>
            <w:shd w:fill="F2F2F2"/>
          </w:tcPr>
          <w:p>
            <w:pPr>
              <w:spacing w:before="40" w:after="40"/>
            </w:pPr>
            <w:r/>
            <w:r>
              <w:rPr>
                <w:rFonts w:ascii="Calibri" w:hAnsi="Calibri"/>
                <w:b w:val="0"/>
                <w:sz w:val="18"/>
              </w:rPr>
              <w:t>Blog: Weekend Getaway in Lipa</w:t>
            </w:r>
          </w:p>
        </w:tc>
        <w:tc>
          <w:tcPr>
            <w:tcW w:type="dxa" w:w="3456"/>
            <w:shd w:fill="F2F2F2"/>
          </w:tcPr>
          <w:p>
            <w:pPr>
              <w:spacing w:before="40" w:after="40"/>
            </w:pPr>
            <w:r/>
            <w:r>
              <w:rPr>
                <w:rFonts w:ascii="Calibri" w:hAnsi="Calibri"/>
                <w:b w:val="0"/>
                <w:sz w:val="18"/>
              </w:rPr>
              <w:t>blog.haveninlipa.com/weekend-...</w:t>
            </w:r>
          </w:p>
        </w:tc>
        <w:tc>
          <w:tcPr>
            <w:tcW w:type="dxa" w:w="1440"/>
            <w:shd w:fill="F2F2F2"/>
          </w:tcPr>
          <w:p>
            <w:pPr>
              <w:spacing w:before="40" w:after="40"/>
            </w:pPr>
            <w:r/>
            <w:r>
              <w:rPr>
                <w:rFonts w:ascii="Calibri" w:hAnsi="Calibri"/>
                <w:b w:val="0"/>
                <w:sz w:val="18"/>
              </w:rPr>
              <w:t>~2,500</w:t>
            </w:r>
          </w:p>
        </w:tc>
        <w:tc>
          <w:tcPr>
            <w:tcW w:type="dxa" w:w="1728"/>
            <w:shd w:fill="F2F2F2"/>
          </w:tcPr>
          <w:p>
            <w:pPr>
              <w:spacing w:before="40" w:after="40"/>
            </w:pPr>
            <w:r/>
            <w:r>
              <w:rPr>
                <w:rFonts w:ascii="Calibri" w:hAnsi="Calibri"/>
                <w:b w:val="0"/>
                <w:sz w:val="18"/>
              </w:rPr>
              <w:t>Article</w:t>
            </w:r>
          </w:p>
        </w:tc>
      </w:tr>
      <w:tr>
        <w:tc>
          <w:tcPr>
            <w:tcW w:type="dxa" w:w="3168"/>
            <w:shd w:fill="FFFFFF"/>
          </w:tcPr>
          <w:p>
            <w:pPr>
              <w:spacing w:before="40" w:after="40"/>
            </w:pPr>
            <w:r/>
            <w:r>
              <w:rPr>
                <w:rFonts w:ascii="Calibri" w:hAnsi="Calibri"/>
                <w:b w:val="0"/>
                <w:sz w:val="18"/>
              </w:rPr>
              <w:t>TOTAL</w:t>
            </w:r>
          </w:p>
        </w:tc>
        <w:tc>
          <w:tcPr>
            <w:tcW w:type="dxa" w:w="3456"/>
            <w:shd w:fill="FFFFFF"/>
          </w:tcPr>
          <w:p>
            <w:pPr>
              <w:spacing w:before="40" w:after="40"/>
            </w:pPr>
            <w:r/>
            <w:r>
              <w:rPr>
                <w:rFonts w:ascii="Calibri" w:hAnsi="Calibri"/>
                <w:b w:val="0"/>
                <w:sz w:val="18"/>
              </w:rPr>
              <w:t>—</w:t>
            </w:r>
          </w:p>
        </w:tc>
        <w:tc>
          <w:tcPr>
            <w:tcW w:type="dxa" w:w="1440"/>
            <w:shd w:fill="FFFFFF"/>
          </w:tcPr>
          <w:p>
            <w:pPr>
              <w:spacing w:before="40" w:after="40"/>
            </w:pPr>
            <w:r/>
            <w:r>
              <w:rPr>
                <w:rFonts w:ascii="Calibri" w:hAnsi="Calibri"/>
                <w:b w:val="0"/>
                <w:sz w:val="18"/>
              </w:rPr>
              <w:t>~10,800+</w:t>
            </w:r>
          </w:p>
        </w:tc>
        <w:tc>
          <w:tcPr>
            <w:tcW w:type="dxa" w:w="1728"/>
            <w:shd w:fill="FFFFFF"/>
          </w:tcPr>
          <w:p>
            <w:pPr>
              <w:spacing w:before="40" w:after="40"/>
            </w:pPr>
            <w:r/>
            <w:r>
              <w:rPr>
                <w:rFonts w:ascii="Calibri" w:hAnsi="Calibri"/>
                <w:b w:val="0"/>
                <w:sz w:val="18"/>
              </w:rPr>
              <w:t>—</w:t>
            </w:r>
          </w:p>
        </w:tc>
      </w:tr>
    </w:tbl>
    <w:p>
      <w:pPr>
        <w:pStyle w:val="Heading2"/>
      </w:pPr>
      <w:r>
        <w:rPr>
          <w:rFonts w:ascii="Calibri" w:hAnsi="Calibri"/>
          <w:color w:val="3B5323"/>
        </w:rPr>
        <w:t>3.2 Content Volume</w:t>
      </w:r>
    </w:p>
    <w:p>
      <w:r>
        <w:rPr>
          <w:rFonts w:ascii="Calibri" w:hAnsi="Calibri"/>
          <w:b w:val="0"/>
          <w:i w:val="0"/>
          <w:sz w:val="21"/>
        </w:rPr>
        <w:t>Content volume has grown approximately 7x since April 7. The competitive benchmark for a short-term rental website with 2 properties is 2,000-5,000+ words across the core site, plus 5-10 supporting blog articles. HavenInLipa has already exceeded the main-site threshold with the legal pages and is ramping up toward the content target with 2 substantial blog pieces.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600"/>
            <w:shd w:fill="FF5371"/>
          </w:tcPr>
          <w:p>
            <w:pPr>
              <w:spacing w:before="40" w:after="40"/>
            </w:pPr>
            <w:r/>
            <w:r>
              <w:rPr>
                <w:rFonts w:ascii="Calibri" w:hAnsi="Calibri"/>
                <w:b/>
                <w:color w:val="FFFFFF"/>
                <w:sz w:val="18"/>
              </w:rPr>
              <w:t>Metric</w:t>
            </w:r>
          </w:p>
        </w:tc>
        <w:tc>
          <w:tcPr>
            <w:tcW w:type="dxa" w:w="2160"/>
            <w:shd w:fill="FF5371"/>
          </w:tcPr>
          <w:p>
            <w:pPr>
              <w:spacing w:before="40" w:after="40"/>
            </w:pPr>
            <w:r/>
            <w:r>
              <w:rPr>
                <w:rFonts w:ascii="Calibri" w:hAnsi="Calibri"/>
                <w:b/>
                <w:color w:val="FFFFFF"/>
                <w:sz w:val="18"/>
              </w:rPr>
              <w:t>April 7</w:t>
            </w:r>
          </w:p>
        </w:tc>
        <w:tc>
          <w:tcPr>
            <w:tcW w:type="dxa" w:w="2160"/>
            <w:shd w:fill="FF5371"/>
          </w:tcPr>
          <w:p>
            <w:pPr>
              <w:spacing w:before="40" w:after="40"/>
            </w:pPr>
            <w:r/>
            <w:r>
              <w:rPr>
                <w:rFonts w:ascii="Calibri" w:hAnsi="Calibri"/>
                <w:b/>
                <w:color w:val="FFFFFF"/>
                <w:sz w:val="18"/>
              </w:rPr>
              <w:t>April 15</w:t>
            </w:r>
          </w:p>
        </w:tc>
        <w:tc>
          <w:tcPr>
            <w:tcW w:type="dxa" w:w="2160"/>
            <w:shd w:fill="FF5371"/>
          </w:tcPr>
          <w:p>
            <w:pPr>
              <w:spacing w:before="40" w:after="40"/>
            </w:pPr>
            <w:r/>
            <w:r>
              <w:rPr>
                <w:rFonts w:ascii="Calibri" w:hAnsi="Calibri"/>
                <w:b/>
                <w:color w:val="FFFFFF"/>
                <w:sz w:val="18"/>
              </w:rPr>
              <w:t>Change</w:t>
            </w:r>
          </w:p>
        </w:tc>
      </w:tr>
      <w:tr>
        <w:tc>
          <w:tcPr>
            <w:tcW w:type="dxa" w:w="3600"/>
            <w:shd w:fill="F2F2F2"/>
          </w:tcPr>
          <w:p>
            <w:pPr>
              <w:spacing w:before="40" w:after="40"/>
            </w:pPr>
            <w:r/>
            <w:r>
              <w:rPr>
                <w:rFonts w:ascii="Calibri" w:hAnsi="Calibri"/>
                <w:b w:val="0"/>
                <w:sz w:val="18"/>
              </w:rPr>
              <w:t>Total indexed words</w:t>
            </w:r>
          </w:p>
        </w:tc>
        <w:tc>
          <w:tcPr>
            <w:tcW w:type="dxa" w:w="2160"/>
            <w:shd w:fill="F2F2F2"/>
          </w:tcPr>
          <w:p>
            <w:pPr>
              <w:spacing w:before="40" w:after="40"/>
            </w:pPr>
            <w:r/>
            <w:r>
              <w:rPr>
                <w:rFonts w:ascii="Calibri" w:hAnsi="Calibri"/>
                <w:b w:val="0"/>
                <w:sz w:val="18"/>
              </w:rPr>
              <w:t>~1,400</w:t>
            </w:r>
          </w:p>
        </w:tc>
        <w:tc>
          <w:tcPr>
            <w:tcW w:type="dxa" w:w="2160"/>
            <w:shd w:fill="F2F2F2"/>
          </w:tcPr>
          <w:p>
            <w:pPr>
              <w:spacing w:before="40" w:after="40"/>
            </w:pPr>
            <w:r/>
            <w:r>
              <w:rPr>
                <w:rFonts w:ascii="Calibri" w:hAnsi="Calibri"/>
                <w:b w:val="0"/>
                <w:sz w:val="18"/>
              </w:rPr>
              <w:t>~10,800+</w:t>
            </w:r>
          </w:p>
        </w:tc>
        <w:tc>
          <w:tcPr>
            <w:tcW w:type="dxa" w:w="2160"/>
            <w:shd w:fill="F2F2F2"/>
          </w:tcPr>
          <w:p>
            <w:pPr>
              <w:spacing w:before="40" w:after="40"/>
            </w:pPr>
            <w:r/>
            <w:r>
              <w:rPr>
                <w:rFonts w:ascii="Calibri" w:hAnsi="Calibri"/>
                <w:b w:val="0"/>
                <w:sz w:val="18"/>
              </w:rPr>
              <w:t>+670%</w:t>
            </w:r>
          </w:p>
        </w:tc>
      </w:tr>
      <w:tr>
        <w:tc>
          <w:tcPr>
            <w:tcW w:type="dxa" w:w="3600"/>
            <w:shd w:fill="FFFFFF"/>
          </w:tcPr>
          <w:p>
            <w:pPr>
              <w:spacing w:before="40" w:after="40"/>
            </w:pPr>
            <w:r/>
            <w:r>
              <w:rPr>
                <w:rFonts w:ascii="Calibri" w:hAnsi="Calibri"/>
                <w:b w:val="0"/>
                <w:sz w:val="18"/>
              </w:rPr>
              <w:t>Main site pages</w:t>
            </w:r>
          </w:p>
        </w:tc>
        <w:tc>
          <w:tcPr>
            <w:tcW w:type="dxa" w:w="2160"/>
            <w:shd w:fill="FFFFFF"/>
          </w:tcPr>
          <w:p>
            <w:pPr>
              <w:spacing w:before="40" w:after="40"/>
            </w:pPr>
            <w:r/>
            <w:r>
              <w:rPr>
                <w:rFonts w:ascii="Calibri" w:hAnsi="Calibri"/>
                <w:b w:val="0"/>
                <w:sz w:val="18"/>
              </w:rPr>
              <w:t>3</w:t>
            </w:r>
          </w:p>
        </w:tc>
        <w:tc>
          <w:tcPr>
            <w:tcW w:type="dxa" w:w="2160"/>
            <w:shd w:fill="FFFFFF"/>
          </w:tcPr>
          <w:p>
            <w:pPr>
              <w:spacing w:before="40" w:after="40"/>
            </w:pPr>
            <w:r/>
            <w:r>
              <w:rPr>
                <w:rFonts w:ascii="Calibri" w:hAnsi="Calibri"/>
                <w:b w:val="0"/>
                <w:sz w:val="18"/>
              </w:rPr>
              <w:t>5</w:t>
            </w:r>
          </w:p>
        </w:tc>
        <w:tc>
          <w:tcPr>
            <w:tcW w:type="dxa" w:w="2160"/>
            <w:shd w:fill="FFFFFF"/>
          </w:tcPr>
          <w:p>
            <w:pPr>
              <w:spacing w:before="40" w:after="40"/>
            </w:pPr>
            <w:r/>
            <w:r>
              <w:rPr>
                <w:rFonts w:ascii="Calibri" w:hAnsi="Calibri"/>
                <w:b w:val="0"/>
                <w:sz w:val="18"/>
              </w:rPr>
              <w:t>+2 (legal)</w:t>
            </w:r>
          </w:p>
        </w:tc>
      </w:tr>
      <w:tr>
        <w:tc>
          <w:tcPr>
            <w:tcW w:type="dxa" w:w="3600"/>
            <w:shd w:fill="F2F2F2"/>
          </w:tcPr>
          <w:p>
            <w:pPr>
              <w:spacing w:before="40" w:after="40"/>
            </w:pPr>
            <w:r/>
            <w:r>
              <w:rPr>
                <w:rFonts w:ascii="Calibri" w:hAnsi="Calibri"/>
                <w:b w:val="0"/>
                <w:sz w:val="18"/>
              </w:rPr>
              <w:t>Blog articles</w:t>
            </w:r>
          </w:p>
        </w:tc>
        <w:tc>
          <w:tcPr>
            <w:tcW w:type="dxa" w:w="2160"/>
            <w:shd w:fill="F2F2F2"/>
          </w:tcPr>
          <w:p>
            <w:pPr>
              <w:spacing w:before="40" w:after="40"/>
            </w:pPr>
            <w:r/>
            <w:r>
              <w:rPr>
                <w:rFonts w:ascii="Calibri" w:hAnsi="Calibri"/>
                <w:b w:val="0"/>
                <w:sz w:val="18"/>
              </w:rPr>
              <w:t>0</w:t>
            </w:r>
          </w:p>
        </w:tc>
        <w:tc>
          <w:tcPr>
            <w:tcW w:type="dxa" w:w="2160"/>
            <w:shd w:fill="F2F2F2"/>
          </w:tcPr>
          <w:p>
            <w:pPr>
              <w:spacing w:before="40" w:after="40"/>
            </w:pPr>
            <w:r/>
            <w:r>
              <w:rPr>
                <w:rFonts w:ascii="Calibri" w:hAnsi="Calibri"/>
                <w:b w:val="0"/>
                <w:sz w:val="18"/>
              </w:rPr>
              <w:t>2</w:t>
            </w:r>
          </w:p>
        </w:tc>
        <w:tc>
          <w:tcPr>
            <w:tcW w:type="dxa" w:w="2160"/>
            <w:shd w:fill="F2F2F2"/>
          </w:tcPr>
          <w:p>
            <w:pPr>
              <w:spacing w:before="40" w:after="40"/>
            </w:pPr>
            <w:r/>
            <w:r>
              <w:rPr>
                <w:rFonts w:ascii="Calibri" w:hAnsi="Calibri"/>
                <w:b w:val="0"/>
                <w:sz w:val="18"/>
              </w:rPr>
              <w:t>+2</w:t>
            </w:r>
          </w:p>
        </w:tc>
      </w:tr>
      <w:tr>
        <w:tc>
          <w:tcPr>
            <w:tcW w:type="dxa" w:w="3600"/>
            <w:shd w:fill="FFFFFF"/>
          </w:tcPr>
          <w:p>
            <w:pPr>
              <w:spacing w:before="40" w:after="40"/>
            </w:pPr>
            <w:r/>
            <w:r>
              <w:rPr>
                <w:rFonts w:ascii="Calibri" w:hAnsi="Calibri"/>
                <w:b w:val="0"/>
                <w:sz w:val="18"/>
              </w:rPr>
              <w:t>Total pages in ecosystem</w:t>
            </w:r>
          </w:p>
        </w:tc>
        <w:tc>
          <w:tcPr>
            <w:tcW w:type="dxa" w:w="2160"/>
            <w:shd w:fill="FFFFFF"/>
          </w:tcPr>
          <w:p>
            <w:pPr>
              <w:spacing w:before="40" w:after="40"/>
            </w:pPr>
            <w:r/>
            <w:r>
              <w:rPr>
                <w:rFonts w:ascii="Calibri" w:hAnsi="Calibri"/>
                <w:b w:val="0"/>
                <w:sz w:val="18"/>
              </w:rPr>
              <w:t>3</w:t>
            </w:r>
          </w:p>
        </w:tc>
        <w:tc>
          <w:tcPr>
            <w:tcW w:type="dxa" w:w="2160"/>
            <w:shd w:fill="FFFFFF"/>
          </w:tcPr>
          <w:p>
            <w:pPr>
              <w:spacing w:before="40" w:after="40"/>
            </w:pPr>
            <w:r/>
            <w:r>
              <w:rPr>
                <w:rFonts w:ascii="Calibri" w:hAnsi="Calibri"/>
                <w:b w:val="0"/>
                <w:sz w:val="18"/>
              </w:rPr>
              <w:t>7 + blog archives</w:t>
            </w:r>
          </w:p>
        </w:tc>
        <w:tc>
          <w:tcPr>
            <w:tcW w:type="dxa" w:w="2160"/>
            <w:shd w:fill="FFFFFF"/>
          </w:tcPr>
          <w:p>
            <w:pPr>
              <w:spacing w:before="40" w:after="40"/>
            </w:pPr>
            <w:r/>
            <w:r>
              <w:rPr>
                <w:rFonts w:ascii="Calibri" w:hAnsi="Calibri"/>
                <w:b w:val="0"/>
                <w:sz w:val="18"/>
              </w:rPr>
              <w:t>+4 (core)</w:t>
            </w:r>
          </w:p>
        </w:tc>
      </w:tr>
      <w:tr>
        <w:tc>
          <w:tcPr>
            <w:tcW w:type="dxa" w:w="3600"/>
            <w:shd w:fill="F2F2F2"/>
          </w:tcPr>
          <w:p>
            <w:pPr>
              <w:spacing w:before="40" w:after="40"/>
            </w:pPr>
            <w:r/>
            <w:r>
              <w:rPr>
                <w:rFonts w:ascii="Calibri" w:hAnsi="Calibri"/>
                <w:b w:val="0"/>
                <w:sz w:val="18"/>
              </w:rPr>
              <w:t>Avg. words per page</w:t>
            </w:r>
          </w:p>
        </w:tc>
        <w:tc>
          <w:tcPr>
            <w:tcW w:type="dxa" w:w="2160"/>
            <w:shd w:fill="F2F2F2"/>
          </w:tcPr>
          <w:p>
            <w:pPr>
              <w:spacing w:before="40" w:after="40"/>
            </w:pPr>
            <w:r/>
            <w:r>
              <w:rPr>
                <w:rFonts w:ascii="Calibri" w:hAnsi="Calibri"/>
                <w:b w:val="0"/>
                <w:sz w:val="18"/>
              </w:rPr>
              <w:t>~467</w:t>
            </w:r>
          </w:p>
        </w:tc>
        <w:tc>
          <w:tcPr>
            <w:tcW w:type="dxa" w:w="2160"/>
            <w:shd w:fill="F2F2F2"/>
          </w:tcPr>
          <w:p>
            <w:pPr>
              <w:spacing w:before="40" w:after="40"/>
            </w:pPr>
            <w:r/>
            <w:r>
              <w:rPr>
                <w:rFonts w:ascii="Calibri" w:hAnsi="Calibri"/>
                <w:b w:val="0"/>
                <w:sz w:val="18"/>
              </w:rPr>
              <w:t>~1,543</w:t>
            </w:r>
          </w:p>
        </w:tc>
        <w:tc>
          <w:tcPr>
            <w:tcW w:type="dxa" w:w="2160"/>
            <w:shd w:fill="F2F2F2"/>
          </w:tcPr>
          <w:p>
            <w:pPr>
              <w:spacing w:before="40" w:after="40"/>
            </w:pPr>
            <w:r/>
            <w:r>
              <w:rPr>
                <w:rFonts w:ascii="Calibri" w:hAnsi="Calibri"/>
                <w:b w:val="0"/>
                <w:sz w:val="18"/>
              </w:rPr>
              <w:t>+230%</w:t>
            </w:r>
          </w:p>
        </w:tc>
      </w:tr>
    </w:tbl>
    <w:p>
      <w:pPr>
        <w:pStyle w:val="Heading2"/>
      </w:pPr>
      <w:r>
        <w:rPr>
          <w:rFonts w:ascii="Calibri" w:hAnsi="Calibri"/>
          <w:color w:val="3B5323"/>
        </w:rPr>
        <w:t>3.3 Technical SEO</w:t>
      </w:r>
    </w:p>
    <w:tbl>
      <w:tblPr>
        <w:tblStyle w:val="TableGrid"/>
        <w:tblW w:type="auto" w:w="0"/>
        <w:jc w:val="center"/>
        <w:tblLook w:firstColumn="1" w:firstRow="1" w:lastColumn="0" w:lastRow="0" w:noHBand="0" w:noVBand="1" w:val="04A0"/>
      </w:tblPr>
      <w:tblGrid>
        <w:gridCol w:w="3324"/>
        <w:gridCol w:w="3324"/>
        <w:gridCol w:w="3324"/>
      </w:tblGrid>
      <w:tr>
        <w:tc>
          <w:tcPr>
            <w:tcW w:type="dxa" w:w="2592"/>
            <w:shd w:fill="FF5371"/>
          </w:tcPr>
          <w:p>
            <w:pPr>
              <w:spacing w:before="40" w:after="40"/>
            </w:pPr>
            <w:r/>
            <w:r>
              <w:rPr>
                <w:rFonts w:ascii="Calibri" w:hAnsi="Calibri"/>
                <w:b/>
                <w:color w:val="FFFFFF"/>
                <w:sz w:val="18"/>
              </w:rPr>
              <w:t>Element</w:t>
            </w:r>
          </w:p>
        </w:tc>
        <w:tc>
          <w:tcPr>
            <w:tcW w:type="dxa" w:w="3600"/>
            <w:shd w:fill="FF5371"/>
          </w:tcPr>
          <w:p>
            <w:pPr>
              <w:spacing w:before="40" w:after="40"/>
            </w:pPr>
            <w:r/>
            <w:r>
              <w:rPr>
                <w:rFonts w:ascii="Calibri" w:hAnsi="Calibri"/>
                <w:b/>
                <w:color w:val="FFFFFF"/>
                <w:sz w:val="18"/>
              </w:rPr>
              <w:t>April 7 State</w:t>
            </w:r>
          </w:p>
        </w:tc>
        <w:tc>
          <w:tcPr>
            <w:tcW w:type="dxa" w:w="3600"/>
            <w:shd w:fill="FF5371"/>
          </w:tcPr>
          <w:p>
            <w:pPr>
              <w:spacing w:before="40" w:after="40"/>
            </w:pPr>
            <w:r/>
            <w:r>
              <w:rPr>
                <w:rFonts w:ascii="Calibri" w:hAnsi="Calibri"/>
                <w:b/>
                <w:color w:val="FFFFFF"/>
                <w:sz w:val="18"/>
              </w:rPr>
              <w:t>April 15 State</w:t>
            </w:r>
          </w:p>
        </w:tc>
      </w:tr>
      <w:tr>
        <w:tc>
          <w:tcPr>
            <w:tcW w:type="dxa" w:w="2592"/>
            <w:shd w:fill="F2F2F2"/>
          </w:tcPr>
          <w:p>
            <w:pPr>
              <w:spacing w:before="40" w:after="40"/>
            </w:pPr>
            <w:r/>
            <w:r>
              <w:rPr>
                <w:rFonts w:ascii="Calibri" w:hAnsi="Calibri"/>
                <w:b w:val="0"/>
                <w:sz w:val="18"/>
              </w:rPr>
              <w:t>Domain canonicalization</w:t>
            </w:r>
          </w:p>
        </w:tc>
        <w:tc>
          <w:tcPr>
            <w:tcW w:type="dxa" w:w="3600"/>
            <w:shd w:fill="F2F2F2"/>
          </w:tcPr>
          <w:p>
            <w:pPr>
              <w:spacing w:before="40" w:after="40"/>
            </w:pPr>
            <w:r/>
            <w:r>
              <w:rPr>
                <w:rFonts w:ascii="Calibri" w:hAnsi="Calibri"/>
                <w:b w:val="0"/>
                <w:sz w:val="18"/>
              </w:rPr>
              <w:t>Both www and non-www served 200</w:t>
            </w:r>
          </w:p>
        </w:tc>
        <w:tc>
          <w:tcPr>
            <w:tcW w:type="dxa" w:w="3600"/>
            <w:shd w:fill="F2F2F2"/>
          </w:tcPr>
          <w:p>
            <w:pPr>
              <w:spacing w:before="40" w:after="40"/>
            </w:pPr>
            <w:r/>
            <w:r>
              <w:rPr>
                <w:rFonts w:ascii="Calibri" w:hAnsi="Calibri"/>
                <w:b w:val="0"/>
                <w:sz w:val="18"/>
              </w:rPr>
              <w:t>301 redirect: www → non-www (verified)</w:t>
            </w:r>
          </w:p>
        </w:tc>
      </w:tr>
      <w:tr>
        <w:tc>
          <w:tcPr>
            <w:tcW w:type="dxa" w:w="2592"/>
            <w:shd w:fill="FFFFFF"/>
          </w:tcPr>
          <w:p>
            <w:pPr>
              <w:spacing w:before="40" w:after="40"/>
            </w:pPr>
            <w:r/>
            <w:r>
              <w:rPr>
                <w:rFonts w:ascii="Calibri" w:hAnsi="Calibri"/>
                <w:b w:val="0"/>
                <w:sz w:val="18"/>
              </w:rPr>
              <w:t>Vercel auto-domain exposure</w:t>
            </w:r>
          </w:p>
        </w:tc>
        <w:tc>
          <w:tcPr>
            <w:tcW w:type="dxa" w:w="3600"/>
            <w:shd w:fill="FFFFFF"/>
          </w:tcPr>
          <w:p>
            <w:pPr>
              <w:spacing w:before="40" w:after="40"/>
            </w:pPr>
            <w:r/>
            <w:r>
              <w:rPr>
                <w:rFonts w:ascii="Calibri" w:hAnsi="Calibri"/>
                <w:b w:val="0"/>
                <w:sz w:val="18"/>
              </w:rPr>
              <w:t>Not addressed</w:t>
            </w:r>
          </w:p>
        </w:tc>
        <w:tc>
          <w:tcPr>
            <w:tcW w:type="dxa" w:w="3600"/>
            <w:shd w:fill="FFFFFF"/>
          </w:tcPr>
          <w:p>
            <w:pPr>
              <w:spacing w:before="40" w:after="40"/>
            </w:pPr>
            <w:r/>
            <w:r>
              <w:rPr>
                <w:rFonts w:ascii="Calibri" w:hAnsi="Calibri"/>
                <w:b w:val="0"/>
                <w:sz w:val="18"/>
              </w:rPr>
              <w:t>301 redirect to canonical (verified)</w:t>
            </w:r>
          </w:p>
        </w:tc>
      </w:tr>
      <w:tr>
        <w:tc>
          <w:tcPr>
            <w:tcW w:type="dxa" w:w="2592"/>
            <w:shd w:fill="F2F2F2"/>
          </w:tcPr>
          <w:p>
            <w:pPr>
              <w:spacing w:before="40" w:after="40"/>
            </w:pPr>
            <w:r/>
            <w:r>
              <w:rPr>
                <w:rFonts w:ascii="Calibri" w:hAnsi="Calibri"/>
                <w:b w:val="0"/>
                <w:sz w:val="18"/>
              </w:rPr>
              <w:t>robots.txt</w:t>
            </w:r>
          </w:p>
        </w:tc>
        <w:tc>
          <w:tcPr>
            <w:tcW w:type="dxa" w:w="3600"/>
            <w:shd w:fill="F2F2F2"/>
          </w:tcPr>
          <w:p>
            <w:pPr>
              <w:spacing w:before="40" w:after="40"/>
            </w:pPr>
            <w:r/>
            <w:r>
              <w:rPr>
                <w:rFonts w:ascii="Calibri" w:hAnsi="Calibri"/>
                <w:b w:val="0"/>
                <w:sz w:val="18"/>
              </w:rPr>
              <w:t>Not assessed</w:t>
            </w:r>
          </w:p>
        </w:tc>
        <w:tc>
          <w:tcPr>
            <w:tcW w:type="dxa" w:w="3600"/>
            <w:shd w:fill="F2F2F2"/>
          </w:tcPr>
          <w:p>
            <w:pPr>
              <w:spacing w:before="40" w:after="40"/>
            </w:pPr>
            <w:r/>
            <w:r>
              <w:rPr>
                <w:rFonts w:ascii="Calibri" w:hAnsi="Calibri"/>
                <w:b w:val="0"/>
                <w:sz w:val="18"/>
              </w:rPr>
              <w:t>Present on both domains, properly configured</w:t>
            </w:r>
          </w:p>
        </w:tc>
      </w:tr>
      <w:tr>
        <w:tc>
          <w:tcPr>
            <w:tcW w:type="dxa" w:w="2592"/>
            <w:shd w:fill="FFFFFF"/>
          </w:tcPr>
          <w:p>
            <w:pPr>
              <w:spacing w:before="40" w:after="40"/>
            </w:pPr>
            <w:r/>
            <w:r>
              <w:rPr>
                <w:rFonts w:ascii="Calibri" w:hAnsi="Calibri"/>
                <w:b w:val="0"/>
                <w:sz w:val="18"/>
              </w:rPr>
              <w:t>Main site sitemap.xml</w:t>
            </w:r>
          </w:p>
        </w:tc>
        <w:tc>
          <w:tcPr>
            <w:tcW w:type="dxa" w:w="3600"/>
            <w:shd w:fill="FFFFFF"/>
          </w:tcPr>
          <w:p>
            <w:pPr>
              <w:spacing w:before="40" w:after="40"/>
            </w:pPr>
            <w:r/>
            <w:r>
              <w:rPr>
                <w:rFonts w:ascii="Calibri" w:hAnsi="Calibri"/>
                <w:b w:val="0"/>
                <w:sz w:val="18"/>
              </w:rPr>
              <w:t>Not assessed</w:t>
            </w:r>
          </w:p>
        </w:tc>
        <w:tc>
          <w:tcPr>
            <w:tcW w:type="dxa" w:w="3600"/>
            <w:shd w:fill="FFFFFF"/>
          </w:tcPr>
          <w:p>
            <w:pPr>
              <w:spacing w:before="40" w:after="40"/>
            </w:pPr>
            <w:r/>
            <w:r>
              <w:rPr>
                <w:rFonts w:ascii="Calibri" w:hAnsi="Calibri"/>
                <w:b w:val="0"/>
                <w:sz w:val="18"/>
              </w:rPr>
              <w:t>Present — 3 URLs (homepage + 2 properties)</w:t>
            </w:r>
          </w:p>
        </w:tc>
      </w:tr>
      <w:tr>
        <w:tc>
          <w:tcPr>
            <w:tcW w:type="dxa" w:w="2592"/>
            <w:shd w:fill="F2F2F2"/>
          </w:tcPr>
          <w:p>
            <w:pPr>
              <w:spacing w:before="40" w:after="40"/>
            </w:pPr>
            <w:r/>
            <w:r>
              <w:rPr>
                <w:rFonts w:ascii="Calibri" w:hAnsi="Calibri"/>
                <w:b w:val="0"/>
                <w:sz w:val="18"/>
              </w:rPr>
              <w:t>Blog sitemap.xml</w:t>
            </w:r>
          </w:p>
        </w:tc>
        <w:tc>
          <w:tcPr>
            <w:tcW w:type="dxa" w:w="3600"/>
            <w:shd w:fill="F2F2F2"/>
          </w:tcPr>
          <w:p>
            <w:pPr>
              <w:spacing w:before="40" w:after="40"/>
            </w:pPr>
            <w:r/>
            <w:r>
              <w:rPr>
                <w:rFonts w:ascii="Calibri" w:hAnsi="Calibri"/>
                <w:b w:val="0"/>
                <w:sz w:val="18"/>
              </w:rPr>
              <w:t>Did not exist</w:t>
            </w:r>
          </w:p>
        </w:tc>
        <w:tc>
          <w:tcPr>
            <w:tcW w:type="dxa" w:w="3600"/>
            <w:shd w:fill="F2F2F2"/>
          </w:tcPr>
          <w:p>
            <w:pPr>
              <w:spacing w:before="40" w:after="40"/>
            </w:pPr>
            <w:r/>
            <w:r>
              <w:rPr>
                <w:rFonts w:ascii="Calibri" w:hAnsi="Calibri"/>
                <w:b w:val="0"/>
                <w:sz w:val="18"/>
              </w:rPr>
              <w:t>Yoast-generated sitemap index with 15 URLs</w:t>
            </w:r>
          </w:p>
        </w:tc>
      </w:tr>
      <w:tr>
        <w:tc>
          <w:tcPr>
            <w:tcW w:type="dxa" w:w="2592"/>
            <w:shd w:fill="FFFFFF"/>
          </w:tcPr>
          <w:p>
            <w:pPr>
              <w:spacing w:before="40" w:after="40"/>
            </w:pPr>
            <w:r/>
            <w:r>
              <w:rPr>
                <w:rFonts w:ascii="Calibri" w:hAnsi="Calibri"/>
                <w:b w:val="0"/>
                <w:sz w:val="18"/>
              </w:rPr>
              <w:t>GSC verification</w:t>
            </w:r>
          </w:p>
        </w:tc>
        <w:tc>
          <w:tcPr>
            <w:tcW w:type="dxa" w:w="3600"/>
            <w:shd w:fill="FFFFFF"/>
          </w:tcPr>
          <w:p>
            <w:pPr>
              <w:spacing w:before="40" w:after="40"/>
            </w:pPr>
            <w:r/>
            <w:r>
              <w:rPr>
                <w:rFonts w:ascii="Calibri" w:hAnsi="Calibri"/>
                <w:b w:val="0"/>
                <w:sz w:val="18"/>
              </w:rPr>
              <w:t>Not set up</w:t>
            </w:r>
          </w:p>
        </w:tc>
        <w:tc>
          <w:tcPr>
            <w:tcW w:type="dxa" w:w="3600"/>
            <w:shd w:fill="FFFFFF"/>
          </w:tcPr>
          <w:p>
            <w:pPr>
              <w:spacing w:before="40" w:after="40"/>
            </w:pPr>
            <w:r/>
            <w:r>
              <w:rPr>
                <w:rFonts w:ascii="Calibri" w:hAnsi="Calibri"/>
                <w:b w:val="0"/>
                <w:sz w:val="18"/>
              </w:rPr>
              <w:t>Verified, 3 sitemaps submitted, all 'Success'</w:t>
            </w:r>
          </w:p>
        </w:tc>
      </w:tr>
      <w:tr>
        <w:tc>
          <w:tcPr>
            <w:tcW w:type="dxa" w:w="2592"/>
            <w:shd w:fill="F2F2F2"/>
          </w:tcPr>
          <w:p>
            <w:pPr>
              <w:spacing w:before="40" w:after="40"/>
            </w:pPr>
            <w:r/>
            <w:r>
              <w:rPr>
                <w:rFonts w:ascii="Calibri" w:hAnsi="Calibri"/>
                <w:b w:val="0"/>
                <w:sz w:val="18"/>
              </w:rPr>
              <w:t>Google indexing status</w:t>
            </w:r>
          </w:p>
        </w:tc>
        <w:tc>
          <w:tcPr>
            <w:tcW w:type="dxa" w:w="3600"/>
            <w:shd w:fill="F2F2F2"/>
          </w:tcPr>
          <w:p>
            <w:pPr>
              <w:spacing w:before="40" w:after="40"/>
            </w:pPr>
            <w:r/>
            <w:r>
              <w:rPr>
                <w:rFonts w:ascii="Calibri" w:hAnsi="Calibri"/>
                <w:b w:val="0"/>
                <w:sz w:val="18"/>
              </w:rPr>
              <w:t>Not indexed</w:t>
            </w:r>
          </w:p>
        </w:tc>
        <w:tc>
          <w:tcPr>
            <w:tcW w:type="dxa" w:w="3600"/>
            <w:shd w:fill="F2F2F2"/>
          </w:tcPr>
          <w:p>
            <w:pPr>
              <w:spacing w:before="40" w:after="40"/>
            </w:pPr>
            <w:r/>
            <w:r>
              <w:rPr>
                <w:rFonts w:ascii="Calibri" w:hAnsi="Calibri"/>
                <w:b w:val="0"/>
                <w:sz w:val="18"/>
              </w:rPr>
              <w:t>Indexed — site appears for branded queries</w:t>
            </w:r>
          </w:p>
        </w:tc>
      </w:tr>
      <w:tr>
        <w:tc>
          <w:tcPr>
            <w:tcW w:type="dxa" w:w="2592"/>
            <w:shd w:fill="FFFFFF"/>
          </w:tcPr>
          <w:p>
            <w:pPr>
              <w:spacing w:before="40" w:after="40"/>
            </w:pPr>
            <w:r/>
            <w:r>
              <w:rPr>
                <w:rFonts w:ascii="Calibri" w:hAnsi="Calibri"/>
                <w:b w:val="0"/>
                <w:sz w:val="18"/>
              </w:rPr>
              <w:t>HTTPS / HSTS</w:t>
            </w:r>
          </w:p>
        </w:tc>
        <w:tc>
          <w:tcPr>
            <w:tcW w:type="dxa" w:w="3600"/>
            <w:shd w:fill="FFFFFF"/>
          </w:tcPr>
          <w:p>
            <w:pPr>
              <w:spacing w:before="40" w:after="40"/>
            </w:pPr>
            <w:r/>
            <w:r>
              <w:rPr>
                <w:rFonts w:ascii="Calibri" w:hAnsi="Calibri"/>
                <w:b w:val="0"/>
                <w:sz w:val="18"/>
              </w:rPr>
              <w:t>Enabled</w:t>
            </w:r>
          </w:p>
        </w:tc>
        <w:tc>
          <w:tcPr>
            <w:tcW w:type="dxa" w:w="3600"/>
            <w:shd w:fill="FFFFFF"/>
          </w:tcPr>
          <w:p>
            <w:pPr>
              <w:spacing w:before="40" w:after="40"/>
            </w:pPr>
            <w:r/>
            <w:r>
              <w:rPr>
                <w:rFonts w:ascii="Calibri" w:hAnsi="Calibri"/>
                <w:b w:val="0"/>
                <w:sz w:val="18"/>
              </w:rPr>
              <w:t>Enabled (max-age=63072000)</w:t>
            </w:r>
          </w:p>
        </w:tc>
      </w:tr>
      <w:tr>
        <w:tc>
          <w:tcPr>
            <w:tcW w:type="dxa" w:w="2592"/>
            <w:shd w:fill="F2F2F2"/>
          </w:tcPr>
          <w:p>
            <w:pPr>
              <w:spacing w:before="40" w:after="40"/>
            </w:pPr>
            <w:r/>
            <w:r>
              <w:rPr>
                <w:rFonts w:ascii="Calibri" w:hAnsi="Calibri"/>
                <w:b w:val="0"/>
                <w:sz w:val="18"/>
              </w:rPr>
              <w:t>CSP / Security headers</w:t>
            </w:r>
          </w:p>
        </w:tc>
        <w:tc>
          <w:tcPr>
            <w:tcW w:type="dxa" w:w="3600"/>
            <w:shd w:fill="F2F2F2"/>
          </w:tcPr>
          <w:p>
            <w:pPr>
              <w:spacing w:before="40" w:after="40"/>
            </w:pPr>
            <w:r/>
            <w:r>
              <w:rPr>
                <w:rFonts w:ascii="Calibri" w:hAnsi="Calibri"/>
                <w:b w:val="0"/>
                <w:sz w:val="18"/>
              </w:rPr>
              <w:t>Not assessed</w:t>
            </w:r>
          </w:p>
        </w:tc>
        <w:tc>
          <w:tcPr>
            <w:tcW w:type="dxa" w:w="3600"/>
            <w:shd w:fill="F2F2F2"/>
          </w:tcPr>
          <w:p>
            <w:pPr>
              <w:spacing w:before="40" w:after="40"/>
            </w:pPr>
            <w:r/>
            <w:r>
              <w:rPr>
                <w:rFonts w:ascii="Calibri" w:hAnsi="Calibri"/>
                <w:b w:val="0"/>
                <w:sz w:val="18"/>
              </w:rPr>
              <w:t>Configured (img-src, script-src, frame-ancestors DENY)</w:t>
            </w:r>
          </w:p>
        </w:tc>
      </w:tr>
      <w:tr>
        <w:tc>
          <w:tcPr>
            <w:tcW w:type="dxa" w:w="2592"/>
            <w:shd w:fill="FFFFFF"/>
          </w:tcPr>
          <w:p>
            <w:pPr>
              <w:spacing w:before="40" w:after="40"/>
            </w:pPr>
            <w:r/>
            <w:r>
              <w:rPr>
                <w:rFonts w:ascii="Calibri" w:hAnsi="Calibri"/>
                <w:b w:val="0"/>
                <w:sz w:val="18"/>
              </w:rPr>
              <w:t>Canonical tags</w:t>
            </w:r>
          </w:p>
        </w:tc>
        <w:tc>
          <w:tcPr>
            <w:tcW w:type="dxa" w:w="3600"/>
            <w:shd w:fill="FFFFFF"/>
          </w:tcPr>
          <w:p>
            <w:pPr>
              <w:spacing w:before="40" w:after="40"/>
            </w:pPr>
            <w:r/>
            <w:r>
              <w:rPr>
                <w:rFonts w:ascii="Calibri" w:hAnsi="Calibri"/>
                <w:b w:val="0"/>
                <w:sz w:val="18"/>
              </w:rPr>
              <w:t>Not confirmed</w:t>
            </w:r>
          </w:p>
        </w:tc>
        <w:tc>
          <w:tcPr>
            <w:tcW w:type="dxa" w:w="3600"/>
            <w:shd w:fill="FFFFFF"/>
          </w:tcPr>
          <w:p>
            <w:pPr>
              <w:spacing w:before="40" w:after="40"/>
            </w:pPr>
            <w:r/>
            <w:r>
              <w:rPr>
                <w:rFonts w:ascii="Calibri" w:hAnsi="Calibri"/>
                <w:b w:val="0"/>
                <w:sz w:val="18"/>
              </w:rPr>
              <w:t>Still needs implementation</w:t>
            </w:r>
          </w:p>
        </w:tc>
      </w:tr>
    </w:tbl>
    <w:p>
      <w:pPr>
        <w:pStyle w:val="Heading2"/>
      </w:pPr>
      <w:r>
        <w:rPr>
          <w:rFonts w:ascii="Calibri" w:hAnsi="Calibri"/>
          <w:color w:val="3B5323"/>
        </w:rPr>
        <w:t>3.4 Trust Signals</w:t>
      </w:r>
    </w:p>
    <w:p>
      <w:r>
        <w:rPr>
          <w:rFonts w:ascii="Calibri" w:hAnsi="Calibri"/>
          <w:b w:val="0"/>
          <w:i w:val="0"/>
          <w:sz w:val="21"/>
        </w:rPr>
        <w:t>Trust signals have been meaningfully strengthened, with two important caveats around Google Business Profile review volume and the aggregated review count claim.</w:t>
      </w:r>
    </w:p>
    <w:tbl>
      <w:tblPr>
        <w:tblStyle w:val="TableGrid"/>
        <w:tblW w:type="auto" w:w="0"/>
        <w:jc w:val="center"/>
        <w:tblLook w:firstColumn="1" w:firstRow="1" w:lastColumn="0" w:lastRow="0" w:noHBand="0" w:noVBand="1" w:val="04A0"/>
      </w:tblPr>
      <w:tblGrid>
        <w:gridCol w:w="3324"/>
        <w:gridCol w:w="3324"/>
        <w:gridCol w:w="3324"/>
      </w:tblGrid>
      <w:tr>
        <w:tc>
          <w:tcPr>
            <w:tcW w:type="dxa" w:w="2880"/>
            <w:shd w:fill="FF5371"/>
          </w:tcPr>
          <w:p>
            <w:pPr>
              <w:spacing w:before="40" w:after="40"/>
            </w:pPr>
            <w:r/>
            <w:r>
              <w:rPr>
                <w:rFonts w:ascii="Calibri" w:hAnsi="Calibri"/>
                <w:b/>
                <w:color w:val="FFFFFF"/>
                <w:sz w:val="18"/>
              </w:rPr>
              <w:t>Trust Signal</w:t>
            </w:r>
          </w:p>
        </w:tc>
        <w:tc>
          <w:tcPr>
            <w:tcW w:type="dxa" w:w="3312"/>
            <w:shd w:fill="FF5371"/>
          </w:tcPr>
          <w:p>
            <w:pPr>
              <w:spacing w:before="40" w:after="40"/>
            </w:pPr>
            <w:r/>
            <w:r>
              <w:rPr>
                <w:rFonts w:ascii="Calibri" w:hAnsi="Calibri"/>
                <w:b/>
                <w:color w:val="FFFFFF"/>
                <w:sz w:val="18"/>
              </w:rPr>
              <w:t>April 7</w:t>
            </w:r>
          </w:p>
        </w:tc>
        <w:tc>
          <w:tcPr>
            <w:tcW w:type="dxa" w:w="3600"/>
            <w:shd w:fill="FF5371"/>
          </w:tcPr>
          <w:p>
            <w:pPr>
              <w:spacing w:before="40" w:after="40"/>
            </w:pPr>
            <w:r/>
            <w:r>
              <w:rPr>
                <w:rFonts w:ascii="Calibri" w:hAnsi="Calibri"/>
                <w:b/>
                <w:color w:val="FFFFFF"/>
                <w:sz w:val="18"/>
              </w:rPr>
              <w:t>April 15</w:t>
            </w:r>
          </w:p>
        </w:tc>
      </w:tr>
      <w:tr>
        <w:tc>
          <w:tcPr>
            <w:tcW w:type="dxa" w:w="2880"/>
            <w:shd w:fill="F2F2F2"/>
          </w:tcPr>
          <w:p>
            <w:pPr>
              <w:spacing w:before="40" w:after="40"/>
            </w:pPr>
            <w:r/>
            <w:r>
              <w:rPr>
                <w:rFonts w:ascii="Calibri" w:hAnsi="Calibri"/>
                <w:b w:val="0"/>
                <w:sz w:val="18"/>
              </w:rPr>
              <w:t>Total guest count claim</w:t>
            </w:r>
          </w:p>
        </w:tc>
        <w:tc>
          <w:tcPr>
            <w:tcW w:type="dxa" w:w="3312"/>
            <w:shd w:fill="F2F2F2"/>
          </w:tcPr>
          <w:p>
            <w:pPr>
              <w:spacing w:before="40" w:after="40"/>
            </w:pPr>
            <w:r/>
            <w:r>
              <w:rPr>
                <w:rFonts w:ascii="Calibri" w:hAnsi="Calibri"/>
                <w:b w:val="0"/>
                <w:sz w:val="18"/>
              </w:rPr>
              <w:t>200+ Happy Guests</w:t>
            </w:r>
          </w:p>
        </w:tc>
        <w:tc>
          <w:tcPr>
            <w:tcW w:type="dxa" w:w="3600"/>
            <w:shd w:fill="F2F2F2"/>
          </w:tcPr>
          <w:p>
            <w:pPr>
              <w:spacing w:before="40" w:after="40"/>
            </w:pPr>
            <w:r/>
            <w:r>
              <w:rPr>
                <w:rFonts w:ascii="Calibri" w:hAnsi="Calibri"/>
                <w:b w:val="0"/>
                <w:sz w:val="18"/>
              </w:rPr>
              <w:t>280+ Happy Guests</w:t>
            </w:r>
          </w:p>
        </w:tc>
      </w:tr>
      <w:tr>
        <w:tc>
          <w:tcPr>
            <w:tcW w:type="dxa" w:w="2880"/>
            <w:shd w:fill="FFFFFF"/>
          </w:tcPr>
          <w:p>
            <w:pPr>
              <w:spacing w:before="40" w:after="40"/>
            </w:pPr>
            <w:r/>
            <w:r>
              <w:rPr>
                <w:rFonts w:ascii="Calibri" w:hAnsi="Calibri"/>
                <w:b w:val="0"/>
                <w:sz w:val="18"/>
              </w:rPr>
              <w:t>Five-star review claim</w:t>
            </w:r>
          </w:p>
        </w:tc>
        <w:tc>
          <w:tcPr>
            <w:tcW w:type="dxa" w:w="3312"/>
            <w:shd w:fill="FFFFFF"/>
          </w:tcPr>
          <w:p>
            <w:pPr>
              <w:spacing w:before="40" w:after="40"/>
            </w:pPr>
            <w:r/>
            <w:r>
              <w:rPr>
                <w:rFonts w:ascii="Calibri" w:hAnsi="Calibri"/>
                <w:b w:val="0"/>
                <w:sz w:val="18"/>
              </w:rPr>
              <w:t>51 verified reviews</w:t>
            </w:r>
          </w:p>
        </w:tc>
        <w:tc>
          <w:tcPr>
            <w:tcW w:type="dxa" w:w="3600"/>
            <w:shd w:fill="FFFFFF"/>
          </w:tcPr>
          <w:p>
            <w:pPr>
              <w:spacing w:before="40" w:after="40"/>
            </w:pPr>
            <w:r/>
            <w:r>
              <w:rPr>
                <w:rFonts w:ascii="Calibri" w:hAnsi="Calibri"/>
                <w:b w:val="0"/>
                <w:sz w:val="18"/>
              </w:rPr>
              <w:t>180+ Five-Star Reviews (across platforms)</w:t>
            </w:r>
          </w:p>
        </w:tc>
      </w:tr>
      <w:tr>
        <w:tc>
          <w:tcPr>
            <w:tcW w:type="dxa" w:w="2880"/>
            <w:shd w:fill="F2F2F2"/>
          </w:tcPr>
          <w:p>
            <w:pPr>
              <w:spacing w:before="40" w:after="40"/>
            </w:pPr>
            <w:r/>
            <w:r>
              <w:rPr>
                <w:rFonts w:ascii="Calibri" w:hAnsi="Calibri"/>
                <w:b w:val="0"/>
                <w:sz w:val="18"/>
              </w:rPr>
              <w:t>Superhost badge</w:t>
            </w:r>
          </w:p>
        </w:tc>
        <w:tc>
          <w:tcPr>
            <w:tcW w:type="dxa" w:w="3312"/>
            <w:shd w:fill="F2F2F2"/>
          </w:tcPr>
          <w:p>
            <w:pPr>
              <w:spacing w:before="40" w:after="40"/>
            </w:pPr>
            <w:r/>
            <w:r>
              <w:rPr>
                <w:rFonts w:ascii="Calibri" w:hAnsi="Calibri"/>
                <w:b w:val="0"/>
                <w:sz w:val="18"/>
              </w:rPr>
              <w:t>Not shown</w:t>
            </w:r>
          </w:p>
        </w:tc>
        <w:tc>
          <w:tcPr>
            <w:tcW w:type="dxa" w:w="3600"/>
            <w:shd w:fill="F2F2F2"/>
          </w:tcPr>
          <w:p>
            <w:pPr>
              <w:spacing w:before="40" w:after="40"/>
            </w:pPr>
            <w:r/>
            <w:r>
              <w:rPr>
                <w:rFonts w:ascii="Calibri" w:hAnsi="Calibri"/>
                <w:b w:val="0"/>
                <w:sz w:val="18"/>
              </w:rPr>
              <w:t>3 Years Superhost Status displayed</w:t>
            </w:r>
          </w:p>
        </w:tc>
      </w:tr>
      <w:tr>
        <w:tc>
          <w:tcPr>
            <w:tcW w:type="dxa" w:w="2880"/>
            <w:shd w:fill="FFFFFF"/>
          </w:tcPr>
          <w:p>
            <w:pPr>
              <w:spacing w:before="40" w:after="40"/>
            </w:pPr>
            <w:r/>
            <w:r>
              <w:rPr>
                <w:rFonts w:ascii="Calibri" w:hAnsi="Calibri"/>
                <w:b w:val="0"/>
                <w:sz w:val="18"/>
              </w:rPr>
              <w:t>Reviews on property pages</w:t>
            </w:r>
          </w:p>
        </w:tc>
        <w:tc>
          <w:tcPr>
            <w:tcW w:type="dxa" w:w="3312"/>
            <w:shd w:fill="FFFFFF"/>
          </w:tcPr>
          <w:p>
            <w:pPr>
              <w:spacing w:before="40" w:after="40"/>
            </w:pPr>
            <w:r/>
            <w:r>
              <w:rPr>
                <w:rFonts w:ascii="Calibri" w:hAnsi="Calibri"/>
                <w:b w:val="0"/>
                <w:sz w:val="18"/>
              </w:rPr>
              <w:t>Not displayed</w:t>
            </w:r>
          </w:p>
        </w:tc>
        <w:tc>
          <w:tcPr>
            <w:tcW w:type="dxa" w:w="3600"/>
            <w:shd w:fill="FFFFFF"/>
          </w:tcPr>
          <w:p>
            <w:pPr>
              <w:spacing w:before="40" w:after="40"/>
            </w:pPr>
            <w:r/>
            <w:r>
              <w:rPr>
                <w:rFonts w:ascii="Calibri" w:hAnsi="Calibri"/>
                <w:b w:val="0"/>
                <w:sz w:val="18"/>
              </w:rPr>
              <w:t>20 reviews (2BR) + 32 reviews (1BR) inline</w:t>
            </w:r>
          </w:p>
        </w:tc>
      </w:tr>
      <w:tr>
        <w:tc>
          <w:tcPr>
            <w:tcW w:type="dxa" w:w="2880"/>
            <w:shd w:fill="F2F2F2"/>
          </w:tcPr>
          <w:p>
            <w:pPr>
              <w:spacing w:before="40" w:after="40"/>
            </w:pPr>
            <w:r/>
            <w:r>
              <w:rPr>
                <w:rFonts w:ascii="Calibri" w:hAnsi="Calibri"/>
                <w:b w:val="0"/>
                <w:sz w:val="18"/>
              </w:rPr>
              <w:t>Google Business Profile</w:t>
            </w:r>
          </w:p>
        </w:tc>
        <w:tc>
          <w:tcPr>
            <w:tcW w:type="dxa" w:w="3312"/>
            <w:shd w:fill="F2F2F2"/>
          </w:tcPr>
          <w:p>
            <w:pPr>
              <w:spacing w:before="40" w:after="40"/>
            </w:pPr>
            <w:r/>
            <w:r>
              <w:rPr>
                <w:rFonts w:ascii="Calibri" w:hAnsi="Calibri"/>
                <w:b w:val="0"/>
                <w:sz w:val="18"/>
              </w:rPr>
              <w:t>Missing</w:t>
            </w:r>
          </w:p>
        </w:tc>
        <w:tc>
          <w:tcPr>
            <w:tcW w:type="dxa" w:w="3600"/>
            <w:shd w:fill="F2F2F2"/>
          </w:tcPr>
          <w:p>
            <w:pPr>
              <w:spacing w:before="40" w:after="40"/>
            </w:pPr>
            <w:r/>
            <w:r>
              <w:rPr>
                <w:rFonts w:ascii="Calibri" w:hAnsi="Calibri"/>
                <w:b w:val="0"/>
                <w:sz w:val="18"/>
              </w:rPr>
              <w:t>Live: 4.0★ / 4 Google reviews — needs growth</w:t>
            </w:r>
          </w:p>
        </w:tc>
      </w:tr>
      <w:tr>
        <w:tc>
          <w:tcPr>
            <w:tcW w:type="dxa" w:w="2880"/>
            <w:shd w:fill="FFFFFF"/>
          </w:tcPr>
          <w:p>
            <w:pPr>
              <w:spacing w:before="40" w:after="40"/>
            </w:pPr>
            <w:r/>
            <w:r>
              <w:rPr>
                <w:rFonts w:ascii="Calibri" w:hAnsi="Calibri"/>
                <w:b w:val="0"/>
                <w:sz w:val="18"/>
              </w:rPr>
              <w:t>Social media presence</w:t>
            </w:r>
          </w:p>
        </w:tc>
        <w:tc>
          <w:tcPr>
            <w:tcW w:type="dxa" w:w="3312"/>
            <w:shd w:fill="FFFFFF"/>
          </w:tcPr>
          <w:p>
            <w:pPr>
              <w:spacing w:before="40" w:after="40"/>
            </w:pPr>
            <w:r/>
            <w:r>
              <w:rPr>
                <w:rFonts w:ascii="Calibri" w:hAnsi="Calibri"/>
                <w:b w:val="0"/>
                <w:sz w:val="18"/>
              </w:rPr>
              <w:t>Facebook, Instagram, TikTok</w:t>
            </w:r>
          </w:p>
        </w:tc>
        <w:tc>
          <w:tcPr>
            <w:tcW w:type="dxa" w:w="3600"/>
            <w:shd w:fill="FFFFFF"/>
          </w:tcPr>
          <w:p>
            <w:pPr>
              <w:spacing w:before="40" w:after="40"/>
            </w:pPr>
            <w:r/>
            <w:r>
              <w:rPr>
                <w:rFonts w:ascii="Calibri" w:hAnsi="Calibri"/>
                <w:b w:val="0"/>
                <w:sz w:val="18"/>
              </w:rPr>
              <w:t>Same, plus Airbnb Superhost link</w:t>
            </w:r>
          </w:p>
        </w:tc>
      </w:tr>
      <w:tr>
        <w:tc>
          <w:tcPr>
            <w:tcW w:type="dxa" w:w="2880"/>
            <w:shd w:fill="F2F2F2"/>
          </w:tcPr>
          <w:p>
            <w:pPr>
              <w:spacing w:before="40" w:after="40"/>
            </w:pPr>
            <w:r/>
            <w:r>
              <w:rPr>
                <w:rFonts w:ascii="Calibri" w:hAnsi="Calibri"/>
                <w:b w:val="0"/>
                <w:sz w:val="18"/>
              </w:rPr>
              <w:t>Payment methods</w:t>
            </w:r>
          </w:p>
        </w:tc>
        <w:tc>
          <w:tcPr>
            <w:tcW w:type="dxa" w:w="3312"/>
            <w:shd w:fill="F2F2F2"/>
          </w:tcPr>
          <w:p>
            <w:pPr>
              <w:spacing w:before="40" w:after="40"/>
            </w:pPr>
            <w:r/>
            <w:r>
              <w:rPr>
                <w:rFonts w:ascii="Calibri" w:hAnsi="Calibri"/>
                <w:b w:val="0"/>
                <w:sz w:val="18"/>
              </w:rPr>
              <w:t>GCash + BPI</w:t>
            </w:r>
          </w:p>
        </w:tc>
        <w:tc>
          <w:tcPr>
            <w:tcW w:type="dxa" w:w="3600"/>
            <w:shd w:fill="F2F2F2"/>
          </w:tcPr>
          <w:p>
            <w:pPr>
              <w:spacing w:before="40" w:after="40"/>
            </w:pPr>
            <w:r/>
            <w:r>
              <w:rPr>
                <w:rFonts w:ascii="Calibri" w:hAnsi="Calibri"/>
                <w:b w:val="0"/>
                <w:sz w:val="18"/>
              </w:rPr>
              <w:t>GCash, BPI InstaPay, Stripe (cards)</w:t>
            </w:r>
          </w:p>
        </w:tc>
      </w:tr>
      <w:tr>
        <w:tc>
          <w:tcPr>
            <w:tcW w:type="dxa" w:w="2880"/>
            <w:shd w:fill="FFFFFF"/>
          </w:tcPr>
          <w:p>
            <w:pPr>
              <w:spacing w:before="40" w:after="40"/>
            </w:pPr>
            <w:r/>
            <w:r>
              <w:rPr>
                <w:rFonts w:ascii="Calibri" w:hAnsi="Calibri"/>
                <w:b w:val="0"/>
                <w:sz w:val="18"/>
              </w:rPr>
              <w:t>Response time SLA</w:t>
            </w:r>
          </w:p>
        </w:tc>
        <w:tc>
          <w:tcPr>
            <w:tcW w:type="dxa" w:w="3312"/>
            <w:shd w:fill="FFFFFF"/>
          </w:tcPr>
          <w:p>
            <w:pPr>
              <w:spacing w:before="40" w:after="40"/>
            </w:pPr>
            <w:r/>
            <w:r>
              <w:rPr>
                <w:rFonts w:ascii="Calibri" w:hAnsi="Calibri"/>
                <w:b w:val="0"/>
                <w:sz w:val="18"/>
              </w:rPr>
              <w:t>24hr</w:t>
            </w:r>
          </w:p>
        </w:tc>
        <w:tc>
          <w:tcPr>
            <w:tcW w:type="dxa" w:w="3600"/>
            <w:shd w:fill="FFFFFF"/>
          </w:tcPr>
          <w:p>
            <w:pPr>
              <w:spacing w:before="40" w:after="40"/>
            </w:pPr>
            <w:r/>
            <w:r>
              <w:rPr>
                <w:rFonts w:ascii="Calibri" w:hAnsi="Calibri"/>
                <w:b w:val="0"/>
                <w:sz w:val="18"/>
              </w:rPr>
              <w:t>24hr (maintained)</w:t>
            </w:r>
          </w:p>
        </w:tc>
      </w:tr>
      <w:tr>
        <w:tc>
          <w:tcPr>
            <w:tcW w:type="dxa" w:w="2880"/>
            <w:shd w:fill="F2F2F2"/>
          </w:tcPr>
          <w:p>
            <w:pPr>
              <w:spacing w:before="40" w:after="40"/>
            </w:pPr>
            <w:r/>
            <w:r>
              <w:rPr>
                <w:rFonts w:ascii="Calibri" w:hAnsi="Calibri"/>
                <w:b w:val="0"/>
                <w:sz w:val="18"/>
              </w:rPr>
              <w:t>Legal pages (privacy/terms)</w:t>
            </w:r>
          </w:p>
        </w:tc>
        <w:tc>
          <w:tcPr>
            <w:tcW w:type="dxa" w:w="3312"/>
            <w:shd w:fill="F2F2F2"/>
          </w:tcPr>
          <w:p>
            <w:pPr>
              <w:spacing w:before="40" w:after="40"/>
            </w:pPr>
            <w:r/>
            <w:r>
              <w:rPr>
                <w:rFonts w:ascii="Calibri" w:hAnsi="Calibri"/>
                <w:b w:val="0"/>
                <w:sz w:val="18"/>
              </w:rPr>
              <w:t>Broken (linked to #)</w:t>
            </w:r>
          </w:p>
        </w:tc>
        <w:tc>
          <w:tcPr>
            <w:tcW w:type="dxa" w:w="3600"/>
            <w:shd w:fill="F2F2F2"/>
          </w:tcPr>
          <w:p>
            <w:pPr>
              <w:spacing w:before="40" w:after="40"/>
            </w:pPr>
            <w:r/>
            <w:r>
              <w:rPr>
                <w:rFonts w:ascii="Calibri" w:hAnsi="Calibri"/>
                <w:b w:val="0"/>
                <w:sz w:val="18"/>
              </w:rPr>
              <w:t>Full content, last updated April 11, 2026</w:t>
            </w:r>
          </w:p>
        </w:tc>
      </w:tr>
    </w:tbl>
    <w:p>
      <w:r>
        <w:br w:type="page"/>
      </w:r>
    </w:p>
    <w:p>
      <w:pPr>
        <w:pStyle w:val="Heading1"/>
      </w:pPr>
      <w:r>
        <w:rPr>
          <w:rFonts w:ascii="Calibri" w:hAnsi="Calibri"/>
          <w:color w:val="FF5371"/>
        </w:rPr>
        <w:t>4. Competitor Analysis</w:t>
      </w:r>
    </w:p>
    <w:p>
      <w:pPr>
        <w:pStyle w:val="Heading2"/>
      </w:pPr>
      <w:r>
        <w:rPr>
          <w:rFonts w:ascii="Calibri" w:hAnsi="Calibri"/>
          <w:color w:val="3B5323"/>
        </w:rPr>
        <w:t>4.1 Lipa City Airbnb Market Data (2026)</w:t>
      </w:r>
    </w:p>
    <w:p>
      <w:r>
        <w:rPr>
          <w:rFonts w:ascii="Calibri" w:hAnsi="Calibri"/>
          <w:b w:val="0"/>
          <w:i w:val="0"/>
          <w:sz w:val="21"/>
        </w:rPr>
        <w:t>The Lipa City short-term rental market shows a clear pattern of oversupply and declining per-listing revenue — creating an opening for differentiated, direct-booking operators like HavenInLipa.</w:t>
      </w:r>
    </w:p>
    <w:tbl>
      <w:tblPr>
        <w:tblStyle w:val="TableGrid"/>
        <w:tblW w:type="auto" w:w="0"/>
        <w:jc w:val="center"/>
        <w:tblLook w:firstColumn="1" w:firstRow="1" w:lastColumn="0" w:lastRow="0" w:noHBand="0" w:noVBand="1" w:val="04A0"/>
      </w:tblPr>
      <w:tblGrid>
        <w:gridCol w:w="4986"/>
        <w:gridCol w:w="4986"/>
      </w:tblGrid>
      <w:tr>
        <w:tc>
          <w:tcPr>
            <w:tcW w:type="dxa" w:w="4320"/>
            <w:shd w:fill="FF5371"/>
          </w:tcPr>
          <w:p>
            <w:pPr>
              <w:spacing w:before="40" w:after="40"/>
            </w:pPr>
            <w:r/>
            <w:r>
              <w:rPr>
                <w:rFonts w:ascii="Calibri" w:hAnsi="Calibri"/>
                <w:b/>
                <w:color w:val="FFFFFF"/>
                <w:sz w:val="18"/>
              </w:rPr>
              <w:t>Metric</w:t>
            </w:r>
          </w:p>
        </w:tc>
        <w:tc>
          <w:tcPr>
            <w:tcW w:type="dxa" w:w="5472"/>
            <w:shd w:fill="FF5371"/>
          </w:tcPr>
          <w:p>
            <w:pPr>
              <w:spacing w:before="40" w:after="40"/>
            </w:pPr>
            <w:r/>
            <w:r>
              <w:rPr>
                <w:rFonts w:ascii="Calibri" w:hAnsi="Calibri"/>
                <w:b/>
                <w:color w:val="FFFFFF"/>
                <w:sz w:val="18"/>
              </w:rPr>
              <w:t>Value</w:t>
            </w:r>
          </w:p>
        </w:tc>
      </w:tr>
      <w:tr>
        <w:tc>
          <w:tcPr>
            <w:tcW w:type="dxa" w:w="4320"/>
            <w:shd w:fill="F2F2F2"/>
          </w:tcPr>
          <w:p>
            <w:pPr>
              <w:spacing w:before="40" w:after="40"/>
            </w:pPr>
            <w:r/>
            <w:r>
              <w:rPr>
                <w:rFonts w:ascii="Calibri" w:hAnsi="Calibri"/>
                <w:b w:val="0"/>
                <w:sz w:val="18"/>
              </w:rPr>
              <w:t>Active listings in Lipa</w:t>
            </w:r>
          </w:p>
        </w:tc>
        <w:tc>
          <w:tcPr>
            <w:tcW w:type="dxa" w:w="5472"/>
            <w:shd w:fill="F2F2F2"/>
          </w:tcPr>
          <w:p>
            <w:pPr>
              <w:spacing w:before="40" w:after="40"/>
            </w:pPr>
            <w:r/>
            <w:r>
              <w:rPr>
                <w:rFonts w:ascii="Calibri" w:hAnsi="Calibri"/>
                <w:b w:val="0"/>
                <w:sz w:val="18"/>
              </w:rPr>
              <w:t>146-166 properties</w:t>
            </w:r>
          </w:p>
        </w:tc>
      </w:tr>
      <w:tr>
        <w:tc>
          <w:tcPr>
            <w:tcW w:type="dxa" w:w="4320"/>
            <w:shd w:fill="FFFFFF"/>
          </w:tcPr>
          <w:p>
            <w:pPr>
              <w:spacing w:before="40" w:after="40"/>
            </w:pPr>
            <w:r/>
            <w:r>
              <w:rPr>
                <w:rFonts w:ascii="Calibri" w:hAnsi="Calibri"/>
                <w:b w:val="0"/>
                <w:sz w:val="18"/>
              </w:rPr>
              <w:t>Average Daily Rate (ADR)</w:t>
            </w:r>
          </w:p>
        </w:tc>
        <w:tc>
          <w:tcPr>
            <w:tcW w:type="dxa" w:w="5472"/>
            <w:shd w:fill="FFFFFF"/>
          </w:tcPr>
          <w:p>
            <w:pPr>
              <w:spacing w:before="40" w:after="40"/>
            </w:pPr>
            <w:r/>
            <w:r>
              <w:rPr>
                <w:rFonts w:ascii="Calibri" w:hAnsi="Calibri"/>
                <w:b w:val="0"/>
                <w:sz w:val="18"/>
              </w:rPr>
              <w:t>$104/night (~₱5,800)</w:t>
            </w:r>
          </w:p>
        </w:tc>
      </w:tr>
      <w:tr>
        <w:tc>
          <w:tcPr>
            <w:tcW w:type="dxa" w:w="4320"/>
            <w:shd w:fill="F2F2F2"/>
          </w:tcPr>
          <w:p>
            <w:pPr>
              <w:spacing w:before="40" w:after="40"/>
            </w:pPr>
            <w:r/>
            <w:r>
              <w:rPr>
                <w:rFonts w:ascii="Calibri" w:hAnsi="Calibri"/>
                <w:b w:val="0"/>
                <w:sz w:val="18"/>
              </w:rPr>
              <w:t>HavenInLipa ADR (2BR)</w:t>
            </w:r>
          </w:p>
        </w:tc>
        <w:tc>
          <w:tcPr>
            <w:tcW w:type="dxa" w:w="5472"/>
            <w:shd w:fill="F2F2F2"/>
          </w:tcPr>
          <w:p>
            <w:pPr>
              <w:spacing w:before="40" w:after="40"/>
            </w:pPr>
            <w:r/>
            <w:r>
              <w:rPr>
                <w:rFonts w:ascii="Calibri" w:hAnsi="Calibri"/>
                <w:b w:val="0"/>
                <w:sz w:val="18"/>
              </w:rPr>
              <w:t>₱2,800/night (~$50) — 52% below market</w:t>
            </w:r>
          </w:p>
        </w:tc>
      </w:tr>
      <w:tr>
        <w:tc>
          <w:tcPr>
            <w:tcW w:type="dxa" w:w="4320"/>
            <w:shd w:fill="FFFFFF"/>
          </w:tcPr>
          <w:p>
            <w:pPr>
              <w:spacing w:before="40" w:after="40"/>
            </w:pPr>
            <w:r/>
            <w:r>
              <w:rPr>
                <w:rFonts w:ascii="Calibri" w:hAnsi="Calibri"/>
                <w:b w:val="0"/>
                <w:sz w:val="18"/>
              </w:rPr>
              <w:t>HavenInLipa ADR (1BR)</w:t>
            </w:r>
          </w:p>
        </w:tc>
        <w:tc>
          <w:tcPr>
            <w:tcW w:type="dxa" w:w="5472"/>
            <w:shd w:fill="FFFFFF"/>
          </w:tcPr>
          <w:p>
            <w:pPr>
              <w:spacing w:before="40" w:after="40"/>
            </w:pPr>
            <w:r/>
            <w:r>
              <w:rPr>
                <w:rFonts w:ascii="Calibri" w:hAnsi="Calibri"/>
                <w:b w:val="0"/>
                <w:sz w:val="18"/>
              </w:rPr>
              <w:t>₱2,000/night (~$36) — 65% below market</w:t>
            </w:r>
          </w:p>
        </w:tc>
      </w:tr>
      <w:tr>
        <w:tc>
          <w:tcPr>
            <w:tcW w:type="dxa" w:w="4320"/>
            <w:shd w:fill="F2F2F2"/>
          </w:tcPr>
          <w:p>
            <w:pPr>
              <w:spacing w:before="40" w:after="40"/>
            </w:pPr>
            <w:r/>
            <w:r>
              <w:rPr>
                <w:rFonts w:ascii="Calibri" w:hAnsi="Calibri"/>
                <w:b w:val="0"/>
                <w:sz w:val="18"/>
              </w:rPr>
              <w:t>Occupancy rate</w:t>
            </w:r>
          </w:p>
        </w:tc>
        <w:tc>
          <w:tcPr>
            <w:tcW w:type="dxa" w:w="5472"/>
            <w:shd w:fill="F2F2F2"/>
          </w:tcPr>
          <w:p>
            <w:pPr>
              <w:spacing w:before="40" w:after="40"/>
            </w:pPr>
            <w:r/>
            <w:r>
              <w:rPr>
                <w:rFonts w:ascii="Calibri" w:hAnsi="Calibri"/>
                <w:b w:val="0"/>
                <w:sz w:val="18"/>
              </w:rPr>
              <w:t>24-32%</w:t>
            </w:r>
          </w:p>
        </w:tc>
      </w:tr>
      <w:tr>
        <w:tc>
          <w:tcPr>
            <w:tcW w:type="dxa" w:w="4320"/>
            <w:shd w:fill="FFFFFF"/>
          </w:tcPr>
          <w:p>
            <w:pPr>
              <w:spacing w:before="40" w:after="40"/>
            </w:pPr>
            <w:r/>
            <w:r>
              <w:rPr>
                <w:rFonts w:ascii="Calibri" w:hAnsi="Calibri"/>
                <w:b w:val="0"/>
                <w:sz w:val="18"/>
              </w:rPr>
              <w:t>Monthly revenue per listing</w:t>
            </w:r>
          </w:p>
        </w:tc>
        <w:tc>
          <w:tcPr>
            <w:tcW w:type="dxa" w:w="5472"/>
            <w:shd w:fill="FFFFFF"/>
          </w:tcPr>
          <w:p>
            <w:pPr>
              <w:spacing w:before="40" w:after="40"/>
            </w:pPr>
            <w:r/>
            <w:r>
              <w:rPr>
                <w:rFonts w:ascii="Calibri" w:hAnsi="Calibri"/>
                <w:b w:val="0"/>
                <w:sz w:val="18"/>
              </w:rPr>
              <w:t>$1,254</w:t>
            </w:r>
          </w:p>
        </w:tc>
      </w:tr>
      <w:tr>
        <w:tc>
          <w:tcPr>
            <w:tcW w:type="dxa" w:w="4320"/>
            <w:shd w:fill="F2F2F2"/>
          </w:tcPr>
          <w:p>
            <w:pPr>
              <w:spacing w:before="40" w:after="40"/>
            </w:pPr>
            <w:r/>
            <w:r>
              <w:rPr>
                <w:rFonts w:ascii="Calibri" w:hAnsi="Calibri"/>
                <w:b w:val="0"/>
                <w:sz w:val="18"/>
              </w:rPr>
              <w:t>Revenue YoY change</w:t>
            </w:r>
          </w:p>
        </w:tc>
        <w:tc>
          <w:tcPr>
            <w:tcW w:type="dxa" w:w="5472"/>
            <w:shd w:fill="F2F2F2"/>
          </w:tcPr>
          <w:p>
            <w:pPr>
              <w:spacing w:before="40" w:after="40"/>
            </w:pPr>
            <w:r/>
            <w:r>
              <w:rPr>
                <w:rFonts w:ascii="Calibri" w:hAnsi="Calibri"/>
                <w:b w:val="0"/>
                <w:sz w:val="18"/>
              </w:rPr>
              <w:t>-24.8% (declining)</w:t>
            </w:r>
          </w:p>
        </w:tc>
      </w:tr>
      <w:tr>
        <w:tc>
          <w:tcPr>
            <w:tcW w:type="dxa" w:w="4320"/>
            <w:shd w:fill="FFFFFF"/>
          </w:tcPr>
          <w:p>
            <w:pPr>
              <w:spacing w:before="40" w:after="40"/>
            </w:pPr>
            <w:r/>
            <w:r>
              <w:rPr>
                <w:rFonts w:ascii="Calibri" w:hAnsi="Calibri"/>
                <w:b w:val="0"/>
                <w:sz w:val="18"/>
              </w:rPr>
              <w:t>Supply YoY change</w:t>
            </w:r>
          </w:p>
        </w:tc>
        <w:tc>
          <w:tcPr>
            <w:tcW w:type="dxa" w:w="5472"/>
            <w:shd w:fill="FFFFFF"/>
          </w:tcPr>
          <w:p>
            <w:pPr>
              <w:spacing w:before="40" w:after="40"/>
            </w:pPr>
            <w:r/>
            <w:r>
              <w:rPr>
                <w:rFonts w:ascii="Calibri" w:hAnsi="Calibri"/>
                <w:b w:val="0"/>
                <w:sz w:val="18"/>
              </w:rPr>
              <w:t>+130.6% (rapid growth)</w:t>
            </w:r>
          </w:p>
        </w:tc>
      </w:tr>
      <w:tr>
        <w:tc>
          <w:tcPr>
            <w:tcW w:type="dxa" w:w="4320"/>
            <w:shd w:fill="F2F2F2"/>
          </w:tcPr>
          <w:p>
            <w:pPr>
              <w:spacing w:before="40" w:after="40"/>
            </w:pPr>
            <w:r/>
            <w:r>
              <w:rPr>
                <w:rFonts w:ascii="Calibri" w:hAnsi="Calibri"/>
                <w:b w:val="0"/>
                <w:sz w:val="18"/>
              </w:rPr>
              <w:t>Superhost rate</w:t>
            </w:r>
          </w:p>
        </w:tc>
        <w:tc>
          <w:tcPr>
            <w:tcW w:type="dxa" w:w="5472"/>
            <w:shd w:fill="F2F2F2"/>
          </w:tcPr>
          <w:p>
            <w:pPr>
              <w:spacing w:before="40" w:after="40"/>
            </w:pPr>
            <w:r/>
            <w:r>
              <w:rPr>
                <w:rFonts w:ascii="Calibri" w:hAnsi="Calibri"/>
                <w:b w:val="0"/>
                <w:sz w:val="18"/>
              </w:rPr>
              <w:t>59%</w:t>
            </w:r>
          </w:p>
        </w:tc>
      </w:tr>
      <w:tr>
        <w:tc>
          <w:tcPr>
            <w:tcW w:type="dxa" w:w="4320"/>
            <w:shd w:fill="FFFFFF"/>
          </w:tcPr>
          <w:p>
            <w:pPr>
              <w:spacing w:before="40" w:after="40"/>
            </w:pPr>
            <w:r/>
            <w:r>
              <w:rPr>
                <w:rFonts w:ascii="Calibri" w:hAnsi="Calibri"/>
                <w:b w:val="0"/>
                <w:sz w:val="18"/>
              </w:rPr>
              <w:t>Guest Favorite rate</w:t>
            </w:r>
          </w:p>
        </w:tc>
        <w:tc>
          <w:tcPr>
            <w:tcW w:type="dxa" w:w="5472"/>
            <w:shd w:fill="FFFFFF"/>
          </w:tcPr>
          <w:p>
            <w:pPr>
              <w:spacing w:before="40" w:after="40"/>
            </w:pPr>
            <w:r/>
            <w:r>
              <w:rPr>
                <w:rFonts w:ascii="Calibri" w:hAnsi="Calibri"/>
                <w:b w:val="0"/>
                <w:sz w:val="18"/>
              </w:rPr>
              <w:t>42.2%</w:t>
            </w:r>
          </w:p>
        </w:tc>
      </w:tr>
      <w:tr>
        <w:tc>
          <w:tcPr>
            <w:tcW w:type="dxa" w:w="4320"/>
            <w:shd w:fill="F2F2F2"/>
          </w:tcPr>
          <w:p>
            <w:pPr>
              <w:spacing w:before="40" w:after="40"/>
            </w:pPr>
            <w:r/>
            <w:r>
              <w:rPr>
                <w:rFonts w:ascii="Calibri" w:hAnsi="Calibri"/>
                <w:b w:val="0"/>
                <w:sz w:val="18"/>
              </w:rPr>
              <w:t>Domestic guests</w:t>
            </w:r>
          </w:p>
        </w:tc>
        <w:tc>
          <w:tcPr>
            <w:tcW w:type="dxa" w:w="5472"/>
            <w:shd w:fill="F2F2F2"/>
          </w:tcPr>
          <w:p>
            <w:pPr>
              <w:spacing w:before="40" w:after="40"/>
            </w:pPr>
            <w:r/>
            <w:r>
              <w:rPr>
                <w:rFonts w:ascii="Calibri" w:hAnsi="Calibri"/>
                <w:b w:val="0"/>
                <w:sz w:val="18"/>
              </w:rPr>
              <w:t>84%</w:t>
            </w:r>
          </w:p>
        </w:tc>
      </w:tr>
      <w:tr>
        <w:tc>
          <w:tcPr>
            <w:tcW w:type="dxa" w:w="4320"/>
            <w:shd w:fill="FFFFFF"/>
          </w:tcPr>
          <w:p>
            <w:pPr>
              <w:spacing w:before="40" w:after="40"/>
            </w:pPr>
            <w:r/>
            <w:r>
              <w:rPr>
                <w:rFonts w:ascii="Calibri" w:hAnsi="Calibri"/>
                <w:b w:val="0"/>
                <w:sz w:val="18"/>
              </w:rPr>
              <w:t>Primary international markets</w:t>
            </w:r>
          </w:p>
        </w:tc>
        <w:tc>
          <w:tcPr>
            <w:tcW w:type="dxa" w:w="5472"/>
            <w:shd w:fill="FFFFFF"/>
          </w:tcPr>
          <w:p>
            <w:pPr>
              <w:spacing w:before="40" w:after="40"/>
            </w:pPr>
            <w:r/>
            <w:r>
              <w:rPr>
                <w:rFonts w:ascii="Calibri" w:hAnsi="Calibri"/>
                <w:b w:val="0"/>
                <w:sz w:val="18"/>
              </w:rPr>
              <w:t>US (7%), Canada (2.1%)</w:t>
            </w:r>
          </w:p>
        </w:tc>
      </w:tr>
      <w:tr>
        <w:tc>
          <w:tcPr>
            <w:tcW w:type="dxa" w:w="4320"/>
            <w:shd w:fill="F2F2F2"/>
          </w:tcPr>
          <w:p>
            <w:pPr>
              <w:spacing w:before="40" w:after="40"/>
            </w:pPr>
            <w:r/>
            <w:r>
              <w:rPr>
                <w:rFonts w:ascii="Calibri" w:hAnsi="Calibri"/>
                <w:b w:val="0"/>
                <w:sz w:val="18"/>
              </w:rPr>
              <w:t>Peak months</w:t>
            </w:r>
          </w:p>
        </w:tc>
        <w:tc>
          <w:tcPr>
            <w:tcW w:type="dxa" w:w="5472"/>
            <w:shd w:fill="F2F2F2"/>
          </w:tcPr>
          <w:p>
            <w:pPr>
              <w:spacing w:before="40" w:after="40"/>
            </w:pPr>
            <w:r/>
            <w:r>
              <w:rPr>
                <w:rFonts w:ascii="Calibri" w:hAnsi="Calibri"/>
                <w:b w:val="0"/>
                <w:sz w:val="18"/>
              </w:rPr>
              <w:t>December, April, May</w:t>
            </w:r>
          </w:p>
        </w:tc>
      </w:tr>
      <w:tr>
        <w:tc>
          <w:tcPr>
            <w:tcW w:type="dxa" w:w="4320"/>
            <w:shd w:fill="FFFFFF"/>
          </w:tcPr>
          <w:p>
            <w:pPr>
              <w:spacing w:before="40" w:after="40"/>
            </w:pPr>
            <w:r/>
            <w:r>
              <w:rPr>
                <w:rFonts w:ascii="Calibri" w:hAnsi="Calibri"/>
                <w:b w:val="0"/>
                <w:sz w:val="18"/>
              </w:rPr>
              <w:t>Low months</w:t>
            </w:r>
          </w:p>
        </w:tc>
        <w:tc>
          <w:tcPr>
            <w:tcW w:type="dxa" w:w="5472"/>
            <w:shd w:fill="FFFFFF"/>
          </w:tcPr>
          <w:p>
            <w:pPr>
              <w:spacing w:before="40" w:after="40"/>
            </w:pPr>
            <w:r/>
            <w:r>
              <w:rPr>
                <w:rFonts w:ascii="Calibri" w:hAnsi="Calibri"/>
                <w:b w:val="0"/>
                <w:sz w:val="18"/>
              </w:rPr>
              <w:t>February, March, October</w:t>
            </w:r>
          </w:p>
        </w:tc>
      </w:tr>
      <w:tr>
        <w:tc>
          <w:tcPr>
            <w:tcW w:type="dxa" w:w="4320"/>
            <w:shd w:fill="F2F2F2"/>
          </w:tcPr>
          <w:p>
            <w:pPr>
              <w:spacing w:before="40" w:after="40"/>
            </w:pPr>
            <w:r/>
            <w:r>
              <w:rPr>
                <w:rFonts w:ascii="Calibri" w:hAnsi="Calibri"/>
                <w:b w:val="0"/>
                <w:sz w:val="18"/>
              </w:rPr>
              <w:t>Average stay length</w:t>
            </w:r>
          </w:p>
        </w:tc>
        <w:tc>
          <w:tcPr>
            <w:tcW w:type="dxa" w:w="5472"/>
            <w:shd w:fill="F2F2F2"/>
          </w:tcPr>
          <w:p>
            <w:pPr>
              <w:spacing w:before="40" w:after="40"/>
            </w:pPr>
            <w:r/>
            <w:r>
              <w:rPr>
                <w:rFonts w:ascii="Calibri" w:hAnsi="Calibri"/>
                <w:b w:val="0"/>
                <w:sz w:val="18"/>
              </w:rPr>
              <w:t>3.2 nights</w:t>
            </w:r>
          </w:p>
        </w:tc>
      </w:tr>
      <w:tr>
        <w:tc>
          <w:tcPr>
            <w:tcW w:type="dxa" w:w="4320"/>
            <w:shd w:fill="FFFFFF"/>
          </w:tcPr>
          <w:p>
            <w:pPr>
              <w:spacing w:before="40" w:after="40"/>
            </w:pPr>
            <w:r/>
            <w:r>
              <w:rPr>
                <w:rFonts w:ascii="Calibri" w:hAnsi="Calibri"/>
                <w:b w:val="0"/>
                <w:sz w:val="18"/>
              </w:rPr>
              <w:t>Average booking lead time</w:t>
            </w:r>
          </w:p>
        </w:tc>
        <w:tc>
          <w:tcPr>
            <w:tcW w:type="dxa" w:w="5472"/>
            <w:shd w:fill="FFFFFF"/>
          </w:tcPr>
          <w:p>
            <w:pPr>
              <w:spacing w:before="40" w:after="40"/>
            </w:pPr>
            <w:r/>
            <w:r>
              <w:rPr>
                <w:rFonts w:ascii="Calibri" w:hAnsi="Calibri"/>
                <w:b w:val="0"/>
                <w:sz w:val="18"/>
              </w:rPr>
              <w:t>21 days</w:t>
            </w:r>
          </w:p>
        </w:tc>
      </w:tr>
    </w:tbl>
    <w:p>
      <w:pPr>
        <w:pStyle w:val="Heading2"/>
      </w:pPr>
      <w:r>
        <w:rPr>
          <w:rFonts w:ascii="Calibri" w:hAnsi="Calibri"/>
          <w:color w:val="3B5323"/>
        </w:rPr>
        <w:t>4.2 Positioning Opportunities</w:t>
      </w:r>
    </w:p>
    <w:p>
      <w:r>
        <w:rPr>
          <w:rFonts w:ascii="Calibri" w:hAnsi="Calibri"/>
          <w:b/>
          <w:i w:val="0"/>
          <w:sz w:val="21"/>
        </w:rPr>
        <w:t>Airbnb Strengths (Threats to HavenInLipa):</w:t>
      </w:r>
    </w:p>
    <w:p>
      <w:pPr>
        <w:pStyle w:val="ListBullet"/>
        <w:ind w:left="720"/>
      </w:pPr>
      <w:r>
        <w:rPr>
          <w:rFonts w:ascii="Calibri" w:hAnsi="Calibri"/>
          <w:sz w:val="20"/>
        </w:rPr>
        <w:t>Massive brand authority (Domain Rating 90+) and instant trust</w:t>
      </w:r>
    </w:p>
    <w:p>
      <w:pPr>
        <w:pStyle w:val="ListBullet"/>
        <w:ind w:left="720"/>
      </w:pPr>
      <w:r>
        <w:rPr>
          <w:rFonts w:ascii="Calibri" w:hAnsi="Calibri"/>
          <w:sz w:val="20"/>
        </w:rPr>
        <w:t>146-166 competing listings in Lipa alone</w:t>
      </w:r>
    </w:p>
    <w:p>
      <w:pPr>
        <w:pStyle w:val="ListBullet"/>
        <w:ind w:left="720"/>
      </w:pPr>
      <w:r>
        <w:rPr>
          <w:rFonts w:ascii="Calibri" w:hAnsi="Calibri"/>
          <w:sz w:val="20"/>
        </w:rPr>
        <w:t>Built-in search, filtering, verified reviews, Superhost badges</w:t>
      </w:r>
    </w:p>
    <w:p>
      <w:pPr>
        <w:pStyle w:val="ListBullet"/>
        <w:ind w:left="720"/>
      </w:pPr>
      <w:r>
        <w:rPr>
          <w:rFonts w:ascii="Calibri" w:hAnsi="Calibri"/>
          <w:sz w:val="20"/>
        </w:rPr>
        <w:t>Mobile app with push notifications for deal alerts</w:t>
      </w:r>
    </w:p>
    <w:p>
      <w:pPr>
        <w:pStyle w:val="ListBullet"/>
        <w:ind w:left="720"/>
      </w:pPr>
      <w:r>
        <w:rPr>
          <w:rFonts w:ascii="Calibri" w:hAnsi="Calibri"/>
          <w:sz w:val="20"/>
        </w:rPr>
        <w:t>Guest Favorite badges on 42.2% of listings</w:t>
      </w:r>
    </w:p>
    <w:p>
      <w:r>
        <w:rPr>
          <w:rFonts w:ascii="Calibri" w:hAnsi="Calibri"/>
          <w:b/>
          <w:i w:val="0"/>
          <w:sz w:val="21"/>
        </w:rPr>
        <w:t>Airbnb Weaknesses (HavenInLipa Opportunities):</w:t>
      </w:r>
    </w:p>
    <w:p>
      <w:pPr>
        <w:pStyle w:val="ListBullet"/>
        <w:ind w:left="720"/>
      </w:pPr>
      <w:r>
        <w:rPr>
          <w:rFonts w:ascii="Calibri" w:hAnsi="Calibri"/>
          <w:sz w:val="20"/>
        </w:rPr>
        <w:t>Service fees 14-20% — HavenInLipa's 'save 15-20%' message is a strong differentiator</w:t>
      </w:r>
    </w:p>
    <w:p>
      <w:pPr>
        <w:pStyle w:val="ListBullet"/>
        <w:ind w:left="720"/>
      </w:pPr>
      <w:r>
        <w:rPr>
          <w:rFonts w:ascii="Calibri" w:hAnsi="Calibri"/>
          <w:sz w:val="20"/>
        </w:rPr>
        <w:t>Declining market (-24.8% revenue) with oversupply (+130.6%) — hosts struggling, creating opportunity for direct booking alternatives</w:t>
      </w:r>
    </w:p>
    <w:p>
      <w:pPr>
        <w:pStyle w:val="ListBullet"/>
        <w:ind w:left="720"/>
      </w:pPr>
      <w:r>
        <w:rPr>
          <w:rFonts w:ascii="Calibri" w:hAnsi="Calibri"/>
          <w:sz w:val="20"/>
        </w:rPr>
        <w:t>Generic property descriptions with no local expertise content</w:t>
      </w:r>
    </w:p>
    <w:p>
      <w:pPr>
        <w:pStyle w:val="ListBullet"/>
        <w:ind w:left="720"/>
      </w:pPr>
      <w:r>
        <w:rPr>
          <w:rFonts w:ascii="Calibri" w:hAnsi="Calibri"/>
          <w:sz w:val="20"/>
        </w:rPr>
        <w:t>No destination content (travel guides, itineraries, restaurant recommendations)</w:t>
      </w:r>
    </w:p>
    <w:p>
      <w:pPr>
        <w:pStyle w:val="ListBullet"/>
        <w:ind w:left="720"/>
      </w:pPr>
      <w:r>
        <w:rPr>
          <w:rFonts w:ascii="Calibri" w:hAnsi="Calibri"/>
          <w:sz w:val="20"/>
        </w:rPr>
        <w:t>Cookie-cutter listing format limits brand personality</w:t>
      </w:r>
    </w:p>
    <w:p>
      <w:pPr>
        <w:pStyle w:val="ListBullet"/>
        <w:ind w:left="720"/>
      </w:pPr>
      <w:r>
        <w:rPr>
          <w:rFonts w:ascii="Calibri" w:hAnsi="Calibri"/>
          <w:sz w:val="20"/>
        </w:rPr>
        <w:t>HavenInLipa's pricing significantly undercuts the Airbnb average — strong value positioning for price-sensitive domestic travelers (the 84% majority)</w:t>
      </w:r>
    </w:p>
    <w:p>
      <w:r>
        <w:br w:type="page"/>
      </w:r>
    </w:p>
    <w:p>
      <w:pPr>
        <w:pStyle w:val="Heading1"/>
      </w:pPr>
      <w:r>
        <w:rPr>
          <w:rFonts w:ascii="Calibri" w:hAnsi="Calibri"/>
          <w:color w:val="FF5371"/>
        </w:rPr>
        <w:t>5. Content Strategy</w:t>
      </w:r>
    </w:p>
    <w:p>
      <w:pPr>
        <w:pStyle w:val="Heading2"/>
      </w:pPr>
      <w:r>
        <w:rPr>
          <w:rFonts w:ascii="Calibri" w:hAnsi="Calibri"/>
          <w:color w:val="3B5323"/>
        </w:rPr>
        <w:t>5.1 Topic Clusters — Current Status</w:t>
      </w:r>
    </w:p>
    <w:p>
      <w:r>
        <w:rPr>
          <w:rFonts w:ascii="Calibri" w:hAnsi="Calibri"/>
          <w:b w:val="0"/>
          <w:i w:val="0"/>
          <w:sz w:val="21"/>
        </w:rPr>
        <w:t>Five topic clusters were identified in the April 7 strategy. Here is the current coverage status after the blog launch:</w:t>
      </w:r>
    </w:p>
    <w:p>
      <w:r>
        <w:rPr>
          <w:rFonts w:ascii="Calibri" w:hAnsi="Calibri"/>
          <w:b/>
          <w:i w:val="0"/>
          <w:color w:val="FF5371"/>
          <w:sz w:val="21"/>
        </w:rPr>
        <w:t>Cluster 1 — Short-Term Rentals in Lipa City (Transactional)</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short term rental lipa city</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Partial — homepage</w:t>
            </w:r>
          </w:p>
        </w:tc>
      </w:tr>
      <w:tr>
        <w:tc>
          <w:tcPr>
            <w:tcW w:type="dxa" w:w="4320"/>
            <w:shd w:fill="FFFFFF"/>
          </w:tcPr>
          <w:p>
            <w:pPr>
              <w:spacing w:before="40" w:after="40"/>
            </w:pPr>
            <w:r/>
            <w:r>
              <w:rPr>
                <w:rFonts w:ascii="Calibri" w:hAnsi="Calibri"/>
                <w:b w:val="0"/>
                <w:sz w:val="18"/>
              </w:rPr>
              <w:t>vacation rental lipa batangas</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Partial — homepage + property pages</w:t>
            </w:r>
          </w:p>
        </w:tc>
      </w:tr>
      <w:tr>
        <w:tc>
          <w:tcPr>
            <w:tcW w:type="dxa" w:w="4320"/>
            <w:shd w:fill="F2F2F2"/>
          </w:tcPr>
          <w:p>
            <w:pPr>
              <w:spacing w:before="40" w:after="40"/>
            </w:pPr>
            <w:r/>
            <w:r>
              <w:rPr>
                <w:rFonts w:ascii="Calibri" w:hAnsi="Calibri"/>
                <w:b w:val="0"/>
                <w:sz w:val="18"/>
              </w:rPr>
              <w:t>airbnb alternative lipa</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Gap — create 'Book Direct vs Airbnb' page</w:t>
            </w:r>
          </w:p>
        </w:tc>
      </w:tr>
      <w:tr>
        <w:tc>
          <w:tcPr>
            <w:tcW w:type="dxa" w:w="4320"/>
            <w:shd w:fill="FFFFFF"/>
          </w:tcPr>
          <w:p>
            <w:pPr>
              <w:spacing w:before="40" w:after="40"/>
            </w:pPr>
            <w:r/>
            <w:r>
              <w:rPr>
                <w:rFonts w:ascii="Calibri" w:hAnsi="Calibri"/>
                <w:b w:val="0"/>
                <w:sz w:val="18"/>
              </w:rPr>
              <w:t>affordable staycation lipa</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Partial — mentioned in blog</w:t>
            </w:r>
          </w:p>
        </w:tc>
      </w:tr>
      <w:tr>
        <w:tc>
          <w:tcPr>
            <w:tcW w:type="dxa" w:w="4320"/>
            <w:shd w:fill="F2F2F2"/>
          </w:tcPr>
          <w:p>
            <w:pPr>
              <w:spacing w:before="40" w:after="40"/>
            </w:pPr>
            <w:r/>
            <w:r>
              <w:rPr>
                <w:rFonts w:ascii="Calibri" w:hAnsi="Calibri"/>
                <w:b w:val="0"/>
                <w:sz w:val="18"/>
              </w:rPr>
              <w:t>direct booking lipa city</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Gap</w:t>
            </w:r>
          </w:p>
        </w:tc>
      </w:tr>
    </w:tbl>
    <w:p>
      <w:r>
        <w:rPr>
          <w:rFonts w:ascii="Calibri" w:hAnsi="Calibri"/>
          <w:b/>
          <w:i w:val="0"/>
          <w:color w:val="FF5371"/>
          <w:sz w:val="21"/>
        </w:rPr>
        <w:t>Cluster 2 — Things to Do in Lipa City (Informational)</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things to do in lipa city</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COVERED ✓</w:t>
            </w:r>
          </w:p>
        </w:tc>
      </w:tr>
      <w:tr>
        <w:tc>
          <w:tcPr>
            <w:tcW w:type="dxa" w:w="4320"/>
            <w:shd w:fill="FFFFFF"/>
          </w:tcPr>
          <w:p>
            <w:pPr>
              <w:spacing w:before="40" w:after="40"/>
            </w:pPr>
            <w:r/>
            <w:r>
              <w:rPr>
                <w:rFonts w:ascii="Calibri" w:hAnsi="Calibri"/>
                <w:b w:val="0"/>
                <w:sz w:val="18"/>
              </w:rPr>
              <w:t>lipa city tourist spots</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COVERED ✓</w:t>
            </w:r>
          </w:p>
        </w:tc>
      </w:tr>
      <w:tr>
        <w:tc>
          <w:tcPr>
            <w:tcW w:type="dxa" w:w="4320"/>
            <w:shd w:fill="F2F2F2"/>
          </w:tcPr>
          <w:p>
            <w:pPr>
              <w:spacing w:before="40" w:after="40"/>
            </w:pPr>
            <w:r/>
            <w:r>
              <w:rPr>
                <w:rFonts w:ascii="Calibri" w:hAnsi="Calibri"/>
                <w:b w:val="0"/>
                <w:sz w:val="18"/>
              </w:rPr>
              <w:t>lipa batangas attractions</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COVERED ✓</w:t>
            </w:r>
          </w:p>
        </w:tc>
      </w:tr>
      <w:tr>
        <w:tc>
          <w:tcPr>
            <w:tcW w:type="dxa" w:w="4320"/>
            <w:shd w:fill="FFFFFF"/>
          </w:tcPr>
          <w:p>
            <w:pPr>
              <w:spacing w:before="40" w:after="40"/>
            </w:pPr>
            <w:r/>
            <w:r>
              <w:rPr>
                <w:rFonts w:ascii="Calibri" w:hAnsi="Calibri"/>
                <w:b w:val="0"/>
                <w:sz w:val="18"/>
              </w:rPr>
              <w:t>mt maculot hiking guide</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Partial — mentioned only</w:t>
            </w:r>
          </w:p>
        </w:tc>
      </w:tr>
      <w:tr>
        <w:tc>
          <w:tcPr>
            <w:tcW w:type="dxa" w:w="4320"/>
            <w:shd w:fill="F2F2F2"/>
          </w:tcPr>
          <w:p>
            <w:pPr>
              <w:spacing w:before="40" w:after="40"/>
            </w:pPr>
            <w:r/>
            <w:r>
              <w:rPr>
                <w:rFonts w:ascii="Calibri" w:hAnsi="Calibri"/>
                <w:b w:val="0"/>
                <w:sz w:val="18"/>
              </w:rPr>
              <w:t>taal volcano day trip from lipa</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Partial — mentioned only</w:t>
            </w:r>
          </w:p>
        </w:tc>
      </w:tr>
    </w:tbl>
    <w:p>
      <w:r>
        <w:rPr>
          <w:rFonts w:ascii="Calibri" w:hAnsi="Calibri"/>
          <w:b/>
          <w:i w:val="0"/>
          <w:color w:val="FF5371"/>
          <w:sz w:val="21"/>
        </w:rPr>
        <w:t>Cluster 3 — Weekend Getaway / Staycation (Informational → Commercial)</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weekend getaway near manila</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COVERED ✓</w:t>
            </w:r>
          </w:p>
        </w:tc>
      </w:tr>
      <w:tr>
        <w:tc>
          <w:tcPr>
            <w:tcW w:type="dxa" w:w="4320"/>
            <w:shd w:fill="FFFFFF"/>
          </w:tcPr>
          <w:p>
            <w:pPr>
              <w:spacing w:before="40" w:after="40"/>
            </w:pPr>
            <w:r/>
            <w:r>
              <w:rPr>
                <w:rFonts w:ascii="Calibri" w:hAnsi="Calibri"/>
                <w:b w:val="0"/>
                <w:sz w:val="18"/>
              </w:rPr>
              <w:t>staycation batangas</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Partial</w:t>
            </w:r>
          </w:p>
        </w:tc>
      </w:tr>
      <w:tr>
        <w:tc>
          <w:tcPr>
            <w:tcW w:type="dxa" w:w="4320"/>
            <w:shd w:fill="F2F2F2"/>
          </w:tcPr>
          <w:p>
            <w:pPr>
              <w:spacing w:before="40" w:after="40"/>
            </w:pPr>
            <w:r/>
            <w:r>
              <w:rPr>
                <w:rFonts w:ascii="Calibri" w:hAnsi="Calibri"/>
                <w:b w:val="0"/>
                <w:sz w:val="18"/>
              </w:rPr>
              <w:t>family staycation lipa</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Gap</w:t>
            </w:r>
          </w:p>
        </w:tc>
      </w:tr>
      <w:tr>
        <w:tc>
          <w:tcPr>
            <w:tcW w:type="dxa" w:w="4320"/>
            <w:shd w:fill="FFFFFF"/>
          </w:tcPr>
          <w:p>
            <w:pPr>
              <w:spacing w:before="40" w:after="40"/>
            </w:pPr>
            <w:r/>
            <w:r>
              <w:rPr>
                <w:rFonts w:ascii="Calibri" w:hAnsi="Calibri"/>
                <w:b w:val="0"/>
                <w:sz w:val="18"/>
              </w:rPr>
              <w:t>couple retreat batangas</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Gap</w:t>
            </w:r>
          </w:p>
        </w:tc>
      </w:tr>
      <w:tr>
        <w:tc>
          <w:tcPr>
            <w:tcW w:type="dxa" w:w="4320"/>
            <w:shd w:fill="F2F2F2"/>
          </w:tcPr>
          <w:p>
            <w:pPr>
              <w:spacing w:before="40" w:after="40"/>
            </w:pPr>
            <w:r/>
            <w:r>
              <w:rPr>
                <w:rFonts w:ascii="Calibri" w:hAnsi="Calibri"/>
                <w:b w:val="0"/>
                <w:sz w:val="18"/>
              </w:rPr>
              <w:t>remote work staycation philippines</w:t>
            </w:r>
          </w:p>
        </w:tc>
        <w:tc>
          <w:tcPr>
            <w:tcW w:type="dxa" w:w="1728"/>
            <w:shd w:fill="F2F2F2"/>
          </w:tcPr>
          <w:p>
            <w:pPr>
              <w:spacing w:before="40" w:after="40"/>
            </w:pPr>
            <w:r/>
            <w:r>
              <w:rPr>
                <w:rFonts w:ascii="Calibri" w:hAnsi="Calibri"/>
                <w:b w:val="0"/>
                <w:sz w:val="18"/>
              </w:rPr>
              <w:t>Low</w:t>
            </w:r>
          </w:p>
        </w:tc>
        <w:tc>
          <w:tcPr>
            <w:tcW w:type="dxa" w:w="3744"/>
            <w:shd w:fill="F2F2F2"/>
          </w:tcPr>
          <w:p>
            <w:pPr>
              <w:spacing w:before="40" w:after="40"/>
            </w:pPr>
            <w:r/>
            <w:r>
              <w:rPr>
                <w:rFonts w:ascii="Calibri" w:hAnsi="Calibri"/>
                <w:b w:val="0"/>
                <w:sz w:val="18"/>
              </w:rPr>
              <w:t>Gap</w:t>
            </w:r>
          </w:p>
        </w:tc>
      </w:tr>
    </w:tbl>
    <w:p>
      <w:r>
        <w:rPr>
          <w:rFonts w:ascii="Calibri" w:hAnsi="Calibri"/>
          <w:b/>
          <w:i w:val="0"/>
          <w:color w:val="FF5371"/>
          <w:sz w:val="21"/>
        </w:rPr>
        <w:t>Cluster 4 — Travel Planning &amp; Logistics (Informational)</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how to get to lipa from manila</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Covered in blog posts</w:t>
            </w:r>
          </w:p>
        </w:tc>
      </w:tr>
      <w:tr>
        <w:tc>
          <w:tcPr>
            <w:tcW w:type="dxa" w:w="4320"/>
            <w:shd w:fill="FFFFFF"/>
          </w:tcPr>
          <w:p>
            <w:pPr>
              <w:spacing w:before="40" w:after="40"/>
            </w:pPr>
            <w:r/>
            <w:r>
              <w:rPr>
                <w:rFonts w:ascii="Calibri" w:hAnsi="Calibri"/>
                <w:b w:val="0"/>
                <w:sz w:val="18"/>
              </w:rPr>
              <w:t>lipa city travel guide</w:t>
            </w:r>
          </w:p>
        </w:tc>
        <w:tc>
          <w:tcPr>
            <w:tcW w:type="dxa" w:w="1728"/>
            <w:shd w:fill="FFFFFF"/>
          </w:tcPr>
          <w:p>
            <w:pPr>
              <w:spacing w:before="40" w:after="40"/>
            </w:pPr>
            <w:r/>
            <w:r>
              <w:rPr>
                <w:rFonts w:ascii="Calibri" w:hAnsi="Calibri"/>
                <w:b w:val="0"/>
                <w:sz w:val="18"/>
              </w:rPr>
              <w:t>High</w:t>
            </w:r>
          </w:p>
        </w:tc>
        <w:tc>
          <w:tcPr>
            <w:tcW w:type="dxa" w:w="3744"/>
            <w:shd w:fill="FFFFFF"/>
          </w:tcPr>
          <w:p>
            <w:pPr>
              <w:spacing w:before="40" w:after="40"/>
            </w:pPr>
            <w:r/>
            <w:r>
              <w:rPr>
                <w:rFonts w:ascii="Calibri" w:hAnsi="Calibri"/>
                <w:b w:val="0"/>
                <w:sz w:val="18"/>
              </w:rPr>
              <w:t>Partial</w:t>
            </w:r>
          </w:p>
        </w:tc>
      </w:tr>
      <w:tr>
        <w:tc>
          <w:tcPr>
            <w:tcW w:type="dxa" w:w="4320"/>
            <w:shd w:fill="F2F2F2"/>
          </w:tcPr>
          <w:p>
            <w:pPr>
              <w:spacing w:before="40" w:after="40"/>
            </w:pPr>
            <w:r/>
            <w:r>
              <w:rPr>
                <w:rFonts w:ascii="Calibri" w:hAnsi="Calibri"/>
                <w:b w:val="0"/>
                <w:sz w:val="18"/>
              </w:rPr>
              <w:t>best restaurants in lipa</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Gap — high-potential standalone article</w:t>
            </w:r>
          </w:p>
        </w:tc>
      </w:tr>
      <w:tr>
        <w:tc>
          <w:tcPr>
            <w:tcW w:type="dxa" w:w="4320"/>
            <w:shd w:fill="FFFFFF"/>
          </w:tcPr>
          <w:p>
            <w:pPr>
              <w:spacing w:before="40" w:after="40"/>
            </w:pPr>
            <w:r/>
            <w:r>
              <w:rPr>
                <w:rFonts w:ascii="Calibri" w:hAnsi="Calibri"/>
                <w:b w:val="0"/>
                <w:sz w:val="18"/>
              </w:rPr>
              <w:t>lipa city food trip</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Gap</w:t>
            </w:r>
          </w:p>
        </w:tc>
      </w:tr>
      <w:tr>
        <w:tc>
          <w:tcPr>
            <w:tcW w:type="dxa" w:w="4320"/>
            <w:shd w:fill="F2F2F2"/>
          </w:tcPr>
          <w:p>
            <w:pPr>
              <w:spacing w:before="40" w:after="40"/>
            </w:pPr>
            <w:r/>
            <w:r>
              <w:rPr>
                <w:rFonts w:ascii="Calibri" w:hAnsi="Calibri"/>
                <w:b w:val="0"/>
                <w:sz w:val="18"/>
              </w:rPr>
              <w:t>batangas road trip itinerary</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Gap</w:t>
            </w:r>
          </w:p>
        </w:tc>
      </w:tr>
    </w:tbl>
    <w:p>
      <w:r>
        <w:rPr>
          <w:rFonts w:ascii="Calibri" w:hAnsi="Calibri"/>
          <w:b/>
          <w:i w:val="0"/>
          <w:color w:val="FF5371"/>
          <w:sz w:val="21"/>
        </w:rPr>
        <w:t>Cluster 5 — Direct Booking &amp; Value (Commercial)</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FF5371"/>
          </w:tcPr>
          <w:p>
            <w:pPr>
              <w:spacing w:before="40" w:after="40"/>
            </w:pPr>
            <w:r/>
            <w:r>
              <w:rPr>
                <w:rFonts w:ascii="Calibri" w:hAnsi="Calibri"/>
                <w:b/>
                <w:color w:val="FFFFFF"/>
                <w:sz w:val="18"/>
              </w:rPr>
              <w:t>Keyword</w:t>
            </w:r>
          </w:p>
        </w:tc>
        <w:tc>
          <w:tcPr>
            <w:tcW w:type="dxa" w:w="1728"/>
            <w:shd w:fill="FF5371"/>
          </w:tcPr>
          <w:p>
            <w:pPr>
              <w:spacing w:before="40" w:after="40"/>
            </w:pPr>
            <w:r/>
            <w:r>
              <w:rPr>
                <w:rFonts w:ascii="Calibri" w:hAnsi="Calibri"/>
                <w:b/>
                <w:color w:val="FFFFFF"/>
                <w:sz w:val="18"/>
              </w:rPr>
              <w:t>Priority</w:t>
            </w:r>
          </w:p>
        </w:tc>
        <w:tc>
          <w:tcPr>
            <w:tcW w:type="dxa" w:w="3744"/>
            <w:shd w:fill="FF5371"/>
          </w:tcPr>
          <w:p>
            <w:pPr>
              <w:spacing w:before="40" w:after="40"/>
            </w:pPr>
            <w:r/>
            <w:r>
              <w:rPr>
                <w:rFonts w:ascii="Calibri" w:hAnsi="Calibri"/>
                <w:b/>
                <w:color w:val="FFFFFF"/>
                <w:sz w:val="18"/>
              </w:rPr>
              <w:t>Status</w:t>
            </w:r>
          </w:p>
        </w:tc>
      </w:tr>
      <w:tr>
        <w:tc>
          <w:tcPr>
            <w:tcW w:type="dxa" w:w="4320"/>
            <w:shd w:fill="F2F2F2"/>
          </w:tcPr>
          <w:p>
            <w:pPr>
              <w:spacing w:before="40" w:after="40"/>
            </w:pPr>
            <w:r/>
            <w:r>
              <w:rPr>
                <w:rFonts w:ascii="Calibri" w:hAnsi="Calibri"/>
                <w:b w:val="0"/>
                <w:sz w:val="18"/>
              </w:rPr>
              <w:t>book direct vs airbnb</w:t>
            </w:r>
          </w:p>
        </w:tc>
        <w:tc>
          <w:tcPr>
            <w:tcW w:type="dxa" w:w="1728"/>
            <w:shd w:fill="F2F2F2"/>
          </w:tcPr>
          <w:p>
            <w:pPr>
              <w:spacing w:before="40" w:after="40"/>
            </w:pPr>
            <w:r/>
            <w:r>
              <w:rPr>
                <w:rFonts w:ascii="Calibri" w:hAnsi="Calibri"/>
                <w:b w:val="0"/>
                <w:sz w:val="18"/>
              </w:rPr>
              <w:t>High</w:t>
            </w:r>
          </w:p>
        </w:tc>
        <w:tc>
          <w:tcPr>
            <w:tcW w:type="dxa" w:w="3744"/>
            <w:shd w:fill="F2F2F2"/>
          </w:tcPr>
          <w:p>
            <w:pPr>
              <w:spacing w:before="40" w:after="40"/>
            </w:pPr>
            <w:r/>
            <w:r>
              <w:rPr>
                <w:rFonts w:ascii="Calibri" w:hAnsi="Calibri"/>
                <w:b w:val="0"/>
                <w:sz w:val="18"/>
              </w:rPr>
              <w:t>Gap — TOP PRIORITY</w:t>
            </w:r>
          </w:p>
        </w:tc>
      </w:tr>
      <w:tr>
        <w:tc>
          <w:tcPr>
            <w:tcW w:type="dxa" w:w="4320"/>
            <w:shd w:fill="FFFFFF"/>
          </w:tcPr>
          <w:p>
            <w:pPr>
              <w:spacing w:before="40" w:after="40"/>
            </w:pPr>
            <w:r/>
            <w:r>
              <w:rPr>
                <w:rFonts w:ascii="Calibri" w:hAnsi="Calibri"/>
                <w:b w:val="0"/>
                <w:sz w:val="18"/>
              </w:rPr>
              <w:t>save on vacation rental fees</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Mentioned, no dedicated page</w:t>
            </w:r>
          </w:p>
        </w:tc>
      </w:tr>
      <w:tr>
        <w:tc>
          <w:tcPr>
            <w:tcW w:type="dxa" w:w="4320"/>
            <w:shd w:fill="F2F2F2"/>
          </w:tcPr>
          <w:p>
            <w:pPr>
              <w:spacing w:before="40" w:after="40"/>
            </w:pPr>
            <w:r/>
            <w:r>
              <w:rPr>
                <w:rFonts w:ascii="Calibri" w:hAnsi="Calibri"/>
                <w:b w:val="0"/>
                <w:sz w:val="18"/>
              </w:rPr>
              <w:t>why book direct accommodation</w:t>
            </w:r>
          </w:p>
        </w:tc>
        <w:tc>
          <w:tcPr>
            <w:tcW w:type="dxa" w:w="1728"/>
            <w:shd w:fill="F2F2F2"/>
          </w:tcPr>
          <w:p>
            <w:pPr>
              <w:spacing w:before="40" w:after="40"/>
            </w:pPr>
            <w:r/>
            <w:r>
              <w:rPr>
                <w:rFonts w:ascii="Calibri" w:hAnsi="Calibri"/>
                <w:b w:val="0"/>
                <w:sz w:val="18"/>
              </w:rPr>
              <w:t>Medium</w:t>
            </w:r>
          </w:p>
        </w:tc>
        <w:tc>
          <w:tcPr>
            <w:tcW w:type="dxa" w:w="3744"/>
            <w:shd w:fill="F2F2F2"/>
          </w:tcPr>
          <w:p>
            <w:pPr>
              <w:spacing w:before="40" w:after="40"/>
            </w:pPr>
            <w:r/>
            <w:r>
              <w:rPr>
                <w:rFonts w:ascii="Calibri" w:hAnsi="Calibri"/>
                <w:b w:val="0"/>
                <w:sz w:val="18"/>
              </w:rPr>
              <w:t>Gap</w:t>
            </w:r>
          </w:p>
        </w:tc>
      </w:tr>
      <w:tr>
        <w:tc>
          <w:tcPr>
            <w:tcW w:type="dxa" w:w="4320"/>
            <w:shd w:fill="FFFFFF"/>
          </w:tcPr>
          <w:p>
            <w:pPr>
              <w:spacing w:before="40" w:after="40"/>
            </w:pPr>
            <w:r/>
            <w:r>
              <w:rPr>
                <w:rFonts w:ascii="Calibri" w:hAnsi="Calibri"/>
                <w:b w:val="0"/>
                <w:sz w:val="18"/>
              </w:rPr>
              <w:t>vacation rental no service fee</w:t>
            </w:r>
          </w:p>
        </w:tc>
        <w:tc>
          <w:tcPr>
            <w:tcW w:type="dxa" w:w="1728"/>
            <w:shd w:fill="FFFFFF"/>
          </w:tcPr>
          <w:p>
            <w:pPr>
              <w:spacing w:before="40" w:after="40"/>
            </w:pPr>
            <w:r/>
            <w:r>
              <w:rPr>
                <w:rFonts w:ascii="Calibri" w:hAnsi="Calibri"/>
                <w:b w:val="0"/>
                <w:sz w:val="18"/>
              </w:rPr>
              <w:t>Medium</w:t>
            </w:r>
          </w:p>
        </w:tc>
        <w:tc>
          <w:tcPr>
            <w:tcW w:type="dxa" w:w="3744"/>
            <w:shd w:fill="FFFFFF"/>
          </w:tcPr>
          <w:p>
            <w:pPr>
              <w:spacing w:before="40" w:after="40"/>
            </w:pPr>
            <w:r/>
            <w:r>
              <w:rPr>
                <w:rFonts w:ascii="Calibri" w:hAnsi="Calibri"/>
                <w:b w:val="0"/>
                <w:sz w:val="18"/>
              </w:rPr>
              <w:t>Gap</w:t>
            </w:r>
          </w:p>
        </w:tc>
      </w:tr>
    </w:tbl>
    <w:p>
      <w:pPr>
        <w:pStyle w:val="Heading2"/>
      </w:pPr>
      <w:r>
        <w:rPr>
          <w:rFonts w:ascii="Calibri" w:hAnsi="Calibri"/>
          <w:color w:val="3B5323"/>
        </w:rPr>
        <w:t>5.2 Priority Content Plan</w:t>
      </w:r>
    </w:p>
    <w:p>
      <w:r>
        <w:rPr>
          <w:rFonts w:ascii="Calibri" w:hAnsi="Calibri"/>
          <w:b/>
          <w:i w:val="0"/>
          <w:color w:val="0D8A4E"/>
          <w:sz w:val="21"/>
        </w:rPr>
        <w:t>Quick Wins (Week 1-2) — High Impact, Low Effort</w:t>
      </w:r>
    </w:p>
    <w:tbl>
      <w:tblPr>
        <w:tblStyle w:val="TableGrid"/>
        <w:tblW w:type="auto" w:w="0"/>
        <w:jc w:val="center"/>
        <w:tblLook w:firstColumn="1" w:firstRow="1" w:lastColumn="0" w:lastRow="0" w:noHBand="0" w:noVBand="1" w:val="04A0"/>
      </w:tblPr>
      <w:tblGrid>
        <w:gridCol w:w="3324"/>
        <w:gridCol w:w="3324"/>
        <w:gridCol w:w="3324"/>
      </w:tblGrid>
      <w:tr>
        <w:tc>
          <w:tcPr>
            <w:tcW w:type="dxa" w:w="576"/>
            <w:shd w:fill="FF5371"/>
          </w:tcPr>
          <w:p>
            <w:pPr>
              <w:spacing w:before="40" w:after="40"/>
            </w:pPr>
            <w:r/>
            <w:r>
              <w:rPr>
                <w:rFonts w:ascii="Calibri" w:hAnsi="Calibri"/>
                <w:b/>
                <w:color w:val="FFFFFF"/>
                <w:sz w:val="18"/>
              </w:rPr>
              <w:t>#</w:t>
            </w:r>
          </w:p>
        </w:tc>
        <w:tc>
          <w:tcPr>
            <w:tcW w:type="dxa" w:w="7776"/>
            <w:shd w:fill="FF5371"/>
          </w:tcPr>
          <w:p>
            <w:pPr>
              <w:spacing w:before="40" w:after="40"/>
            </w:pPr>
            <w:r/>
            <w:r>
              <w:rPr>
                <w:rFonts w:ascii="Calibri" w:hAnsi="Calibri"/>
                <w:b/>
                <w:color w:val="FFFFFF"/>
                <w:sz w:val="18"/>
              </w:rPr>
              <w:t>Action</w:t>
            </w:r>
          </w:p>
        </w:tc>
        <w:tc>
          <w:tcPr>
            <w:tcW w:type="dxa" w:w="2304"/>
            <w:shd w:fill="FF5371"/>
          </w:tcPr>
          <w:p>
            <w:pPr>
              <w:spacing w:before="40" w:after="40"/>
            </w:pPr>
            <w:r/>
            <w:r>
              <w:rPr>
                <w:rFonts w:ascii="Calibri" w:hAnsi="Calibri"/>
                <w:b/>
                <w:color w:val="FFFFFF"/>
                <w:sz w:val="18"/>
              </w:rPr>
              <w:t>Category</w:t>
            </w:r>
          </w:p>
        </w:tc>
      </w:tr>
      <w:tr>
        <w:tc>
          <w:tcPr>
            <w:tcW w:type="dxa" w:w="576"/>
            <w:shd w:fill="F2F2F2"/>
          </w:tcPr>
          <w:p>
            <w:pPr>
              <w:spacing w:before="40" w:after="40"/>
            </w:pPr>
            <w:r/>
            <w:r>
              <w:rPr>
                <w:rFonts w:ascii="Calibri" w:hAnsi="Calibri"/>
                <w:b w:val="0"/>
                <w:sz w:val="18"/>
              </w:rPr>
              <w:t>1</w:t>
            </w:r>
          </w:p>
        </w:tc>
        <w:tc>
          <w:tcPr>
            <w:tcW w:type="dxa" w:w="7776"/>
            <w:shd w:fill="F2F2F2"/>
          </w:tcPr>
          <w:p>
            <w:pPr>
              <w:spacing w:before="40" w:after="40"/>
            </w:pPr>
            <w:r/>
            <w:r>
              <w:rPr>
                <w:rFonts w:ascii="Calibri" w:hAnsi="Calibri"/>
                <w:b w:val="0"/>
                <w:sz w:val="18"/>
              </w:rPr>
              <w:t>Launch post-stay Google review flow (email/SMS with direct GBP link)</w:t>
            </w:r>
          </w:p>
        </w:tc>
        <w:tc>
          <w:tcPr>
            <w:tcW w:type="dxa" w:w="2304"/>
            <w:shd w:fill="F2F2F2"/>
          </w:tcPr>
          <w:p>
            <w:pPr>
              <w:spacing w:before="40" w:after="40"/>
            </w:pPr>
            <w:r/>
            <w:r>
              <w:rPr>
                <w:rFonts w:ascii="Calibri" w:hAnsi="Calibri"/>
                <w:b w:val="0"/>
                <w:sz w:val="18"/>
              </w:rPr>
              <w:t>Trust / Local SEO</w:t>
            </w:r>
          </w:p>
        </w:tc>
      </w:tr>
      <w:tr>
        <w:tc>
          <w:tcPr>
            <w:tcW w:type="dxa" w:w="576"/>
            <w:shd w:fill="FFFFFF"/>
          </w:tcPr>
          <w:p>
            <w:pPr>
              <w:spacing w:before="40" w:after="40"/>
            </w:pPr>
            <w:r/>
            <w:r>
              <w:rPr>
                <w:rFonts w:ascii="Calibri" w:hAnsi="Calibri"/>
                <w:b w:val="0"/>
                <w:sz w:val="18"/>
              </w:rPr>
              <w:t>2</w:t>
            </w:r>
          </w:p>
        </w:tc>
        <w:tc>
          <w:tcPr>
            <w:tcW w:type="dxa" w:w="7776"/>
            <w:shd w:fill="FFFFFF"/>
          </w:tcPr>
          <w:p>
            <w:pPr>
              <w:spacing w:before="40" w:after="40"/>
            </w:pPr>
            <w:r/>
            <w:r>
              <w:rPr>
                <w:rFonts w:ascii="Calibri" w:hAnsi="Calibri"/>
                <w:b w:val="0"/>
                <w:sz w:val="18"/>
              </w:rPr>
              <w:t>Request indexing of 2 blog posts via GSC URL Inspection</w:t>
            </w:r>
          </w:p>
        </w:tc>
        <w:tc>
          <w:tcPr>
            <w:tcW w:type="dxa" w:w="2304"/>
            <w:shd w:fill="FFFFFF"/>
          </w:tcPr>
          <w:p>
            <w:pPr>
              <w:spacing w:before="40" w:after="40"/>
            </w:pPr>
            <w:r/>
            <w:r>
              <w:rPr>
                <w:rFonts w:ascii="Calibri" w:hAnsi="Calibri"/>
                <w:b w:val="0"/>
                <w:sz w:val="18"/>
              </w:rPr>
              <w:t>Indexing</w:t>
            </w:r>
          </w:p>
        </w:tc>
      </w:tr>
      <w:tr>
        <w:tc>
          <w:tcPr>
            <w:tcW w:type="dxa" w:w="576"/>
            <w:shd w:fill="F2F2F2"/>
          </w:tcPr>
          <w:p>
            <w:pPr>
              <w:spacing w:before="40" w:after="40"/>
            </w:pPr>
            <w:r/>
            <w:r>
              <w:rPr>
                <w:rFonts w:ascii="Calibri" w:hAnsi="Calibri"/>
                <w:b w:val="0"/>
                <w:sz w:val="18"/>
              </w:rPr>
              <w:t>3</w:t>
            </w:r>
          </w:p>
        </w:tc>
        <w:tc>
          <w:tcPr>
            <w:tcW w:type="dxa" w:w="7776"/>
            <w:shd w:fill="F2F2F2"/>
          </w:tcPr>
          <w:p>
            <w:pPr>
              <w:spacing w:before="40" w:after="40"/>
            </w:pPr>
            <w:r/>
            <w:r>
              <w:rPr>
                <w:rFonts w:ascii="Calibri" w:hAnsi="Calibri"/>
                <w:b w:val="0"/>
                <w:sz w:val="18"/>
              </w:rPr>
              <w:t>Fix 5+ Properties claim (adjust to '2 Properties' or add listings)</w:t>
            </w:r>
          </w:p>
        </w:tc>
        <w:tc>
          <w:tcPr>
            <w:tcW w:type="dxa" w:w="2304"/>
            <w:shd w:fill="F2F2F2"/>
          </w:tcPr>
          <w:p>
            <w:pPr>
              <w:spacing w:before="40" w:after="40"/>
            </w:pPr>
            <w:r/>
            <w:r>
              <w:rPr>
                <w:rFonts w:ascii="Calibri" w:hAnsi="Calibri"/>
                <w:b w:val="0"/>
                <w:sz w:val="18"/>
              </w:rPr>
              <w:t>Trust</w:t>
            </w:r>
          </w:p>
        </w:tc>
      </w:tr>
      <w:tr>
        <w:tc>
          <w:tcPr>
            <w:tcW w:type="dxa" w:w="576"/>
            <w:shd w:fill="FFFFFF"/>
          </w:tcPr>
          <w:p>
            <w:pPr>
              <w:spacing w:before="40" w:after="40"/>
            </w:pPr>
            <w:r/>
            <w:r>
              <w:rPr>
                <w:rFonts w:ascii="Calibri" w:hAnsi="Calibri"/>
                <w:b w:val="0"/>
                <w:sz w:val="18"/>
              </w:rPr>
              <w:t>4</w:t>
            </w:r>
          </w:p>
        </w:tc>
        <w:tc>
          <w:tcPr>
            <w:tcW w:type="dxa" w:w="7776"/>
            <w:shd w:fill="FFFFFF"/>
          </w:tcPr>
          <w:p>
            <w:pPr>
              <w:spacing w:before="40" w:after="40"/>
            </w:pPr>
            <w:r/>
            <w:r>
              <w:rPr>
                <w:rFonts w:ascii="Calibri" w:hAnsi="Calibri"/>
                <w:b w:val="0"/>
                <w:sz w:val="18"/>
              </w:rPr>
              <w:t>Fix blog author email display on Things to Do article</w:t>
            </w:r>
          </w:p>
        </w:tc>
        <w:tc>
          <w:tcPr>
            <w:tcW w:type="dxa" w:w="2304"/>
            <w:shd w:fill="FFFFFF"/>
          </w:tcPr>
          <w:p>
            <w:pPr>
              <w:spacing w:before="40" w:after="40"/>
            </w:pPr>
            <w:r/>
            <w:r>
              <w:rPr>
                <w:rFonts w:ascii="Calibri" w:hAnsi="Calibri"/>
                <w:b w:val="0"/>
                <w:sz w:val="18"/>
              </w:rPr>
              <w:t>E-E-A-T</w:t>
            </w:r>
          </w:p>
        </w:tc>
      </w:tr>
      <w:tr>
        <w:tc>
          <w:tcPr>
            <w:tcW w:type="dxa" w:w="576"/>
            <w:shd w:fill="F2F2F2"/>
          </w:tcPr>
          <w:p>
            <w:pPr>
              <w:spacing w:before="40" w:after="40"/>
            </w:pPr>
            <w:r/>
            <w:r>
              <w:rPr>
                <w:rFonts w:ascii="Calibri" w:hAnsi="Calibri"/>
                <w:b w:val="0"/>
                <w:sz w:val="18"/>
              </w:rPr>
              <w:t>5</w:t>
            </w:r>
          </w:p>
        </w:tc>
        <w:tc>
          <w:tcPr>
            <w:tcW w:type="dxa" w:w="7776"/>
            <w:shd w:fill="F2F2F2"/>
          </w:tcPr>
          <w:p>
            <w:pPr>
              <w:spacing w:before="40" w:after="40"/>
            </w:pPr>
            <w:r/>
            <w:r>
              <w:rPr>
                <w:rFonts w:ascii="Calibri" w:hAnsi="Calibri"/>
                <w:b w:val="0"/>
                <w:sz w:val="18"/>
              </w:rPr>
              <w:t>Add /privacy and /terms to main sitemap.xml</w:t>
            </w:r>
          </w:p>
        </w:tc>
        <w:tc>
          <w:tcPr>
            <w:tcW w:type="dxa" w:w="2304"/>
            <w:shd w:fill="F2F2F2"/>
          </w:tcPr>
          <w:p>
            <w:pPr>
              <w:spacing w:before="40" w:after="40"/>
            </w:pPr>
            <w:r/>
            <w:r>
              <w:rPr>
                <w:rFonts w:ascii="Calibri" w:hAnsi="Calibri"/>
                <w:b w:val="0"/>
                <w:sz w:val="18"/>
              </w:rPr>
              <w:t>Technical</w:t>
            </w:r>
          </w:p>
        </w:tc>
      </w:tr>
      <w:tr>
        <w:tc>
          <w:tcPr>
            <w:tcW w:type="dxa" w:w="576"/>
            <w:shd w:fill="FFFFFF"/>
          </w:tcPr>
          <w:p>
            <w:pPr>
              <w:spacing w:before="40" w:after="40"/>
            </w:pPr>
            <w:r/>
            <w:r>
              <w:rPr>
                <w:rFonts w:ascii="Calibri" w:hAnsi="Calibri"/>
                <w:b w:val="0"/>
                <w:sz w:val="18"/>
              </w:rPr>
              <w:t>6</w:t>
            </w:r>
          </w:p>
        </w:tc>
        <w:tc>
          <w:tcPr>
            <w:tcW w:type="dxa" w:w="7776"/>
            <w:shd w:fill="FFFFFF"/>
          </w:tcPr>
          <w:p>
            <w:pPr>
              <w:spacing w:before="40" w:after="40"/>
            </w:pPr>
            <w:r/>
            <w:r>
              <w:rPr>
                <w:rFonts w:ascii="Calibri" w:hAnsi="Calibri"/>
                <w:b w:val="0"/>
                <w:sz w:val="18"/>
              </w:rPr>
              <w:t>Add self-referencing canonical tags site-wide</w:t>
            </w:r>
          </w:p>
        </w:tc>
        <w:tc>
          <w:tcPr>
            <w:tcW w:type="dxa" w:w="2304"/>
            <w:shd w:fill="FFFFFF"/>
          </w:tcPr>
          <w:p>
            <w:pPr>
              <w:spacing w:before="40" w:after="40"/>
            </w:pPr>
            <w:r/>
            <w:r>
              <w:rPr>
                <w:rFonts w:ascii="Calibri" w:hAnsi="Calibri"/>
                <w:b w:val="0"/>
                <w:sz w:val="18"/>
              </w:rPr>
              <w:t>Technical</w:t>
            </w:r>
          </w:p>
        </w:tc>
      </w:tr>
    </w:tbl>
    <w:p>
      <w:r>
        <w:rPr>
          <w:rFonts w:ascii="Calibri" w:hAnsi="Calibri"/>
          <w:b/>
          <w:i w:val="0"/>
          <w:color w:val="0D8A4E"/>
          <w:sz w:val="21"/>
        </w:rPr>
        <w:t>Foundational Content (Month 1) — Must-Have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6"/>
            <w:shd w:fill="FF5371"/>
          </w:tcPr>
          <w:p>
            <w:pPr>
              <w:spacing w:before="40" w:after="40"/>
            </w:pPr>
            <w:r/>
            <w:r>
              <w:rPr>
                <w:rFonts w:ascii="Calibri" w:hAnsi="Calibri"/>
                <w:b/>
                <w:color w:val="FFFFFF"/>
                <w:sz w:val="18"/>
              </w:rPr>
              <w:t>#</w:t>
            </w:r>
          </w:p>
        </w:tc>
        <w:tc>
          <w:tcPr>
            <w:tcW w:type="dxa" w:w="5472"/>
            <w:shd w:fill="FF5371"/>
          </w:tcPr>
          <w:p>
            <w:pPr>
              <w:spacing w:before="40" w:after="40"/>
            </w:pPr>
            <w:r/>
            <w:r>
              <w:rPr>
                <w:rFonts w:ascii="Calibri" w:hAnsi="Calibri"/>
                <w:b/>
                <w:color w:val="FFFFFF"/>
                <w:sz w:val="18"/>
              </w:rPr>
              <w:t>Content Piece</w:t>
            </w:r>
          </w:p>
        </w:tc>
        <w:tc>
          <w:tcPr>
            <w:tcW w:type="dxa" w:w="2016"/>
            <w:shd w:fill="FF5371"/>
          </w:tcPr>
          <w:p>
            <w:pPr>
              <w:spacing w:before="40" w:after="40"/>
            </w:pPr>
            <w:r/>
            <w:r>
              <w:rPr>
                <w:rFonts w:ascii="Calibri" w:hAnsi="Calibri"/>
                <w:b/>
                <w:color w:val="FFFFFF"/>
                <w:sz w:val="18"/>
              </w:rPr>
              <w:t>Cluster</w:t>
            </w:r>
          </w:p>
        </w:tc>
        <w:tc>
          <w:tcPr>
            <w:tcW w:type="dxa" w:w="2016"/>
            <w:shd w:fill="FF5371"/>
          </w:tcPr>
          <w:p>
            <w:pPr>
              <w:spacing w:before="40" w:after="40"/>
            </w:pPr>
            <w:r/>
            <w:r>
              <w:rPr>
                <w:rFonts w:ascii="Calibri" w:hAnsi="Calibri"/>
                <w:b/>
                <w:color w:val="FFFFFF"/>
                <w:sz w:val="18"/>
              </w:rPr>
              <w:t>Target Words</w:t>
            </w:r>
          </w:p>
        </w:tc>
      </w:tr>
      <w:tr>
        <w:tc>
          <w:tcPr>
            <w:tcW w:type="dxa" w:w="576"/>
            <w:shd w:fill="F2F2F2"/>
          </w:tcPr>
          <w:p>
            <w:pPr>
              <w:spacing w:before="40" w:after="40"/>
            </w:pPr>
            <w:r/>
            <w:r>
              <w:rPr>
                <w:rFonts w:ascii="Calibri" w:hAnsi="Calibri"/>
                <w:b w:val="0"/>
                <w:sz w:val="18"/>
              </w:rPr>
              <w:t>7</w:t>
            </w:r>
          </w:p>
        </w:tc>
        <w:tc>
          <w:tcPr>
            <w:tcW w:type="dxa" w:w="5472"/>
            <w:shd w:fill="F2F2F2"/>
          </w:tcPr>
          <w:p>
            <w:pPr>
              <w:spacing w:before="40" w:after="40"/>
            </w:pPr>
            <w:r/>
            <w:r>
              <w:rPr>
                <w:rFonts w:ascii="Calibri" w:hAnsi="Calibri"/>
                <w:b w:val="0"/>
                <w:sz w:val="18"/>
              </w:rPr>
              <w:t>'Why Book Direct vs. Airbnb' comparison page</w:t>
            </w:r>
          </w:p>
        </w:tc>
        <w:tc>
          <w:tcPr>
            <w:tcW w:type="dxa" w:w="2016"/>
            <w:shd w:fill="F2F2F2"/>
          </w:tcPr>
          <w:p>
            <w:pPr>
              <w:spacing w:before="40" w:after="40"/>
            </w:pPr>
            <w:r/>
            <w:r>
              <w:rPr>
                <w:rFonts w:ascii="Calibri" w:hAnsi="Calibri"/>
                <w:b w:val="0"/>
                <w:sz w:val="18"/>
              </w:rPr>
              <w:t>Cluster 5</w:t>
            </w:r>
          </w:p>
        </w:tc>
        <w:tc>
          <w:tcPr>
            <w:tcW w:type="dxa" w:w="2016"/>
            <w:shd w:fill="F2F2F2"/>
          </w:tcPr>
          <w:p>
            <w:pPr>
              <w:spacing w:before="40" w:after="40"/>
            </w:pPr>
            <w:r/>
            <w:r>
              <w:rPr>
                <w:rFonts w:ascii="Calibri" w:hAnsi="Calibri"/>
                <w:b w:val="0"/>
                <w:sz w:val="18"/>
              </w:rPr>
              <w:t>~1,500 words</w:t>
            </w:r>
          </w:p>
        </w:tc>
      </w:tr>
      <w:tr>
        <w:tc>
          <w:tcPr>
            <w:tcW w:type="dxa" w:w="576"/>
            <w:shd w:fill="FFFFFF"/>
          </w:tcPr>
          <w:p>
            <w:pPr>
              <w:spacing w:before="40" w:after="40"/>
            </w:pPr>
            <w:r/>
            <w:r>
              <w:rPr>
                <w:rFonts w:ascii="Calibri" w:hAnsi="Calibri"/>
                <w:b w:val="0"/>
                <w:sz w:val="18"/>
              </w:rPr>
              <w:t>8</w:t>
            </w:r>
          </w:p>
        </w:tc>
        <w:tc>
          <w:tcPr>
            <w:tcW w:type="dxa" w:w="5472"/>
            <w:shd w:fill="FFFFFF"/>
          </w:tcPr>
          <w:p>
            <w:pPr>
              <w:spacing w:before="40" w:after="40"/>
            </w:pPr>
            <w:r/>
            <w:r>
              <w:rPr>
                <w:rFonts w:ascii="Calibri" w:hAnsi="Calibri"/>
                <w:b w:val="0"/>
                <w:sz w:val="18"/>
              </w:rPr>
              <w:t>Expand 2BR property page (add amenities, neighborhood, testimonials)</w:t>
            </w:r>
          </w:p>
        </w:tc>
        <w:tc>
          <w:tcPr>
            <w:tcW w:type="dxa" w:w="2016"/>
            <w:shd w:fill="FFFFFF"/>
          </w:tcPr>
          <w:p>
            <w:pPr>
              <w:spacing w:before="40" w:after="40"/>
            </w:pPr>
            <w:r/>
            <w:r>
              <w:rPr>
                <w:rFonts w:ascii="Calibri" w:hAnsi="Calibri"/>
                <w:b w:val="0"/>
                <w:sz w:val="18"/>
              </w:rPr>
              <w:t>Cluster 1</w:t>
            </w:r>
          </w:p>
        </w:tc>
        <w:tc>
          <w:tcPr>
            <w:tcW w:type="dxa" w:w="2016"/>
            <w:shd w:fill="FFFFFF"/>
          </w:tcPr>
          <w:p>
            <w:pPr>
              <w:spacing w:before="40" w:after="40"/>
            </w:pPr>
            <w:r/>
            <w:r>
              <w:rPr>
                <w:rFonts w:ascii="Calibri" w:hAnsi="Calibri"/>
                <w:b w:val="0"/>
                <w:sz w:val="18"/>
              </w:rPr>
              <w:t>+1,000 words</w:t>
            </w:r>
          </w:p>
        </w:tc>
      </w:tr>
      <w:tr>
        <w:tc>
          <w:tcPr>
            <w:tcW w:type="dxa" w:w="576"/>
            <w:shd w:fill="F2F2F2"/>
          </w:tcPr>
          <w:p>
            <w:pPr>
              <w:spacing w:before="40" w:after="40"/>
            </w:pPr>
            <w:r/>
            <w:r>
              <w:rPr>
                <w:rFonts w:ascii="Calibri" w:hAnsi="Calibri"/>
                <w:b w:val="0"/>
                <w:sz w:val="18"/>
              </w:rPr>
              <w:t>9</w:t>
            </w:r>
          </w:p>
        </w:tc>
        <w:tc>
          <w:tcPr>
            <w:tcW w:type="dxa" w:w="5472"/>
            <w:shd w:fill="F2F2F2"/>
          </w:tcPr>
          <w:p>
            <w:pPr>
              <w:spacing w:before="40" w:after="40"/>
            </w:pPr>
            <w:r/>
            <w:r>
              <w:rPr>
                <w:rFonts w:ascii="Calibri" w:hAnsi="Calibri"/>
                <w:b w:val="0"/>
                <w:sz w:val="18"/>
              </w:rPr>
              <w:t>Expand 1BR property page (same treatment)</w:t>
            </w:r>
          </w:p>
        </w:tc>
        <w:tc>
          <w:tcPr>
            <w:tcW w:type="dxa" w:w="2016"/>
            <w:shd w:fill="F2F2F2"/>
          </w:tcPr>
          <w:p>
            <w:pPr>
              <w:spacing w:before="40" w:after="40"/>
            </w:pPr>
            <w:r/>
            <w:r>
              <w:rPr>
                <w:rFonts w:ascii="Calibri" w:hAnsi="Calibri"/>
                <w:b w:val="0"/>
                <w:sz w:val="18"/>
              </w:rPr>
              <w:t>Cluster 1</w:t>
            </w:r>
          </w:p>
        </w:tc>
        <w:tc>
          <w:tcPr>
            <w:tcW w:type="dxa" w:w="2016"/>
            <w:shd w:fill="F2F2F2"/>
          </w:tcPr>
          <w:p>
            <w:pPr>
              <w:spacing w:before="40" w:after="40"/>
            </w:pPr>
            <w:r/>
            <w:r>
              <w:rPr>
                <w:rFonts w:ascii="Calibri" w:hAnsi="Calibri"/>
                <w:b w:val="0"/>
                <w:sz w:val="18"/>
              </w:rPr>
              <w:t>+1,000 words</w:t>
            </w:r>
          </w:p>
        </w:tc>
      </w:tr>
      <w:tr>
        <w:tc>
          <w:tcPr>
            <w:tcW w:type="dxa" w:w="576"/>
            <w:shd w:fill="FFFFFF"/>
          </w:tcPr>
          <w:p>
            <w:pPr>
              <w:spacing w:before="40" w:after="40"/>
            </w:pPr>
            <w:r/>
            <w:r>
              <w:rPr>
                <w:rFonts w:ascii="Calibri" w:hAnsi="Calibri"/>
                <w:b w:val="0"/>
                <w:sz w:val="18"/>
              </w:rPr>
              <w:t>10</w:t>
            </w:r>
          </w:p>
        </w:tc>
        <w:tc>
          <w:tcPr>
            <w:tcW w:type="dxa" w:w="5472"/>
            <w:shd w:fill="FFFFFF"/>
          </w:tcPr>
          <w:p>
            <w:pPr>
              <w:spacing w:before="40" w:after="40"/>
            </w:pPr>
            <w:r/>
            <w:r>
              <w:rPr>
                <w:rFonts w:ascii="Calibri" w:hAnsi="Calibri"/>
                <w:b w:val="0"/>
                <w:sz w:val="18"/>
              </w:rPr>
              <w:t>'Best Restaurants in Lipa City' blog post</w:t>
            </w:r>
          </w:p>
        </w:tc>
        <w:tc>
          <w:tcPr>
            <w:tcW w:type="dxa" w:w="2016"/>
            <w:shd w:fill="FFFFFF"/>
          </w:tcPr>
          <w:p>
            <w:pPr>
              <w:spacing w:before="40" w:after="40"/>
            </w:pPr>
            <w:r/>
            <w:r>
              <w:rPr>
                <w:rFonts w:ascii="Calibri" w:hAnsi="Calibri"/>
                <w:b w:val="0"/>
                <w:sz w:val="18"/>
              </w:rPr>
              <w:t>Cluster 4</w:t>
            </w:r>
          </w:p>
        </w:tc>
        <w:tc>
          <w:tcPr>
            <w:tcW w:type="dxa" w:w="2016"/>
            <w:shd w:fill="FFFFFF"/>
          </w:tcPr>
          <w:p>
            <w:pPr>
              <w:spacing w:before="40" w:after="40"/>
            </w:pPr>
            <w:r/>
            <w:r>
              <w:rPr>
                <w:rFonts w:ascii="Calibri" w:hAnsi="Calibri"/>
                <w:b w:val="0"/>
                <w:sz w:val="18"/>
              </w:rPr>
              <w:t>~2,500 words</w:t>
            </w:r>
          </w:p>
        </w:tc>
      </w:tr>
      <w:tr>
        <w:tc>
          <w:tcPr>
            <w:tcW w:type="dxa" w:w="576"/>
            <w:shd w:fill="F2F2F2"/>
          </w:tcPr>
          <w:p>
            <w:pPr>
              <w:spacing w:before="40" w:after="40"/>
            </w:pPr>
            <w:r/>
            <w:r>
              <w:rPr>
                <w:rFonts w:ascii="Calibri" w:hAnsi="Calibri"/>
                <w:b w:val="0"/>
                <w:sz w:val="18"/>
              </w:rPr>
              <w:t>11</w:t>
            </w:r>
          </w:p>
        </w:tc>
        <w:tc>
          <w:tcPr>
            <w:tcW w:type="dxa" w:w="5472"/>
            <w:shd w:fill="F2F2F2"/>
          </w:tcPr>
          <w:p>
            <w:pPr>
              <w:spacing w:before="40" w:after="40"/>
            </w:pPr>
            <w:r/>
            <w:r>
              <w:rPr>
                <w:rFonts w:ascii="Calibri" w:hAnsi="Calibri"/>
                <w:b w:val="0"/>
                <w:sz w:val="18"/>
              </w:rPr>
              <w:t>Standalone FAQ page (expand from homepage section)</w:t>
            </w:r>
          </w:p>
        </w:tc>
        <w:tc>
          <w:tcPr>
            <w:tcW w:type="dxa" w:w="2016"/>
            <w:shd w:fill="F2F2F2"/>
          </w:tcPr>
          <w:p>
            <w:pPr>
              <w:spacing w:before="40" w:after="40"/>
            </w:pPr>
            <w:r/>
            <w:r>
              <w:rPr>
                <w:rFonts w:ascii="Calibri" w:hAnsi="Calibri"/>
                <w:b w:val="0"/>
                <w:sz w:val="18"/>
              </w:rPr>
              <w:t>Cluster 1</w:t>
            </w:r>
          </w:p>
        </w:tc>
        <w:tc>
          <w:tcPr>
            <w:tcW w:type="dxa" w:w="2016"/>
            <w:shd w:fill="F2F2F2"/>
          </w:tcPr>
          <w:p>
            <w:pPr>
              <w:spacing w:before="40" w:after="40"/>
            </w:pPr>
            <w:r/>
            <w:r>
              <w:rPr>
                <w:rFonts w:ascii="Calibri" w:hAnsi="Calibri"/>
                <w:b w:val="0"/>
                <w:sz w:val="18"/>
              </w:rPr>
              <w:t>~1,200 words</w:t>
            </w:r>
          </w:p>
        </w:tc>
      </w:tr>
    </w:tbl>
    <w:p>
      <w:r>
        <w:rPr>
          <w:rFonts w:ascii="Calibri" w:hAnsi="Calibri"/>
          <w:b/>
          <w:i w:val="0"/>
          <w:color w:val="0D8A4E"/>
          <w:sz w:val="21"/>
        </w:rPr>
        <w:t>Authority-Building (Month 2-3) — Scale Organic Traffic</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6"/>
            <w:shd w:fill="FF5371"/>
          </w:tcPr>
          <w:p>
            <w:pPr>
              <w:spacing w:before="40" w:after="40"/>
            </w:pPr>
            <w:r/>
            <w:r>
              <w:rPr>
                <w:rFonts w:ascii="Calibri" w:hAnsi="Calibri"/>
                <w:b/>
                <w:color w:val="FFFFFF"/>
                <w:sz w:val="18"/>
              </w:rPr>
              <w:t>#</w:t>
            </w:r>
          </w:p>
        </w:tc>
        <w:tc>
          <w:tcPr>
            <w:tcW w:type="dxa" w:w="5472"/>
            <w:shd w:fill="FF5371"/>
          </w:tcPr>
          <w:p>
            <w:pPr>
              <w:spacing w:before="40" w:after="40"/>
            </w:pPr>
            <w:r/>
            <w:r>
              <w:rPr>
                <w:rFonts w:ascii="Calibri" w:hAnsi="Calibri"/>
                <w:b/>
                <w:color w:val="FFFFFF"/>
                <w:sz w:val="18"/>
              </w:rPr>
              <w:t>Content Piece</w:t>
            </w:r>
          </w:p>
        </w:tc>
        <w:tc>
          <w:tcPr>
            <w:tcW w:type="dxa" w:w="2016"/>
            <w:shd w:fill="FF5371"/>
          </w:tcPr>
          <w:p>
            <w:pPr>
              <w:spacing w:before="40" w:after="40"/>
            </w:pPr>
            <w:r/>
            <w:r>
              <w:rPr>
                <w:rFonts w:ascii="Calibri" w:hAnsi="Calibri"/>
                <w:b/>
                <w:color w:val="FFFFFF"/>
                <w:sz w:val="18"/>
              </w:rPr>
              <w:t>Cluster</w:t>
            </w:r>
          </w:p>
        </w:tc>
        <w:tc>
          <w:tcPr>
            <w:tcW w:type="dxa" w:w="2016"/>
            <w:shd w:fill="FF5371"/>
          </w:tcPr>
          <w:p>
            <w:pPr>
              <w:spacing w:before="40" w:after="40"/>
            </w:pPr>
            <w:r/>
            <w:r>
              <w:rPr>
                <w:rFonts w:ascii="Calibri" w:hAnsi="Calibri"/>
                <w:b/>
                <w:color w:val="FFFFFF"/>
                <w:sz w:val="18"/>
              </w:rPr>
              <w:t>Target Words</w:t>
            </w:r>
          </w:p>
        </w:tc>
      </w:tr>
      <w:tr>
        <w:tc>
          <w:tcPr>
            <w:tcW w:type="dxa" w:w="576"/>
            <w:shd w:fill="F2F2F2"/>
          </w:tcPr>
          <w:p>
            <w:pPr>
              <w:spacing w:before="40" w:after="40"/>
            </w:pPr>
            <w:r/>
            <w:r>
              <w:rPr>
                <w:rFonts w:ascii="Calibri" w:hAnsi="Calibri"/>
                <w:b w:val="0"/>
                <w:sz w:val="18"/>
              </w:rPr>
              <w:t>12</w:t>
            </w:r>
          </w:p>
        </w:tc>
        <w:tc>
          <w:tcPr>
            <w:tcW w:type="dxa" w:w="5472"/>
            <w:shd w:fill="F2F2F2"/>
          </w:tcPr>
          <w:p>
            <w:pPr>
              <w:spacing w:before="40" w:after="40"/>
            </w:pPr>
            <w:r/>
            <w:r>
              <w:rPr>
                <w:rFonts w:ascii="Calibri" w:hAnsi="Calibri"/>
                <w:b w:val="0"/>
                <w:sz w:val="18"/>
              </w:rPr>
              <w:t>'Family Staycation in Lipa' guide</w:t>
            </w:r>
          </w:p>
        </w:tc>
        <w:tc>
          <w:tcPr>
            <w:tcW w:type="dxa" w:w="2016"/>
            <w:shd w:fill="F2F2F2"/>
          </w:tcPr>
          <w:p>
            <w:pPr>
              <w:spacing w:before="40" w:after="40"/>
            </w:pPr>
            <w:r/>
            <w:r>
              <w:rPr>
                <w:rFonts w:ascii="Calibri" w:hAnsi="Calibri"/>
                <w:b w:val="0"/>
                <w:sz w:val="18"/>
              </w:rPr>
              <w:t>Cluster 3</w:t>
            </w:r>
          </w:p>
        </w:tc>
        <w:tc>
          <w:tcPr>
            <w:tcW w:type="dxa" w:w="2016"/>
            <w:shd w:fill="F2F2F2"/>
          </w:tcPr>
          <w:p>
            <w:pPr>
              <w:spacing w:before="40" w:after="40"/>
            </w:pPr>
            <w:r/>
            <w:r>
              <w:rPr>
                <w:rFonts w:ascii="Calibri" w:hAnsi="Calibri"/>
                <w:b w:val="0"/>
                <w:sz w:val="18"/>
              </w:rPr>
              <w:t>~2,000 words</w:t>
            </w:r>
          </w:p>
        </w:tc>
      </w:tr>
      <w:tr>
        <w:tc>
          <w:tcPr>
            <w:tcW w:type="dxa" w:w="576"/>
            <w:shd w:fill="FFFFFF"/>
          </w:tcPr>
          <w:p>
            <w:pPr>
              <w:spacing w:before="40" w:after="40"/>
            </w:pPr>
            <w:r/>
            <w:r>
              <w:rPr>
                <w:rFonts w:ascii="Calibri" w:hAnsi="Calibri"/>
                <w:b w:val="0"/>
                <w:sz w:val="18"/>
              </w:rPr>
              <w:t>13</w:t>
            </w:r>
          </w:p>
        </w:tc>
        <w:tc>
          <w:tcPr>
            <w:tcW w:type="dxa" w:w="5472"/>
            <w:shd w:fill="FFFFFF"/>
          </w:tcPr>
          <w:p>
            <w:pPr>
              <w:spacing w:before="40" w:after="40"/>
            </w:pPr>
            <w:r/>
            <w:r>
              <w:rPr>
                <w:rFonts w:ascii="Calibri" w:hAnsi="Calibri"/>
                <w:b w:val="0"/>
                <w:sz w:val="18"/>
              </w:rPr>
              <w:t>'Mt. Maculot Hiking Guide' standalone article</w:t>
            </w:r>
          </w:p>
        </w:tc>
        <w:tc>
          <w:tcPr>
            <w:tcW w:type="dxa" w:w="2016"/>
            <w:shd w:fill="FFFFFF"/>
          </w:tcPr>
          <w:p>
            <w:pPr>
              <w:spacing w:before="40" w:after="40"/>
            </w:pPr>
            <w:r/>
            <w:r>
              <w:rPr>
                <w:rFonts w:ascii="Calibri" w:hAnsi="Calibri"/>
                <w:b w:val="0"/>
                <w:sz w:val="18"/>
              </w:rPr>
              <w:t>Cluster 2</w:t>
            </w:r>
          </w:p>
        </w:tc>
        <w:tc>
          <w:tcPr>
            <w:tcW w:type="dxa" w:w="2016"/>
            <w:shd w:fill="FFFFFF"/>
          </w:tcPr>
          <w:p>
            <w:pPr>
              <w:spacing w:before="40" w:after="40"/>
            </w:pPr>
            <w:r/>
            <w:r>
              <w:rPr>
                <w:rFonts w:ascii="Calibri" w:hAnsi="Calibri"/>
                <w:b w:val="0"/>
                <w:sz w:val="18"/>
              </w:rPr>
              <w:t>~2,500 words</w:t>
            </w:r>
          </w:p>
        </w:tc>
      </w:tr>
      <w:tr>
        <w:tc>
          <w:tcPr>
            <w:tcW w:type="dxa" w:w="576"/>
            <w:shd w:fill="F2F2F2"/>
          </w:tcPr>
          <w:p>
            <w:pPr>
              <w:spacing w:before="40" w:after="40"/>
            </w:pPr>
            <w:r/>
            <w:r>
              <w:rPr>
                <w:rFonts w:ascii="Calibri" w:hAnsi="Calibri"/>
                <w:b w:val="0"/>
                <w:sz w:val="18"/>
              </w:rPr>
              <w:t>14</w:t>
            </w:r>
          </w:p>
        </w:tc>
        <w:tc>
          <w:tcPr>
            <w:tcW w:type="dxa" w:w="5472"/>
            <w:shd w:fill="F2F2F2"/>
          </w:tcPr>
          <w:p>
            <w:pPr>
              <w:spacing w:before="40" w:after="40"/>
            </w:pPr>
            <w:r/>
            <w:r>
              <w:rPr>
                <w:rFonts w:ascii="Calibri" w:hAnsi="Calibri"/>
                <w:b w:val="0"/>
                <w:sz w:val="18"/>
              </w:rPr>
              <w:t>'Batangas Road Trip Itinerary'</w:t>
            </w:r>
          </w:p>
        </w:tc>
        <w:tc>
          <w:tcPr>
            <w:tcW w:type="dxa" w:w="2016"/>
            <w:shd w:fill="F2F2F2"/>
          </w:tcPr>
          <w:p>
            <w:pPr>
              <w:spacing w:before="40" w:after="40"/>
            </w:pPr>
            <w:r/>
            <w:r>
              <w:rPr>
                <w:rFonts w:ascii="Calibri" w:hAnsi="Calibri"/>
                <w:b w:val="0"/>
                <w:sz w:val="18"/>
              </w:rPr>
              <w:t>Cluster 4</w:t>
            </w:r>
          </w:p>
        </w:tc>
        <w:tc>
          <w:tcPr>
            <w:tcW w:type="dxa" w:w="2016"/>
            <w:shd w:fill="F2F2F2"/>
          </w:tcPr>
          <w:p>
            <w:pPr>
              <w:spacing w:before="40" w:after="40"/>
            </w:pPr>
            <w:r/>
            <w:r>
              <w:rPr>
                <w:rFonts w:ascii="Calibri" w:hAnsi="Calibri"/>
                <w:b w:val="0"/>
                <w:sz w:val="18"/>
              </w:rPr>
              <w:t>~2,500 words</w:t>
            </w:r>
          </w:p>
        </w:tc>
      </w:tr>
      <w:tr>
        <w:tc>
          <w:tcPr>
            <w:tcW w:type="dxa" w:w="576"/>
            <w:shd w:fill="FFFFFF"/>
          </w:tcPr>
          <w:p>
            <w:pPr>
              <w:spacing w:before="40" w:after="40"/>
            </w:pPr>
            <w:r/>
            <w:r>
              <w:rPr>
                <w:rFonts w:ascii="Calibri" w:hAnsi="Calibri"/>
                <w:b w:val="0"/>
                <w:sz w:val="18"/>
              </w:rPr>
              <w:t>15</w:t>
            </w:r>
          </w:p>
        </w:tc>
        <w:tc>
          <w:tcPr>
            <w:tcW w:type="dxa" w:w="5472"/>
            <w:shd w:fill="FFFFFF"/>
          </w:tcPr>
          <w:p>
            <w:pPr>
              <w:spacing w:before="40" w:after="40"/>
            </w:pPr>
            <w:r/>
            <w:r>
              <w:rPr>
                <w:rFonts w:ascii="Calibri" w:hAnsi="Calibri"/>
                <w:b w:val="0"/>
                <w:sz w:val="18"/>
              </w:rPr>
              <w:t>'Remote Work Staycation' guide</w:t>
            </w:r>
          </w:p>
        </w:tc>
        <w:tc>
          <w:tcPr>
            <w:tcW w:type="dxa" w:w="2016"/>
            <w:shd w:fill="FFFFFF"/>
          </w:tcPr>
          <w:p>
            <w:pPr>
              <w:spacing w:before="40" w:after="40"/>
            </w:pPr>
            <w:r/>
            <w:r>
              <w:rPr>
                <w:rFonts w:ascii="Calibri" w:hAnsi="Calibri"/>
                <w:b w:val="0"/>
                <w:sz w:val="18"/>
              </w:rPr>
              <w:t>Cluster 3</w:t>
            </w:r>
          </w:p>
        </w:tc>
        <w:tc>
          <w:tcPr>
            <w:tcW w:type="dxa" w:w="2016"/>
            <w:shd w:fill="FFFFFF"/>
          </w:tcPr>
          <w:p>
            <w:pPr>
              <w:spacing w:before="40" w:after="40"/>
            </w:pPr>
            <w:r/>
            <w:r>
              <w:rPr>
                <w:rFonts w:ascii="Calibri" w:hAnsi="Calibri"/>
                <w:b w:val="0"/>
                <w:sz w:val="18"/>
              </w:rPr>
              <w:t>~1,500 words</w:t>
            </w:r>
          </w:p>
        </w:tc>
      </w:tr>
    </w:tbl>
    <w:p>
      <w:r>
        <w:rPr>
          <w:rFonts w:ascii="Calibri" w:hAnsi="Calibri"/>
          <w:b/>
          <w:i w:val="0"/>
          <w:color w:val="0D8A4E"/>
          <w:sz w:val="21"/>
        </w:rPr>
        <w:t>Conversion-Supporting (Month 3+) — Drive Bookings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6"/>
            <w:shd w:fill="FF5371"/>
          </w:tcPr>
          <w:p>
            <w:pPr>
              <w:spacing w:before="40" w:after="40"/>
            </w:pPr>
            <w:r/>
            <w:r>
              <w:rPr>
                <w:rFonts w:ascii="Calibri" w:hAnsi="Calibri"/>
                <w:b/>
                <w:color w:val="FFFFFF"/>
                <w:sz w:val="18"/>
              </w:rPr>
              <w:t>#</w:t>
            </w:r>
          </w:p>
        </w:tc>
        <w:tc>
          <w:tcPr>
            <w:tcW w:type="dxa" w:w="5472"/>
            <w:shd w:fill="FF5371"/>
          </w:tcPr>
          <w:p>
            <w:pPr>
              <w:spacing w:before="40" w:after="40"/>
            </w:pPr>
            <w:r/>
            <w:r>
              <w:rPr>
                <w:rFonts w:ascii="Calibri" w:hAnsi="Calibri"/>
                <w:b/>
                <w:color w:val="FFFFFF"/>
                <w:sz w:val="18"/>
              </w:rPr>
              <w:t>Content Piece</w:t>
            </w:r>
          </w:p>
        </w:tc>
        <w:tc>
          <w:tcPr>
            <w:tcW w:type="dxa" w:w="2016"/>
            <w:shd w:fill="FF5371"/>
          </w:tcPr>
          <w:p>
            <w:pPr>
              <w:spacing w:before="40" w:after="40"/>
            </w:pPr>
            <w:r/>
            <w:r>
              <w:rPr>
                <w:rFonts w:ascii="Calibri" w:hAnsi="Calibri"/>
                <w:b/>
                <w:color w:val="FFFFFF"/>
                <w:sz w:val="18"/>
              </w:rPr>
              <w:t>Cluster</w:t>
            </w:r>
          </w:p>
        </w:tc>
        <w:tc>
          <w:tcPr>
            <w:tcW w:type="dxa" w:w="2016"/>
            <w:shd w:fill="FF5371"/>
          </w:tcPr>
          <w:p>
            <w:pPr>
              <w:spacing w:before="40" w:after="40"/>
            </w:pPr>
            <w:r/>
            <w:r>
              <w:rPr>
                <w:rFonts w:ascii="Calibri" w:hAnsi="Calibri"/>
                <w:b/>
                <w:color w:val="FFFFFF"/>
                <w:sz w:val="18"/>
              </w:rPr>
              <w:t>Target Words</w:t>
            </w:r>
          </w:p>
        </w:tc>
      </w:tr>
      <w:tr>
        <w:tc>
          <w:tcPr>
            <w:tcW w:type="dxa" w:w="576"/>
            <w:shd w:fill="F2F2F2"/>
          </w:tcPr>
          <w:p>
            <w:pPr>
              <w:spacing w:before="40" w:after="40"/>
            </w:pPr>
            <w:r/>
            <w:r>
              <w:rPr>
                <w:rFonts w:ascii="Calibri" w:hAnsi="Calibri"/>
                <w:b w:val="0"/>
                <w:sz w:val="18"/>
              </w:rPr>
              <w:t>16</w:t>
            </w:r>
          </w:p>
        </w:tc>
        <w:tc>
          <w:tcPr>
            <w:tcW w:type="dxa" w:w="5472"/>
            <w:shd w:fill="F2F2F2"/>
          </w:tcPr>
          <w:p>
            <w:pPr>
              <w:spacing w:before="40" w:after="40"/>
            </w:pPr>
            <w:r/>
            <w:r>
              <w:rPr>
                <w:rFonts w:ascii="Calibri" w:hAnsi="Calibri"/>
                <w:b w:val="0"/>
                <w:sz w:val="18"/>
              </w:rPr>
              <w:t>Seasonal landing page: 'Summer in Lipa 2026'</w:t>
            </w:r>
          </w:p>
        </w:tc>
        <w:tc>
          <w:tcPr>
            <w:tcW w:type="dxa" w:w="2016"/>
            <w:shd w:fill="F2F2F2"/>
          </w:tcPr>
          <w:p>
            <w:pPr>
              <w:spacing w:before="40" w:after="40"/>
            </w:pPr>
            <w:r/>
            <w:r>
              <w:rPr>
                <w:rFonts w:ascii="Calibri" w:hAnsi="Calibri"/>
                <w:b w:val="0"/>
                <w:sz w:val="18"/>
              </w:rPr>
              <w:t>Cluster 3</w:t>
            </w:r>
          </w:p>
        </w:tc>
        <w:tc>
          <w:tcPr>
            <w:tcW w:type="dxa" w:w="2016"/>
            <w:shd w:fill="F2F2F2"/>
          </w:tcPr>
          <w:p>
            <w:pPr>
              <w:spacing w:before="40" w:after="40"/>
            </w:pPr>
            <w:r/>
            <w:r>
              <w:rPr>
                <w:rFonts w:ascii="Calibri" w:hAnsi="Calibri"/>
                <w:b w:val="0"/>
                <w:sz w:val="18"/>
              </w:rPr>
              <w:t>~1,500 words</w:t>
            </w:r>
          </w:p>
        </w:tc>
      </w:tr>
      <w:tr>
        <w:tc>
          <w:tcPr>
            <w:tcW w:type="dxa" w:w="576"/>
            <w:shd w:fill="FFFFFF"/>
          </w:tcPr>
          <w:p>
            <w:pPr>
              <w:spacing w:before="40" w:after="40"/>
            </w:pPr>
            <w:r/>
            <w:r>
              <w:rPr>
                <w:rFonts w:ascii="Calibri" w:hAnsi="Calibri"/>
                <w:b w:val="0"/>
                <w:sz w:val="18"/>
              </w:rPr>
              <w:t>17</w:t>
            </w:r>
          </w:p>
        </w:tc>
        <w:tc>
          <w:tcPr>
            <w:tcW w:type="dxa" w:w="5472"/>
            <w:shd w:fill="FFFFFF"/>
          </w:tcPr>
          <w:p>
            <w:pPr>
              <w:spacing w:before="40" w:after="40"/>
            </w:pPr>
            <w:r/>
            <w:r>
              <w:rPr>
                <w:rFonts w:ascii="Calibri" w:hAnsi="Calibri"/>
                <w:b w:val="0"/>
                <w:sz w:val="18"/>
              </w:rPr>
              <w:t>'Holiday Season in Batangas' (December targeting)</w:t>
            </w:r>
          </w:p>
        </w:tc>
        <w:tc>
          <w:tcPr>
            <w:tcW w:type="dxa" w:w="2016"/>
            <w:shd w:fill="FFFFFF"/>
          </w:tcPr>
          <w:p>
            <w:pPr>
              <w:spacing w:before="40" w:after="40"/>
            </w:pPr>
            <w:r/>
            <w:r>
              <w:rPr>
                <w:rFonts w:ascii="Calibri" w:hAnsi="Calibri"/>
                <w:b w:val="0"/>
                <w:sz w:val="18"/>
              </w:rPr>
              <w:t>Cluster 3</w:t>
            </w:r>
          </w:p>
        </w:tc>
        <w:tc>
          <w:tcPr>
            <w:tcW w:type="dxa" w:w="2016"/>
            <w:shd w:fill="FFFFFF"/>
          </w:tcPr>
          <w:p>
            <w:pPr>
              <w:spacing w:before="40" w:after="40"/>
            </w:pPr>
            <w:r/>
            <w:r>
              <w:rPr>
                <w:rFonts w:ascii="Calibri" w:hAnsi="Calibri"/>
                <w:b w:val="0"/>
                <w:sz w:val="18"/>
              </w:rPr>
              <w:t>~1,500 words</w:t>
            </w:r>
          </w:p>
        </w:tc>
      </w:tr>
      <w:tr>
        <w:tc>
          <w:tcPr>
            <w:tcW w:type="dxa" w:w="576"/>
            <w:shd w:fill="F2F2F2"/>
          </w:tcPr>
          <w:p>
            <w:pPr>
              <w:spacing w:before="40" w:after="40"/>
            </w:pPr>
            <w:r/>
            <w:r>
              <w:rPr>
                <w:rFonts w:ascii="Calibri" w:hAnsi="Calibri"/>
                <w:b w:val="0"/>
                <w:sz w:val="18"/>
              </w:rPr>
              <w:t>18</w:t>
            </w:r>
          </w:p>
        </w:tc>
        <w:tc>
          <w:tcPr>
            <w:tcW w:type="dxa" w:w="5472"/>
            <w:shd w:fill="F2F2F2"/>
          </w:tcPr>
          <w:p>
            <w:pPr>
              <w:spacing w:before="40" w:after="40"/>
            </w:pPr>
            <w:r/>
            <w:r>
              <w:rPr>
                <w:rFonts w:ascii="Calibri" w:hAnsi="Calibri"/>
                <w:b w:val="0"/>
                <w:sz w:val="18"/>
              </w:rPr>
              <w:t>Guest testimonial / stories page</w:t>
            </w:r>
          </w:p>
        </w:tc>
        <w:tc>
          <w:tcPr>
            <w:tcW w:type="dxa" w:w="2016"/>
            <w:shd w:fill="F2F2F2"/>
          </w:tcPr>
          <w:p>
            <w:pPr>
              <w:spacing w:before="40" w:after="40"/>
            </w:pPr>
            <w:r/>
            <w:r>
              <w:rPr>
                <w:rFonts w:ascii="Calibri" w:hAnsi="Calibri"/>
                <w:b w:val="0"/>
                <w:sz w:val="18"/>
              </w:rPr>
              <w:t>Cluster 1</w:t>
            </w:r>
          </w:p>
        </w:tc>
        <w:tc>
          <w:tcPr>
            <w:tcW w:type="dxa" w:w="2016"/>
            <w:shd w:fill="F2F2F2"/>
          </w:tcPr>
          <w:p>
            <w:pPr>
              <w:spacing w:before="40" w:after="40"/>
            </w:pPr>
            <w:r/>
            <w:r>
              <w:rPr>
                <w:rFonts w:ascii="Calibri" w:hAnsi="Calibri"/>
                <w:b w:val="0"/>
                <w:sz w:val="18"/>
              </w:rPr>
              <w:t>~1,000 words</w:t>
            </w:r>
          </w:p>
        </w:tc>
      </w:tr>
    </w:tbl>
    <w:p>
      <w:r>
        <w:br w:type="page"/>
      </w:r>
    </w:p>
    <w:p>
      <w:pPr>
        <w:pStyle w:val="Heading1"/>
      </w:pPr>
      <w:r>
        <w:rPr>
          <w:rFonts w:ascii="Calibri" w:hAnsi="Calibri"/>
          <w:color w:val="FF5371"/>
        </w:rPr>
        <w:t>6. Recommendations &amp; Next Steps</w:t>
      </w:r>
    </w:p>
    <w:p>
      <w:pPr>
        <w:pStyle w:val="Heading2"/>
      </w:pPr>
      <w:r>
        <w:rPr>
          <w:rFonts w:ascii="Calibri" w:hAnsi="Calibri"/>
          <w:color w:val="3B5323"/>
        </w:rPr>
        <w:t>6.1 Immediate Actions (Week 1-2)</w:t>
      </w:r>
    </w:p>
    <w:p>
      <w:r>
        <w:rPr>
          <w:rFonts w:ascii="Calibri" w:hAnsi="Calibri"/>
          <w:b w:val="0"/>
          <w:i w:val="0"/>
          <w:sz w:val="21"/>
        </w:rPr>
        <w:t>These are high-priority fixes to consolidate the progress made and remove remaining blockers to organic visibility.</w:t>
      </w:r>
    </w:p>
    <w:p>
      <w:pPr>
        <w:pStyle w:val="ListBullet"/>
        <w:ind w:left="720"/>
      </w:pPr>
      <w:r>
        <w:rPr>
          <w:rFonts w:ascii="Calibri" w:hAnsi="Calibri"/>
          <w:b/>
          <w:sz w:val="20"/>
        </w:rPr>
        <w:t xml:space="preserve">Launch Google review generation: </w:t>
      </w:r>
      <w:r>
        <w:rPr>
          <w:rFonts w:ascii="Calibri" w:hAnsi="Calibri"/>
          <w:sz w:val="20"/>
        </w:rPr>
        <w:t>Build a post-stay guest email/SMS template with a direct link to the HavenInLipa Google Business Profile review page. Target 25-50 Google reviews within 90 days. This is the single highest-leverage trust action available.</w:t>
      </w:r>
    </w:p>
    <w:p>
      <w:pPr>
        <w:pStyle w:val="ListBullet"/>
        <w:ind w:left="720"/>
      </w:pPr>
      <w:r>
        <w:rPr>
          <w:rFonts w:ascii="Calibri" w:hAnsi="Calibri"/>
          <w:b/>
          <w:sz w:val="20"/>
        </w:rPr>
        <w:t xml:space="preserve">Request blog indexing: </w:t>
      </w:r>
      <w:r>
        <w:rPr>
          <w:rFonts w:ascii="Calibri" w:hAnsi="Calibri"/>
          <w:sz w:val="20"/>
        </w:rPr>
        <w:t>In GSC, use the URL Inspection tool for each of the 2 blog articles and click 'Request Indexing'. This accelerates crawl and visibility.</w:t>
      </w:r>
    </w:p>
    <w:p>
      <w:pPr>
        <w:pStyle w:val="ListBullet"/>
        <w:ind w:left="720"/>
      </w:pPr>
      <w:r>
        <w:rPr>
          <w:rFonts w:ascii="Calibri" w:hAnsi="Calibri"/>
          <w:b/>
          <w:sz w:val="20"/>
        </w:rPr>
        <w:t xml:space="preserve">Add canonical tags: </w:t>
      </w:r>
      <w:r>
        <w:rPr>
          <w:rFonts w:ascii="Calibri" w:hAnsi="Calibri"/>
          <w:sz w:val="20"/>
        </w:rPr>
        <w:t>Add &lt;link rel='canonical' href='https://haveninlipa.com/{path}' /&gt; to every page in the Next.js layout. This is defense-in-depth against future duplicate content issues.</w:t>
      </w:r>
    </w:p>
    <w:p>
      <w:pPr>
        <w:pStyle w:val="ListBullet"/>
        <w:ind w:left="720"/>
      </w:pPr>
      <w:r>
        <w:rPr>
          <w:rFonts w:ascii="Calibri" w:hAnsi="Calibri"/>
          <w:b/>
          <w:sz w:val="20"/>
        </w:rPr>
        <w:t xml:space="preserve">Expand main sitemap: </w:t>
      </w:r>
      <w:r>
        <w:rPr>
          <w:rFonts w:ascii="Calibri" w:hAnsi="Calibri"/>
          <w:sz w:val="20"/>
        </w:rPr>
        <w:t>Update sitemap.xml to include /privacy and /terms URLs (currently only 3 URLs listed).</w:t>
      </w:r>
    </w:p>
    <w:p>
      <w:pPr>
        <w:pStyle w:val="ListBullet"/>
        <w:ind w:left="720"/>
      </w:pPr>
      <w:r>
        <w:rPr>
          <w:rFonts w:ascii="Calibri" w:hAnsi="Calibri"/>
          <w:b/>
          <w:sz w:val="20"/>
        </w:rPr>
        <w:t xml:space="preserve">Fix '5+ Properties' copy: </w:t>
      </w:r>
      <w:r>
        <w:rPr>
          <w:rFonts w:ascii="Calibri" w:hAnsi="Calibri"/>
          <w:sz w:val="20"/>
        </w:rPr>
        <w:t>Update homepage to either show '2 Properties' accurately or add additional listings to back up the claim.</w:t>
      </w:r>
    </w:p>
    <w:p>
      <w:pPr>
        <w:pStyle w:val="ListBullet"/>
        <w:ind w:left="720"/>
      </w:pPr>
      <w:r>
        <w:rPr>
          <w:rFonts w:ascii="Calibri" w:hAnsi="Calibri"/>
          <w:b/>
          <w:sz w:val="20"/>
        </w:rPr>
        <w:t xml:space="preserve">Fix blog author display: </w:t>
      </w:r>
      <w:r>
        <w:rPr>
          <w:rFonts w:ascii="Calibri" w:hAnsi="Calibri"/>
          <w:sz w:val="20"/>
        </w:rPr>
        <w:t>Replace the email address byline on the 'Things to Do' article with a proper author name (and create an author bio page for E-E-A-T signals).</w:t>
      </w:r>
    </w:p>
    <w:p>
      <w:pPr>
        <w:pStyle w:val="ListBullet"/>
        <w:ind w:left="720"/>
      </w:pPr>
      <w:r>
        <w:rPr>
          <w:rFonts w:ascii="Calibri" w:hAnsi="Calibri"/>
          <w:b/>
          <w:sz w:val="20"/>
        </w:rPr>
        <w:t xml:space="preserve">Improve image alt text: </w:t>
      </w:r>
      <w:r>
        <w:rPr>
          <w:rFonts w:ascii="Calibri" w:hAnsi="Calibri"/>
          <w:sz w:val="20"/>
        </w:rPr>
        <w:t>Rewrite property image alt text with descriptive, keyword-rich descriptions (e.g., 'Spacious 2BR Lipa City vacation rental living room with sofa and TV').</w:t>
      </w:r>
    </w:p>
    <w:p>
      <w:pPr>
        <w:pStyle w:val="Heading2"/>
      </w:pPr>
      <w:r>
        <w:rPr>
          <w:rFonts w:ascii="Calibri" w:hAnsi="Calibri"/>
          <w:color w:val="3B5323"/>
        </w:rPr>
        <w:t>6.2 Mid-Term Strategy (Month 1-3)</w:t>
      </w:r>
    </w:p>
    <w:p>
      <w:r>
        <w:rPr>
          <w:rFonts w:ascii="Calibri" w:hAnsi="Calibri"/>
          <w:b w:val="0"/>
          <w:i w:val="0"/>
          <w:sz w:val="21"/>
        </w:rPr>
        <w:t>These initiatives build the content foundation for sustained organic traffic growth.</w:t>
      </w:r>
    </w:p>
    <w:p>
      <w:pPr>
        <w:pStyle w:val="ListBullet"/>
        <w:ind w:left="720"/>
      </w:pPr>
      <w:r>
        <w:rPr>
          <w:rFonts w:ascii="Calibri" w:hAnsi="Calibri"/>
          <w:b/>
          <w:sz w:val="20"/>
        </w:rPr>
        <w:t xml:space="preserve">Publish 'Book Direct vs. Airbnb' comparison page: </w:t>
      </w:r>
      <w:r>
        <w:rPr>
          <w:rFonts w:ascii="Calibri" w:hAnsi="Calibri"/>
          <w:sz w:val="20"/>
        </w:rPr>
        <w:t>This is the highest-priority commercial keyword in Cluster 5 and directly reinforces the site's core value proposition (save 15-20%). Include a calculator showing savings for a typical 3-night stay.</w:t>
      </w:r>
    </w:p>
    <w:p>
      <w:pPr>
        <w:pStyle w:val="ListBullet"/>
        <w:ind w:left="720"/>
      </w:pPr>
      <w:r>
        <w:rPr>
          <w:rFonts w:ascii="Calibri" w:hAnsi="Calibri"/>
          <w:b/>
          <w:sz w:val="20"/>
        </w:rPr>
        <w:t xml:space="preserve">Expand both property pages: </w:t>
      </w:r>
      <w:r>
        <w:rPr>
          <w:rFonts w:ascii="Calibri" w:hAnsi="Calibri"/>
          <w:sz w:val="20"/>
        </w:rPr>
        <w:t>Expand from current 450-650 words to 1,500+ words each. Add detailed amenity lists, nearby attractions linked to blog content, house rules, check-in details, and 3-5 inline testimonials.</w:t>
      </w:r>
    </w:p>
    <w:p>
      <w:pPr>
        <w:pStyle w:val="ListBullet"/>
        <w:ind w:left="720"/>
      </w:pPr>
      <w:r>
        <w:rPr>
          <w:rFonts w:ascii="Calibri" w:hAnsi="Calibri"/>
          <w:b/>
          <w:sz w:val="20"/>
        </w:rPr>
        <w:t xml:space="preserve">Publish 'Best Restaurants in Lipa' article: </w:t>
      </w:r>
      <w:r>
        <w:rPr>
          <w:rFonts w:ascii="Calibri" w:hAnsi="Calibri"/>
          <w:sz w:val="20"/>
        </w:rPr>
        <w:t>High search volume topic with strong local intent. Position HavenInLipa as the local expert — this also drives backlinks from restaurants you feature.</w:t>
      </w:r>
    </w:p>
    <w:p>
      <w:pPr>
        <w:pStyle w:val="ListBullet"/>
        <w:ind w:left="720"/>
      </w:pPr>
      <w:r>
        <w:rPr>
          <w:rFonts w:ascii="Calibri" w:hAnsi="Calibri"/>
          <w:b/>
          <w:sz w:val="20"/>
        </w:rPr>
        <w:t xml:space="preserve">Implement internal linking strategy: </w:t>
      </w:r>
      <w:r>
        <w:rPr>
          <w:rFonts w:ascii="Calibri" w:hAnsi="Calibri"/>
          <w:sz w:val="20"/>
        </w:rPr>
        <w:t>Cross-link blog articles to property pages and vice versa. Add 'Where to Stay' CTAs in blog posts pointing to specific listings, and 'Things to Do Nearby' links from property pages to blog content.</w:t>
      </w:r>
    </w:p>
    <w:p>
      <w:pPr>
        <w:pStyle w:val="ListBullet"/>
        <w:ind w:left="720"/>
      </w:pPr>
      <w:r>
        <w:rPr>
          <w:rFonts w:ascii="Calibri" w:hAnsi="Calibri"/>
          <w:b/>
          <w:sz w:val="20"/>
        </w:rPr>
        <w:t xml:space="preserve">Create standalone FAQ page: </w:t>
      </w:r>
      <w:r>
        <w:rPr>
          <w:rFonts w:ascii="Calibri" w:hAnsi="Calibri"/>
          <w:sz w:val="20"/>
        </w:rPr>
        <w:t>Extract the homepage FAQ into a dedicated /faq page with more questions (cancellations, early check-in, pet policy, extra guests, WiFi speed, payment options). Target FAQ-rich snippets in Google.</w:t>
      </w:r>
    </w:p>
    <w:p>
      <w:pPr>
        <w:pStyle w:val="ListBullet"/>
        <w:ind w:left="720"/>
      </w:pPr>
      <w:r>
        <w:rPr>
          <w:rFonts w:ascii="Calibri" w:hAnsi="Calibri"/>
          <w:b/>
          <w:sz w:val="20"/>
        </w:rPr>
        <w:t xml:space="preserve">Add booking calendar widget: </w:t>
      </w:r>
      <w:r>
        <w:rPr>
          <w:rFonts w:ascii="Calibri" w:hAnsi="Calibri"/>
          <w:sz w:val="20"/>
        </w:rPr>
        <w:t>Integrate a live availability calendar on property pages to reduce booking friction and enable self-serve scheduling (currently requires contact form inquiry).</w:t>
      </w:r>
    </w:p>
    <w:p>
      <w:pPr>
        <w:pStyle w:val="Heading2"/>
      </w:pPr>
      <w:r>
        <w:rPr>
          <w:rFonts w:ascii="Calibri" w:hAnsi="Calibri"/>
          <w:color w:val="3B5323"/>
        </w:rPr>
        <w:t>6.3 Long-Term Growth (Month 3-6)</w:t>
      </w:r>
    </w:p>
    <w:p>
      <w:r>
        <w:rPr>
          <w:rFonts w:ascii="Calibri" w:hAnsi="Calibri"/>
          <w:b w:val="0"/>
          <w:i w:val="0"/>
          <w:sz w:val="21"/>
        </w:rPr>
        <w:t>These strategic initiatives scale organic visibility and establish HavenInLipa as the authoritative voice for Lipa City travel.</w:t>
      </w:r>
    </w:p>
    <w:p>
      <w:pPr>
        <w:pStyle w:val="ListBullet"/>
        <w:ind w:left="720"/>
      </w:pPr>
      <w:r>
        <w:rPr>
          <w:rFonts w:ascii="Calibri" w:hAnsi="Calibri"/>
          <w:b/>
          <w:sz w:val="20"/>
        </w:rPr>
        <w:t xml:space="preserve">Complete the 10-article content roadmap: </w:t>
      </w:r>
      <w:r>
        <w:rPr>
          <w:rFonts w:ascii="Calibri" w:hAnsi="Calibri"/>
          <w:sz w:val="20"/>
        </w:rPr>
        <w:t>Publish the Authority-Building batch: Family Staycation, Mt. Maculot Hiking Guide, Batangas Road Trip Itinerary, Remote Work Staycation. Maintain 2-4 posts/month cadence.</w:t>
      </w:r>
    </w:p>
    <w:p>
      <w:pPr>
        <w:pStyle w:val="ListBullet"/>
        <w:ind w:left="720"/>
      </w:pPr>
      <w:r>
        <w:rPr>
          <w:rFonts w:ascii="Calibri" w:hAnsi="Calibri"/>
          <w:b/>
          <w:sz w:val="20"/>
        </w:rPr>
        <w:t xml:space="preserve">Build backlinks via local tourism outreach: </w:t>
      </w:r>
      <w:r>
        <w:rPr>
          <w:rFonts w:ascii="Calibri" w:hAnsi="Calibri"/>
          <w:sz w:val="20"/>
        </w:rPr>
        <w:t>Partner with Batangas tourism boards, travel bloggers, and local business directories. Reach out to the restaurants featured in the 'Best Restaurants' article — they often reciprocate links.</w:t>
      </w:r>
    </w:p>
    <w:p>
      <w:pPr>
        <w:pStyle w:val="ListBullet"/>
        <w:ind w:left="720"/>
      </w:pPr>
      <w:r>
        <w:rPr>
          <w:rFonts w:ascii="Calibri" w:hAnsi="Calibri"/>
          <w:b/>
          <w:sz w:val="20"/>
        </w:rPr>
        <w:t xml:space="preserve">Seasonal content calendar: </w:t>
      </w:r>
      <w:r>
        <w:rPr>
          <w:rFonts w:ascii="Calibri" w:hAnsi="Calibri"/>
          <w:sz w:val="20"/>
        </w:rPr>
        <w:t>Publish 'Summer in Lipa 2026' in early May and 'Holiday Season Getaway in Batangas' in October to capture peak booking windows (December, April, May are peak months).</w:t>
      </w:r>
    </w:p>
    <w:p>
      <w:pPr>
        <w:pStyle w:val="ListBullet"/>
        <w:ind w:left="720"/>
      </w:pPr>
      <w:r>
        <w:rPr>
          <w:rFonts w:ascii="Calibri" w:hAnsi="Calibri"/>
          <w:b/>
          <w:sz w:val="20"/>
        </w:rPr>
        <w:t xml:space="preserve">Monthly GSC performance review: </w:t>
      </w:r>
      <w:r>
        <w:rPr>
          <w:rFonts w:ascii="Calibri" w:hAnsi="Calibri"/>
          <w:sz w:val="20"/>
        </w:rPr>
        <w:t>Track keyword positions monthly in GSC Performance report. Update underperforming content based on Query data. Double down on topics generating impressions/clicks.</w:t>
      </w:r>
    </w:p>
    <w:p>
      <w:pPr>
        <w:pStyle w:val="ListBullet"/>
        <w:ind w:left="720"/>
      </w:pPr>
      <w:r>
        <w:rPr>
          <w:rFonts w:ascii="Calibri" w:hAnsi="Calibri"/>
          <w:b/>
          <w:sz w:val="20"/>
        </w:rPr>
        <w:t xml:space="preserve">Consider Google Ads for peak seasons: </w:t>
      </w:r>
      <w:r>
        <w:rPr>
          <w:rFonts w:ascii="Calibri" w:hAnsi="Calibri"/>
          <w:sz w:val="20"/>
        </w:rPr>
        <w:t>Run targeted Google Ads for high-intent transactional queries ('vacation rental lipa city', 'lipa city accommodation') during peak booking seasons. Small budget test: ₱10,000-15,000/month.</w:t>
      </w:r>
    </w:p>
    <w:p>
      <w:pPr>
        <w:pStyle w:val="ListBullet"/>
        <w:ind w:left="720"/>
      </w:pPr>
      <w:r>
        <w:rPr>
          <w:rFonts w:ascii="Calibri" w:hAnsi="Calibri"/>
          <w:b/>
          <w:sz w:val="20"/>
        </w:rPr>
        <w:t xml:space="preserve">Scale property portfolio: </w:t>
      </w:r>
      <w:r>
        <w:rPr>
          <w:rFonts w:ascii="Calibri" w:hAnsi="Calibri"/>
          <w:sz w:val="20"/>
        </w:rPr>
        <w:t>Add new property pages using the optimized template (1,500+ words with full amenities, neighborhood, reviews, policies) as your portfolio grows.</w:t>
      </w:r>
    </w:p>
    <w:p>
      <w:pPr>
        <w:pStyle w:val="Heading2"/>
      </w:pPr>
      <w:r>
        <w:rPr>
          <w:rFonts w:ascii="Calibri" w:hAnsi="Calibri"/>
          <w:color w:val="3B5323"/>
        </w:rPr>
        <w:t>6.4 KPIs to Track</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168"/>
            <w:shd w:fill="FF5371"/>
          </w:tcPr>
          <w:p>
            <w:pPr>
              <w:spacing w:before="40" w:after="40"/>
            </w:pPr>
            <w:r/>
            <w:r>
              <w:rPr>
                <w:rFonts w:ascii="Calibri" w:hAnsi="Calibri"/>
                <w:b/>
                <w:color w:val="FFFFFF"/>
                <w:sz w:val="18"/>
              </w:rPr>
              <w:t>KPI</w:t>
            </w:r>
          </w:p>
        </w:tc>
        <w:tc>
          <w:tcPr>
            <w:tcW w:type="dxa" w:w="1728"/>
            <w:shd w:fill="FF5371"/>
          </w:tcPr>
          <w:p>
            <w:pPr>
              <w:spacing w:before="40" w:after="40"/>
            </w:pPr>
            <w:r/>
            <w:r>
              <w:rPr>
                <w:rFonts w:ascii="Calibri" w:hAnsi="Calibri"/>
                <w:b/>
                <w:color w:val="FFFFFF"/>
                <w:sz w:val="18"/>
              </w:rPr>
              <w:t>Current</w:t>
            </w:r>
          </w:p>
        </w:tc>
        <w:tc>
          <w:tcPr>
            <w:tcW w:type="dxa" w:w="2880"/>
            <w:shd w:fill="FF5371"/>
          </w:tcPr>
          <w:p>
            <w:pPr>
              <w:spacing w:before="40" w:after="40"/>
            </w:pPr>
            <w:r/>
            <w:r>
              <w:rPr>
                <w:rFonts w:ascii="Calibri" w:hAnsi="Calibri"/>
                <w:b/>
                <w:color w:val="FFFFFF"/>
                <w:sz w:val="18"/>
              </w:rPr>
              <w:t>90-Day Target</w:t>
            </w:r>
          </w:p>
        </w:tc>
        <w:tc>
          <w:tcPr>
            <w:tcW w:type="dxa" w:w="2304"/>
            <w:shd w:fill="FF5371"/>
          </w:tcPr>
          <w:p>
            <w:pPr>
              <w:spacing w:before="40" w:after="40"/>
            </w:pPr>
            <w:r/>
            <w:r>
              <w:rPr>
                <w:rFonts w:ascii="Calibri" w:hAnsi="Calibri"/>
                <w:b/>
                <w:color w:val="FFFFFF"/>
                <w:sz w:val="18"/>
              </w:rPr>
              <w:t>Source</w:t>
            </w:r>
          </w:p>
        </w:tc>
      </w:tr>
      <w:tr>
        <w:tc>
          <w:tcPr>
            <w:tcW w:type="dxa" w:w="3168"/>
            <w:shd w:fill="F2F2F2"/>
          </w:tcPr>
          <w:p>
            <w:pPr>
              <w:spacing w:before="40" w:after="40"/>
            </w:pPr>
            <w:r/>
            <w:r>
              <w:rPr>
                <w:rFonts w:ascii="Calibri" w:hAnsi="Calibri"/>
                <w:b w:val="0"/>
                <w:sz w:val="18"/>
              </w:rPr>
              <w:t>Google reviews count</w:t>
            </w:r>
          </w:p>
        </w:tc>
        <w:tc>
          <w:tcPr>
            <w:tcW w:type="dxa" w:w="1728"/>
            <w:shd w:fill="F2F2F2"/>
          </w:tcPr>
          <w:p>
            <w:pPr>
              <w:spacing w:before="40" w:after="40"/>
            </w:pPr>
            <w:r/>
            <w:r>
              <w:rPr>
                <w:rFonts w:ascii="Calibri" w:hAnsi="Calibri"/>
                <w:b w:val="0"/>
                <w:sz w:val="18"/>
              </w:rPr>
              <w:t>4</w:t>
            </w:r>
          </w:p>
        </w:tc>
        <w:tc>
          <w:tcPr>
            <w:tcW w:type="dxa" w:w="2880"/>
            <w:shd w:fill="F2F2F2"/>
          </w:tcPr>
          <w:p>
            <w:pPr>
              <w:spacing w:before="40" w:after="40"/>
            </w:pPr>
            <w:r/>
            <w:r>
              <w:rPr>
                <w:rFonts w:ascii="Calibri" w:hAnsi="Calibri"/>
                <w:b w:val="0"/>
                <w:sz w:val="18"/>
              </w:rPr>
              <w:t>25 (90 days)</w:t>
            </w:r>
          </w:p>
        </w:tc>
        <w:tc>
          <w:tcPr>
            <w:tcW w:type="dxa" w:w="2304"/>
            <w:shd w:fill="F2F2F2"/>
          </w:tcPr>
          <w:p>
            <w:pPr>
              <w:spacing w:before="40" w:after="40"/>
            </w:pPr>
            <w:r/>
            <w:r>
              <w:rPr>
                <w:rFonts w:ascii="Calibri" w:hAnsi="Calibri"/>
                <w:b w:val="0"/>
                <w:sz w:val="18"/>
              </w:rPr>
              <w:t>GBP</w:t>
            </w:r>
          </w:p>
        </w:tc>
      </w:tr>
      <w:tr>
        <w:tc>
          <w:tcPr>
            <w:tcW w:type="dxa" w:w="3168"/>
            <w:shd w:fill="FFFFFF"/>
          </w:tcPr>
          <w:p>
            <w:pPr>
              <w:spacing w:before="40" w:after="40"/>
            </w:pPr>
            <w:r/>
            <w:r>
              <w:rPr>
                <w:rFonts w:ascii="Calibri" w:hAnsi="Calibri"/>
                <w:b w:val="0"/>
                <w:sz w:val="18"/>
              </w:rPr>
              <w:t>Organic clicks per month</w:t>
            </w:r>
          </w:p>
        </w:tc>
        <w:tc>
          <w:tcPr>
            <w:tcW w:type="dxa" w:w="1728"/>
            <w:shd w:fill="FFFFFF"/>
          </w:tcPr>
          <w:p>
            <w:pPr>
              <w:spacing w:before="40" w:after="40"/>
            </w:pPr>
            <w:r/>
            <w:r>
              <w:rPr>
                <w:rFonts w:ascii="Calibri" w:hAnsi="Calibri"/>
                <w:b w:val="0"/>
                <w:sz w:val="18"/>
              </w:rPr>
              <w:t>0 (4/13)</w:t>
            </w:r>
          </w:p>
        </w:tc>
        <w:tc>
          <w:tcPr>
            <w:tcW w:type="dxa" w:w="2880"/>
            <w:shd w:fill="FFFFFF"/>
          </w:tcPr>
          <w:p>
            <w:pPr>
              <w:spacing w:before="40" w:after="40"/>
            </w:pPr>
            <w:r/>
            <w:r>
              <w:rPr>
                <w:rFonts w:ascii="Calibri" w:hAnsi="Calibri"/>
                <w:b w:val="0"/>
                <w:sz w:val="18"/>
              </w:rPr>
              <w:t>100+ (60 days)</w:t>
            </w:r>
          </w:p>
        </w:tc>
        <w:tc>
          <w:tcPr>
            <w:tcW w:type="dxa" w:w="2304"/>
            <w:shd w:fill="FFFFFF"/>
          </w:tcPr>
          <w:p>
            <w:pPr>
              <w:spacing w:before="40" w:after="40"/>
            </w:pPr>
            <w:r/>
            <w:r>
              <w:rPr>
                <w:rFonts w:ascii="Calibri" w:hAnsi="Calibri"/>
                <w:b w:val="0"/>
                <w:sz w:val="18"/>
              </w:rPr>
              <w:t>GSC Performance</w:t>
            </w:r>
          </w:p>
        </w:tc>
      </w:tr>
      <w:tr>
        <w:tc>
          <w:tcPr>
            <w:tcW w:type="dxa" w:w="3168"/>
            <w:shd w:fill="F2F2F2"/>
          </w:tcPr>
          <w:p>
            <w:pPr>
              <w:spacing w:before="40" w:after="40"/>
            </w:pPr>
            <w:r/>
            <w:r>
              <w:rPr>
                <w:rFonts w:ascii="Calibri" w:hAnsi="Calibri"/>
                <w:b w:val="0"/>
                <w:sz w:val="18"/>
              </w:rPr>
              <w:t>Organic impressions per month</w:t>
            </w:r>
          </w:p>
        </w:tc>
        <w:tc>
          <w:tcPr>
            <w:tcW w:type="dxa" w:w="1728"/>
            <w:shd w:fill="F2F2F2"/>
          </w:tcPr>
          <w:p>
            <w:pPr>
              <w:spacing w:before="40" w:after="40"/>
            </w:pPr>
            <w:r/>
            <w:r>
              <w:rPr>
                <w:rFonts w:ascii="Calibri" w:hAnsi="Calibri"/>
                <w:b w:val="0"/>
                <w:sz w:val="18"/>
              </w:rPr>
              <w:t>TBD</w:t>
            </w:r>
          </w:p>
        </w:tc>
        <w:tc>
          <w:tcPr>
            <w:tcW w:type="dxa" w:w="2880"/>
            <w:shd w:fill="F2F2F2"/>
          </w:tcPr>
          <w:p>
            <w:pPr>
              <w:spacing w:before="40" w:after="40"/>
            </w:pPr>
            <w:r/>
            <w:r>
              <w:rPr>
                <w:rFonts w:ascii="Calibri" w:hAnsi="Calibri"/>
                <w:b w:val="0"/>
                <w:sz w:val="18"/>
              </w:rPr>
              <w:t>5,000+ (60 days)</w:t>
            </w:r>
          </w:p>
        </w:tc>
        <w:tc>
          <w:tcPr>
            <w:tcW w:type="dxa" w:w="2304"/>
            <w:shd w:fill="F2F2F2"/>
          </w:tcPr>
          <w:p>
            <w:pPr>
              <w:spacing w:before="40" w:after="40"/>
            </w:pPr>
            <w:r/>
            <w:r>
              <w:rPr>
                <w:rFonts w:ascii="Calibri" w:hAnsi="Calibri"/>
                <w:b w:val="0"/>
                <w:sz w:val="18"/>
              </w:rPr>
              <w:t>GSC Performance</w:t>
            </w:r>
          </w:p>
        </w:tc>
      </w:tr>
      <w:tr>
        <w:tc>
          <w:tcPr>
            <w:tcW w:type="dxa" w:w="3168"/>
            <w:shd w:fill="FFFFFF"/>
          </w:tcPr>
          <w:p>
            <w:pPr>
              <w:spacing w:before="40" w:after="40"/>
            </w:pPr>
            <w:r/>
            <w:r>
              <w:rPr>
                <w:rFonts w:ascii="Calibri" w:hAnsi="Calibri"/>
                <w:b w:val="0"/>
                <w:sz w:val="18"/>
              </w:rPr>
              <w:t>Indexed pages</w:t>
            </w:r>
          </w:p>
        </w:tc>
        <w:tc>
          <w:tcPr>
            <w:tcW w:type="dxa" w:w="1728"/>
            <w:shd w:fill="FFFFFF"/>
          </w:tcPr>
          <w:p>
            <w:pPr>
              <w:spacing w:before="40" w:after="40"/>
            </w:pPr>
            <w:r/>
            <w:r>
              <w:rPr>
                <w:rFonts w:ascii="Calibri" w:hAnsi="Calibri"/>
                <w:b w:val="0"/>
                <w:sz w:val="18"/>
              </w:rPr>
              <w:t>3-5</w:t>
            </w:r>
          </w:p>
        </w:tc>
        <w:tc>
          <w:tcPr>
            <w:tcW w:type="dxa" w:w="2880"/>
            <w:shd w:fill="FFFFFF"/>
          </w:tcPr>
          <w:p>
            <w:pPr>
              <w:spacing w:before="40" w:after="40"/>
            </w:pPr>
            <w:r/>
            <w:r>
              <w:rPr>
                <w:rFonts w:ascii="Calibri" w:hAnsi="Calibri"/>
                <w:b w:val="0"/>
                <w:sz w:val="18"/>
              </w:rPr>
              <w:t>15+ (30 days)</w:t>
            </w:r>
          </w:p>
        </w:tc>
        <w:tc>
          <w:tcPr>
            <w:tcW w:type="dxa" w:w="2304"/>
            <w:shd w:fill="FFFFFF"/>
          </w:tcPr>
          <w:p>
            <w:pPr>
              <w:spacing w:before="40" w:after="40"/>
            </w:pPr>
            <w:r/>
            <w:r>
              <w:rPr>
                <w:rFonts w:ascii="Calibri" w:hAnsi="Calibri"/>
                <w:b w:val="0"/>
                <w:sz w:val="18"/>
              </w:rPr>
              <w:t>GSC Pages report</w:t>
            </w:r>
          </w:p>
        </w:tc>
      </w:tr>
      <w:tr>
        <w:tc>
          <w:tcPr>
            <w:tcW w:type="dxa" w:w="3168"/>
            <w:shd w:fill="F2F2F2"/>
          </w:tcPr>
          <w:p>
            <w:pPr>
              <w:spacing w:before="40" w:after="40"/>
            </w:pPr>
            <w:r/>
            <w:r>
              <w:rPr>
                <w:rFonts w:ascii="Calibri" w:hAnsi="Calibri"/>
                <w:b w:val="0"/>
                <w:sz w:val="18"/>
              </w:rPr>
              <w:t>Blog articles published</w:t>
            </w:r>
          </w:p>
        </w:tc>
        <w:tc>
          <w:tcPr>
            <w:tcW w:type="dxa" w:w="1728"/>
            <w:shd w:fill="F2F2F2"/>
          </w:tcPr>
          <w:p>
            <w:pPr>
              <w:spacing w:before="40" w:after="40"/>
            </w:pPr>
            <w:r/>
            <w:r>
              <w:rPr>
                <w:rFonts w:ascii="Calibri" w:hAnsi="Calibri"/>
                <w:b w:val="0"/>
                <w:sz w:val="18"/>
              </w:rPr>
              <w:t>2</w:t>
            </w:r>
          </w:p>
        </w:tc>
        <w:tc>
          <w:tcPr>
            <w:tcW w:type="dxa" w:w="2880"/>
            <w:shd w:fill="F2F2F2"/>
          </w:tcPr>
          <w:p>
            <w:pPr>
              <w:spacing w:before="40" w:after="40"/>
            </w:pPr>
            <w:r/>
            <w:r>
              <w:rPr>
                <w:rFonts w:ascii="Calibri" w:hAnsi="Calibri"/>
                <w:b w:val="0"/>
                <w:sz w:val="18"/>
              </w:rPr>
              <w:t>10 (90 days)</w:t>
            </w:r>
          </w:p>
        </w:tc>
        <w:tc>
          <w:tcPr>
            <w:tcW w:type="dxa" w:w="2304"/>
            <w:shd w:fill="F2F2F2"/>
          </w:tcPr>
          <w:p>
            <w:pPr>
              <w:spacing w:before="40" w:after="40"/>
            </w:pPr>
            <w:r/>
            <w:r>
              <w:rPr>
                <w:rFonts w:ascii="Calibri" w:hAnsi="Calibri"/>
                <w:b w:val="0"/>
                <w:sz w:val="18"/>
              </w:rPr>
              <w:t>Site audit</w:t>
            </w:r>
          </w:p>
        </w:tc>
      </w:tr>
      <w:tr>
        <w:tc>
          <w:tcPr>
            <w:tcW w:type="dxa" w:w="3168"/>
            <w:shd w:fill="FFFFFF"/>
          </w:tcPr>
          <w:p>
            <w:pPr>
              <w:spacing w:before="40" w:after="40"/>
            </w:pPr>
            <w:r/>
            <w:r>
              <w:rPr>
                <w:rFonts w:ascii="Calibri" w:hAnsi="Calibri"/>
                <w:b w:val="0"/>
                <w:sz w:val="18"/>
              </w:rPr>
              <w:t>Property page word count</w:t>
            </w:r>
          </w:p>
        </w:tc>
        <w:tc>
          <w:tcPr>
            <w:tcW w:type="dxa" w:w="1728"/>
            <w:shd w:fill="FFFFFF"/>
          </w:tcPr>
          <w:p>
            <w:pPr>
              <w:spacing w:before="40" w:after="40"/>
            </w:pPr>
            <w:r/>
            <w:r>
              <w:rPr>
                <w:rFonts w:ascii="Calibri" w:hAnsi="Calibri"/>
                <w:b w:val="0"/>
                <w:sz w:val="18"/>
              </w:rPr>
              <w:t>450-650</w:t>
            </w:r>
          </w:p>
        </w:tc>
        <w:tc>
          <w:tcPr>
            <w:tcW w:type="dxa" w:w="2880"/>
            <w:shd w:fill="FFFFFF"/>
          </w:tcPr>
          <w:p>
            <w:pPr>
              <w:spacing w:before="40" w:after="40"/>
            </w:pPr>
            <w:r/>
            <w:r>
              <w:rPr>
                <w:rFonts w:ascii="Calibri" w:hAnsi="Calibri"/>
                <w:b w:val="0"/>
                <w:sz w:val="18"/>
              </w:rPr>
              <w:t>1,500+ each</w:t>
            </w:r>
          </w:p>
        </w:tc>
        <w:tc>
          <w:tcPr>
            <w:tcW w:type="dxa" w:w="2304"/>
            <w:shd w:fill="FFFFFF"/>
          </w:tcPr>
          <w:p>
            <w:pPr>
              <w:spacing w:before="40" w:after="40"/>
            </w:pPr>
            <w:r/>
            <w:r>
              <w:rPr>
                <w:rFonts w:ascii="Calibri" w:hAnsi="Calibri"/>
                <w:b w:val="0"/>
                <w:sz w:val="18"/>
              </w:rPr>
              <w:t>Manual</w:t>
            </w:r>
          </w:p>
        </w:tc>
      </w:tr>
      <w:tr>
        <w:tc>
          <w:tcPr>
            <w:tcW w:type="dxa" w:w="3168"/>
            <w:shd w:fill="F2F2F2"/>
          </w:tcPr>
          <w:p>
            <w:pPr>
              <w:spacing w:before="40" w:after="40"/>
            </w:pPr>
            <w:r/>
            <w:r>
              <w:rPr>
                <w:rFonts w:ascii="Calibri" w:hAnsi="Calibri"/>
                <w:b w:val="0"/>
                <w:sz w:val="18"/>
              </w:rPr>
              <w:t>Direct bookings per month</w:t>
            </w:r>
          </w:p>
        </w:tc>
        <w:tc>
          <w:tcPr>
            <w:tcW w:type="dxa" w:w="1728"/>
            <w:shd w:fill="F2F2F2"/>
          </w:tcPr>
          <w:p>
            <w:pPr>
              <w:spacing w:before="40" w:after="40"/>
            </w:pPr>
            <w:r/>
            <w:r>
              <w:rPr>
                <w:rFonts w:ascii="Calibri" w:hAnsi="Calibri"/>
                <w:b w:val="0"/>
                <w:sz w:val="18"/>
              </w:rPr>
              <w:t>TBD</w:t>
            </w:r>
          </w:p>
        </w:tc>
        <w:tc>
          <w:tcPr>
            <w:tcW w:type="dxa" w:w="2880"/>
            <w:shd w:fill="F2F2F2"/>
          </w:tcPr>
          <w:p>
            <w:pPr>
              <w:spacing w:before="40" w:after="40"/>
            </w:pPr>
            <w:r/>
            <w:r>
              <w:rPr>
                <w:rFonts w:ascii="Calibri" w:hAnsi="Calibri"/>
                <w:b w:val="0"/>
                <w:sz w:val="18"/>
              </w:rPr>
              <w:t>+20% vs baseline</w:t>
            </w:r>
          </w:p>
        </w:tc>
        <w:tc>
          <w:tcPr>
            <w:tcW w:type="dxa" w:w="2304"/>
            <w:shd w:fill="F2F2F2"/>
          </w:tcPr>
          <w:p>
            <w:pPr>
              <w:spacing w:before="40" w:after="40"/>
            </w:pPr>
            <w:r/>
            <w:r>
              <w:rPr>
                <w:rFonts w:ascii="Calibri" w:hAnsi="Calibri"/>
                <w:b w:val="0"/>
                <w:sz w:val="18"/>
              </w:rPr>
              <w:t>Internal analytics</w:t>
            </w:r>
          </w:p>
        </w:tc>
      </w:tr>
      <w:tr>
        <w:tc>
          <w:tcPr>
            <w:tcW w:type="dxa" w:w="3168"/>
            <w:shd w:fill="FFFFFF"/>
          </w:tcPr>
          <w:p>
            <w:pPr>
              <w:spacing w:before="40" w:after="40"/>
            </w:pPr>
            <w:r/>
            <w:r>
              <w:rPr>
                <w:rFonts w:ascii="Calibri" w:hAnsi="Calibri"/>
                <w:b w:val="0"/>
                <w:sz w:val="18"/>
              </w:rPr>
              <w:t>GBP profile views per month</w:t>
            </w:r>
          </w:p>
        </w:tc>
        <w:tc>
          <w:tcPr>
            <w:tcW w:type="dxa" w:w="1728"/>
            <w:shd w:fill="FFFFFF"/>
          </w:tcPr>
          <w:p>
            <w:pPr>
              <w:spacing w:before="40" w:after="40"/>
            </w:pPr>
            <w:r/>
            <w:r>
              <w:rPr>
                <w:rFonts w:ascii="Calibri" w:hAnsi="Calibri"/>
                <w:b w:val="0"/>
                <w:sz w:val="18"/>
              </w:rPr>
              <w:t>TBD</w:t>
            </w:r>
          </w:p>
        </w:tc>
        <w:tc>
          <w:tcPr>
            <w:tcW w:type="dxa" w:w="2880"/>
            <w:shd w:fill="FFFFFF"/>
          </w:tcPr>
          <w:p>
            <w:pPr>
              <w:spacing w:before="40" w:after="40"/>
            </w:pPr>
            <w:r/>
            <w:r>
              <w:rPr>
                <w:rFonts w:ascii="Calibri" w:hAnsi="Calibri"/>
                <w:b w:val="0"/>
                <w:sz w:val="18"/>
              </w:rPr>
              <w:t>500+ (90 days)</w:t>
            </w:r>
          </w:p>
        </w:tc>
        <w:tc>
          <w:tcPr>
            <w:tcW w:type="dxa" w:w="2304"/>
            <w:shd w:fill="FFFFFF"/>
          </w:tcPr>
          <w:p>
            <w:pPr>
              <w:spacing w:before="40" w:after="40"/>
            </w:pPr>
            <w:r/>
            <w:r>
              <w:rPr>
                <w:rFonts w:ascii="Calibri" w:hAnsi="Calibri"/>
                <w:b w:val="0"/>
                <w:sz w:val="18"/>
              </w:rPr>
              <w:t>GBP Insights</w:t>
            </w:r>
          </w:p>
        </w:tc>
      </w:tr>
    </w:tbl>
    <w:p>
      <w:pPr>
        <w:spacing w:before="80" w:after="80"/>
      </w:pPr>
      <w:r>
        <w:rPr>
          <w:color w:val="CCCCCC"/>
          <w:sz w:val="12"/>
        </w:rPr>
        <w:t>────────────────────────────────────────────────────────────────────────────────</w:t>
      </w:r>
    </w:p>
    <w:p>
      <w:pPr>
        <w:jc w:val="center"/>
      </w:pPr>
      <w:r>
        <w:rPr>
          <w:rFonts w:ascii="Calibri" w:hAnsi="Calibri"/>
          <w:i/>
          <w:color w:val="666666"/>
          <w:sz w:val="18"/>
        </w:rPr>
        <w:t>This SEO Audit Report (April 15, 2026) was prepared by NetCoreSolutions for HavenInLipa.com. All findings reflect the site state as of April 15, 2026 and compare against the April 7, 2026 baseline. For implementation support, contact the NetCoreSolutions team.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