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1AD612DE" w:rsidR="00D5164C" w:rsidRPr="00F35B90" w:rsidRDefault="007A2FFB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Cheng Deng</w:t>
            </w:r>
          </w:p>
        </w:tc>
      </w:tr>
      <w:tr w:rsidR="00DB7B13" w:rsidRPr="00D5164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4D63366A" w:rsidR="00D5164C" w:rsidRPr="006D044E" w:rsidRDefault="006D044E" w:rsidP="006D044E">
            <w:pPr>
              <w:pStyle w:val="NormalWeb"/>
            </w:pPr>
            <w:r>
              <w:rPr>
                <w:color w:val="000000"/>
                <w:sz w:val="20"/>
                <w:szCs w:val="20"/>
              </w:rPr>
              <w:t>Ingeniería del Software</w:t>
            </w:r>
          </w:p>
        </w:tc>
      </w:tr>
      <w:tr w:rsidR="00DB7B13" w:rsidRPr="007A2FFB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0AF94674" w:rsidR="00D5164C" w:rsidRPr="0058624C" w:rsidRDefault="007A2FFB" w:rsidP="006D044E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Javier Troya Castilla</w:t>
            </w:r>
          </w:p>
        </w:tc>
      </w:tr>
      <w:tr w:rsidR="00DB7B13" w:rsidRPr="001373E2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46BCFFF7" w14:textId="7380F967" w:rsidR="00C8032D" w:rsidRPr="000E70B7" w:rsidRDefault="00C8032D" w:rsidP="000E70B7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Generación automática </w:t>
            </w:r>
            <w:r w:rsidR="0013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 interfaces web Angular</w:t>
            </w:r>
            <w:r w:rsidR="00081E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y conjuntos de pruebas</w:t>
            </w:r>
            <w:r w:rsidR="0013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081E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 partir de e</w:t>
            </w:r>
            <w:r w:rsidR="00A90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specificaciones web </w:t>
            </w:r>
            <w:r w:rsidR="00A754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textuales </w:t>
            </w:r>
            <w:r w:rsidR="00623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y </w:t>
            </w:r>
            <w:r w:rsidR="00A754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sencillas.</w:t>
            </w:r>
          </w:p>
        </w:tc>
      </w:tr>
      <w:tr w:rsidR="00DB7B13" w:rsidRPr="001373E2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65EB7717" w:rsidR="00D5164C" w:rsidRPr="00A75458" w:rsidRDefault="00A75458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5458">
              <w:rPr>
                <w:rFonts w:ascii="Times New Roman" w:eastAsia="Times New Roman" w:hAnsi="Times New Roman" w:cs="Times New Roman"/>
                <w:sz w:val="20"/>
                <w:szCs w:val="24"/>
              </w:rPr>
              <w:t>Automatic generation of Angular w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eb interfaces and </w:t>
            </w:r>
            <w:r w:rsidR="00745661">
              <w:rPr>
                <w:rFonts w:ascii="Times New Roman" w:eastAsia="Times New Roman" w:hAnsi="Times New Roman" w:cs="Times New Roman"/>
                <w:sz w:val="20"/>
                <w:szCs w:val="24"/>
              </w:rPr>
              <w:t>test sets from lightweight textual web specifications.</w:t>
            </w:r>
          </w:p>
          <w:p w14:paraId="2B97DE80" w14:textId="197B445D" w:rsidR="00DB7B13" w:rsidRPr="00A75458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1373E2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45360846" w14:textId="154496EF" w:rsidR="00DB7B13" w:rsidRPr="00A55069" w:rsidRDefault="00DB7B13" w:rsidP="000E7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33B85953" w:rsidR="00484F02" w:rsidRPr="00D5164C" w:rsidRDefault="006D044E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1373E2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1373E2" w14:paraId="55DB88D0" w14:textId="77777777" w:rsidTr="009D030D">
        <w:trPr>
          <w:trHeight w:val="1977"/>
        </w:trPr>
        <w:tc>
          <w:tcPr>
            <w:tcW w:w="10605" w:type="dxa"/>
          </w:tcPr>
          <w:p w14:paraId="056173BC" w14:textId="77777777" w:rsidR="000E70B7" w:rsidRPr="000E70B7" w:rsidRDefault="000E70B7" w:rsidP="000E70B7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E7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Contextualización del problema</w:t>
            </w:r>
          </w:p>
          <w:p w14:paraId="06A1A4D4" w14:textId="2CB797F4" w:rsidR="000E70B7" w:rsidRDefault="000E70B7" w:rsidP="000E70B7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1A4D3A18" w14:textId="4179B254" w:rsidR="00B864F7" w:rsidRDefault="00A836DD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El paradigma de</w:t>
            </w:r>
            <w:r w:rsidR="00CB26B8" w:rsidRPr="00CB26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</w:t>
            </w:r>
            <w:r w:rsidR="00CB26B8" w:rsidRPr="00133E1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Ingeniería del Software Dirigida por Modelos</w:t>
            </w:r>
            <w:r w:rsidR="00CB26B8" w:rsidRPr="00CB26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(ISDM)</w:t>
            </w:r>
            <w:r w:rsidR="009076E6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[1]</w:t>
            </w:r>
            <w:r w:rsidR="00CB26B8" w:rsidRPr="00CB26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</w:t>
            </w:r>
            <w:r w:rsidR="00AC00C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proporciona fundamentos y herramientas </w:t>
            </w:r>
            <w:r w:rsidR="00316BD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para seguir una metodología de desarrollo software centrada en los modelos. </w:t>
            </w:r>
            <w:r w:rsidR="005630F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A la hora de desarrollar aplicaciones software, aplicar ISDM significa </w:t>
            </w:r>
            <w:r w:rsidR="000A544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reducir la</w:t>
            </w:r>
            <w:r w:rsidR="00A5506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s tareas de</w:t>
            </w:r>
            <w:r w:rsidR="000A544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escritura de código </w:t>
            </w:r>
            <w:r w:rsidR="00AE4E9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y, en su lugar, </w:t>
            </w:r>
            <w:r w:rsidR="00A5506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emplear </w:t>
            </w:r>
            <w:r w:rsidR="00AE4E9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modelos en el desarrollo.</w:t>
            </w:r>
          </w:p>
          <w:p w14:paraId="36C5C76F" w14:textId="5C80CA58" w:rsidR="00AE4E92" w:rsidRDefault="00AE4E92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53DF7B78" w14:textId="3DEF797F" w:rsidR="00AE4E92" w:rsidRDefault="00AE4E92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A pesar de que ISDM proporciona </w:t>
            </w:r>
            <w:r w:rsidR="0062699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varios fundamentos a nivel teórico, la aplicación de esta metodología en la industria no está muy consolidada. Uno de los motivos es la inmadurez de las herramientas</w:t>
            </w:r>
            <w:r w:rsidR="003D5854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para aplicar ISDM</w:t>
            </w:r>
            <w:r w:rsidR="005E6335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, debido en parte a la heterogeneidad de los sistemas software a desarrollar.</w:t>
            </w:r>
            <w:r w:rsidR="00DE5F1B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 hecho, es común que se empleen lenguajes específicos de dominio (DSL del inglés </w:t>
            </w:r>
            <w:proofErr w:type="spellStart"/>
            <w:r w:rsidR="00DE5F1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domain-specific</w:t>
            </w:r>
            <w:proofErr w:type="spellEnd"/>
            <w:r w:rsidR="00DE5F1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DE5F1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language</w:t>
            </w:r>
            <w:proofErr w:type="spellEnd"/>
            <w:r w:rsidR="00DE5F1B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) </w:t>
            </w:r>
            <w:r w:rsidR="00FA6AB4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[2] </w:t>
            </w:r>
            <w:r w:rsidR="00C3248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para especificar soluciones concretas a problemas específicos.</w:t>
            </w:r>
          </w:p>
          <w:p w14:paraId="2714CFC9" w14:textId="647412E8" w:rsidR="00FA6AB4" w:rsidRDefault="00FA6AB4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540633A9" w14:textId="25BBFF8D" w:rsidR="00FA6AB4" w:rsidRDefault="00FA6AB4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Por otro lado, la proliferación de </w:t>
            </w:r>
            <w:r w:rsidR="009E60B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internet desde hace varias décadas </w:t>
            </w:r>
            <w:r w:rsidR="0010618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lleva dando lugar, desde hace años, </w:t>
            </w:r>
            <w:r w:rsidR="00E664B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a un desarrollo de software basado principalmente en la nube y en aplicaciones web. De hecho, </w:t>
            </w:r>
            <w:r w:rsidR="00166D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cada vez existen más </w:t>
            </w:r>
            <w:proofErr w:type="spellStart"/>
            <w:r w:rsidR="00166D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frameworks</w:t>
            </w:r>
            <w:proofErr w:type="spellEnd"/>
            <w:r w:rsidR="00166D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r w:rsidR="00166D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para el desarrollo de páginas y aplicaciones web. Uno de estos </w:t>
            </w:r>
            <w:proofErr w:type="spellStart"/>
            <w:r w:rsidR="00166D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frameworks</w:t>
            </w:r>
            <w:proofErr w:type="spellEnd"/>
            <w:r w:rsidR="00166D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r w:rsidR="00166D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es </w:t>
            </w:r>
            <w:r w:rsidR="00166DDC" w:rsidRPr="00A67A8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Angular</w:t>
            </w:r>
            <w:r w:rsidR="00166D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[3]</w:t>
            </w:r>
            <w:r w:rsid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, </w:t>
            </w:r>
            <w:r w:rsidR="00803953" w:rsidRP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un</w:t>
            </w:r>
            <w:r w:rsidR="00516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a herramienta </w:t>
            </w:r>
            <w:proofErr w:type="spellStart"/>
            <w:r w:rsidR="00803953" w:rsidRP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Javascript</w:t>
            </w:r>
            <w:proofErr w:type="spellEnd"/>
            <w:r w:rsidR="00803953" w:rsidRP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potente</w:t>
            </w:r>
            <w:r w:rsidR="00516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y</w:t>
            </w:r>
            <w:r w:rsidR="00803953" w:rsidRP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muy adecuad</w:t>
            </w:r>
            <w:r w:rsidR="00516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</w:t>
            </w:r>
            <w:r w:rsidR="00803953" w:rsidRP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para el desarrollo de aplicaciones </w:t>
            </w:r>
            <w:proofErr w:type="spellStart"/>
            <w:r w:rsidR="00803953" w:rsidRPr="005160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frontend</w:t>
            </w:r>
            <w:proofErr w:type="spellEnd"/>
            <w:r w:rsidR="00803953" w:rsidRPr="0080395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modernas, de complejidad media o elevada.</w:t>
            </w:r>
            <w:r w:rsidR="00A530C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</w:t>
            </w:r>
            <w:r w:rsidR="00A530C8" w:rsidRPr="00A530C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El </w:t>
            </w:r>
            <w:proofErr w:type="spellStart"/>
            <w:r w:rsidR="00A530C8" w:rsidRPr="00A530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framework</w:t>
            </w:r>
            <w:proofErr w:type="spellEnd"/>
            <w:r w:rsidR="00A530C8" w:rsidRPr="00A530C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Angular ofrece una base para el desarrollo de aplicaciones robustas, escalables y optimizadas, que promueve además las mejores prácticas y un estilo de codificación homogéneo y de gran modularidad.</w:t>
            </w:r>
          </w:p>
          <w:p w14:paraId="38479512" w14:textId="2D2EAD01" w:rsidR="004A1155" w:rsidRDefault="004A1155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72AFD48E" w14:textId="1148EAD0" w:rsidR="004A1155" w:rsidRPr="00B13AAD" w:rsidRDefault="00CE104B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El problema que ocurre con Angular, al igual que con otras herramientas de desarrollo web, </w:t>
            </w:r>
            <w:r w:rsidR="0073557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 que requiere un aprendizaje inicial, sobre todo si se comienza a desarrollar una</w:t>
            </w:r>
            <w:r w:rsidR="00983C9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página</w:t>
            </w:r>
            <w:r w:rsidR="0073557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web desde cero. </w:t>
            </w:r>
            <w:r w:rsidR="008A425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Además, </w:t>
            </w:r>
            <w:r w:rsidR="0062255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no es trivial garantizar que </w:t>
            </w:r>
            <w:r w:rsidR="00C6039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la página web que desarrollamos cumple con </w:t>
            </w:r>
            <w:r w:rsidR="000F489E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su</w:t>
            </w:r>
            <w:r w:rsidR="0085683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especificación. </w:t>
            </w:r>
            <w:r w:rsidR="007773C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Esto significa que es importante realizar pruebas sobre las páginas web que </w:t>
            </w:r>
            <w:r w:rsidR="000F489E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se desarrollan</w:t>
            </w:r>
            <w:r w:rsidR="007773C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</w:t>
            </w:r>
            <w:r w:rsidR="001373E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</w:t>
            </w:r>
            <w:r w:rsidR="001F250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La metodología conocida como </w:t>
            </w:r>
            <w:proofErr w:type="spellStart"/>
            <w:r w:rsidR="001F25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Behavior-Driven</w:t>
            </w:r>
            <w:proofErr w:type="spellEnd"/>
            <w:r w:rsidR="001F25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1F25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Development</w:t>
            </w:r>
            <w:proofErr w:type="spellEnd"/>
            <w:r w:rsidR="001F25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r w:rsidR="001F250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promueve el desarrollo de las pruebas a medida que se va desarrollando el software. </w:t>
            </w:r>
            <w:r w:rsidR="00D2224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Jasmine</w:t>
            </w:r>
            <w:r w:rsidR="00F1332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r w:rsidR="00F1332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[4] </w:t>
            </w:r>
            <w:r w:rsidR="00D2224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 una suite de pruebas que sigue esta metodología</w:t>
            </w:r>
            <w:r w:rsidR="000C12D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, y está especialmente indicada para definir pruebas unitarias y de integración</w:t>
            </w:r>
            <w:r w:rsidR="00E86B1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. Las pruebas definidas en </w:t>
            </w:r>
            <w:r w:rsidR="00E86B1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Jasmine </w:t>
            </w:r>
            <w:r w:rsidR="00E86B1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se pueden </w:t>
            </w:r>
            <w:r w:rsidR="00F60BA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ejecutar en </w:t>
            </w:r>
            <w:r w:rsidR="00F60BA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Karma</w:t>
            </w:r>
            <w:r w:rsidR="00BB0BA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 </w:t>
            </w:r>
            <w:r w:rsidR="00BB0BAB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[5]</w:t>
            </w:r>
            <w:r w:rsidR="00F60BA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, un ejecutor de pruebas desarrollado 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directamente por el equipo de </w:t>
            </w:r>
            <w:r w:rsidR="00B13AAD" w:rsidRPr="007E6AF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Angular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, lo que l</w:t>
            </w:r>
            <w:r w:rsidR="00C0167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o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convierte en el ejecutor más </w:t>
            </w:r>
            <w:r w:rsidR="00C0167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indicado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para las pruebas 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lastRenderedPageBreak/>
              <w:t xml:space="preserve">sobre código </w:t>
            </w:r>
            <w:r w:rsidR="00B13AAD" w:rsidRPr="007E6AF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Angular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.</w:t>
            </w:r>
            <w:r w:rsidR="007773C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El problema, al igual que ocurre con </w:t>
            </w:r>
            <w:r w:rsidR="00B13AAD" w:rsidRPr="007E6AF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>Angular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, es que no es trivial definir pruebas en </w:t>
            </w:r>
            <w:r w:rsidR="00B13A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es-ES"/>
              </w:rPr>
              <w:t xml:space="preserve">Jasmine </w:t>
            </w:r>
            <w:r w:rsidR="00B13AAD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por parte de usuarios no expertos.</w:t>
            </w:r>
          </w:p>
          <w:p w14:paraId="5E6262AA" w14:textId="7F700A11" w:rsidR="003C718F" w:rsidRDefault="003C718F" w:rsidP="00E3571E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14:paraId="5E4D484D" w14:textId="34276C8F" w:rsidR="00D5164C" w:rsidRPr="006D044E" w:rsidRDefault="00841C7C" w:rsidP="0074705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Para abordar el problema del desarrollo web y sus pruebas por usuarios no expertos, </w:t>
            </w:r>
            <w:r w:rsidR="007C03D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podemos aprovechar las tareas</w:t>
            </w:r>
            <w:r w:rsidR="00317C2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y herramientas</w:t>
            </w:r>
            <w:r w:rsidR="007C03D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 automatización que proporciona</w:t>
            </w:r>
            <w:r w:rsidR="00133E1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la metodología</w:t>
            </w:r>
            <w:r w:rsidR="007C03D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ISDM</w:t>
            </w:r>
            <w:r w:rsidR="00221F9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. Así, </w:t>
            </w:r>
            <w:r w:rsidR="0074705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haciendo uso de un DSL, </w:t>
            </w:r>
            <w:r w:rsidR="00221F9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sería ideal que un usuario pudiera definir una especificación de su aplicación web con un lenguaje textual sencillo, </w:t>
            </w:r>
            <w:r w:rsidR="00E3571E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y que la aplicación web, así como sus pruebas, se generasen de manera automática.</w:t>
            </w: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</w:tr>
      <w:tr w:rsidR="009C72FB" w:rsidRPr="001373E2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1373E2" w14:paraId="01891540" w14:textId="77777777" w:rsidTr="006D4735">
        <w:trPr>
          <w:trHeight w:val="1977"/>
        </w:trPr>
        <w:tc>
          <w:tcPr>
            <w:tcW w:w="10605" w:type="dxa"/>
          </w:tcPr>
          <w:p w14:paraId="537B81DB" w14:textId="77777777" w:rsidR="003A0BEF" w:rsidRPr="003A0BEF" w:rsidRDefault="003A0BEF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A0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Objetivos</w:t>
            </w:r>
          </w:p>
          <w:p w14:paraId="44318EFE" w14:textId="77777777" w:rsidR="003A0BEF" w:rsidRPr="003A0BEF" w:rsidRDefault="003A0BEF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7DB12BC6" w14:textId="0210DE78" w:rsidR="00142A72" w:rsidRDefault="000F4BE1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Este TFG se centra en el desarrollo de </w:t>
            </w:r>
            <w:r w:rsidR="006B3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un entorno para la generación automática de páginas web en </w:t>
            </w:r>
            <w:r w:rsidR="006B3CC7" w:rsidRPr="00DB5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6B3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(la parte del </w:t>
            </w:r>
            <w:proofErr w:type="spellStart"/>
            <w:r w:rsidR="006B3C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frontend</w:t>
            </w:r>
            <w:proofErr w:type="spellEnd"/>
            <w:r w:rsidR="006B3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)</w:t>
            </w:r>
            <w:r w:rsidR="00021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="006B3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así como </w:t>
            </w:r>
            <w:r w:rsidR="00021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de </w:t>
            </w:r>
            <w:r w:rsidR="006B3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un conjunto de pruebas asociado especificadas en </w:t>
            </w:r>
            <w:r w:rsidR="005F254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Jasmine</w:t>
            </w:r>
            <w:r w:rsidR="00DB5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DB57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que podrán ejecutarse en </w:t>
            </w:r>
            <w:r w:rsidR="00DB57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Karma</w:t>
            </w:r>
            <w:r w:rsidR="00A25E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r w:rsidR="00AB08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Esta generación automática se realizará a partir de </w:t>
            </w:r>
            <w:r w:rsidR="000A1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una especificación textual sencilla</w:t>
            </w:r>
            <w:r w:rsidR="00BC48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, y cercana al lenguaje humano,</w:t>
            </w:r>
            <w:r w:rsidR="000A1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de la página web</w:t>
            </w:r>
            <w:r w:rsidR="00BE08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.</w:t>
            </w:r>
          </w:p>
          <w:p w14:paraId="21E3E745" w14:textId="3F2C1623" w:rsidR="00A14EBB" w:rsidRDefault="00A14EBB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95A0EEA" w14:textId="3E0A8590" w:rsidR="00A14EBB" w:rsidRDefault="00A14EBB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Para poder desarrollar el entorno, primero se definirá una gramática</w:t>
            </w:r>
            <w:r w:rsidR="00BE08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del lenguaje textual con el que los usuarios podrán especificar páginas web de manera sencilla e intuitiva. </w:t>
            </w:r>
            <w:r w:rsidR="00BE6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Para ello, se utilizará </w:t>
            </w:r>
            <w:r w:rsidR="006D19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la herramienta </w:t>
            </w:r>
            <w:proofErr w:type="spellStart"/>
            <w:r w:rsidR="00BE6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Xtext</w:t>
            </w:r>
            <w:proofErr w:type="spellEnd"/>
            <w:r w:rsidR="006D199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,</w:t>
            </w:r>
            <w:r w:rsidR="00BE6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BE6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integrad</w:t>
            </w:r>
            <w:r w:rsidR="006D19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</w:t>
            </w:r>
            <w:r w:rsidR="00BE6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en </w:t>
            </w:r>
            <w:r w:rsidR="00BE6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Eclipse </w:t>
            </w:r>
            <w:proofErr w:type="spellStart"/>
            <w:r w:rsidR="00BE6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Modeling</w:t>
            </w:r>
            <w:proofErr w:type="spellEnd"/>
            <w:r w:rsidR="00BE6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Framework</w:t>
            </w:r>
            <w:r w:rsidR="00540FA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540F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[6]</w:t>
            </w:r>
            <w:r w:rsidR="00BE6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r w:rsidR="006D19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 acuerdo con el</w:t>
            </w:r>
            <w:r w:rsidR="006A76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paradigma ISDM que se </w:t>
            </w:r>
            <w:r w:rsidR="006D19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aplicará</w:t>
            </w:r>
            <w:r w:rsidR="006A76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, la gramática definida ser</w:t>
            </w:r>
            <w:r w:rsidR="00035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á</w:t>
            </w:r>
            <w:r w:rsidR="006A76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equivalente a un metamodelo, por lo que las páginas especificadas con este lenguaje serán </w:t>
            </w:r>
            <w:r w:rsidR="000918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modelos conformes a dicho metamodelo. </w:t>
            </w:r>
          </w:p>
          <w:p w14:paraId="49C5DC27" w14:textId="469BA4C0" w:rsidR="00091854" w:rsidRDefault="00091854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C0C38C2" w14:textId="016A38F5" w:rsidR="00091854" w:rsidRPr="00F330F2" w:rsidRDefault="00091854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El segundo paso consiste en desarrollar una transformación modelo a texto</w:t>
            </w:r>
            <w:r w:rsidR="0077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que tome como entrada las especificaciones textuales de las páginas web y genere el código </w:t>
            </w:r>
            <w:r w:rsidR="007733E5" w:rsidRPr="005B089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77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, así como sus pruebas</w:t>
            </w:r>
            <w:r w:rsidR="005B08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en </w:t>
            </w:r>
            <w:r w:rsidR="005B089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Jasmine</w:t>
            </w:r>
            <w:r w:rsidR="0077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Un proyecto </w:t>
            </w:r>
            <w:r w:rsidR="007733E5" w:rsidRPr="005B089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77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se compone de varios archivos, por lo que esta transformación deberá generar de manera automática varios archivos. </w:t>
            </w:r>
            <w:r w:rsidR="00672D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No se persigue que la página web generada en </w:t>
            </w:r>
            <w:r w:rsidR="00672D44" w:rsidRPr="005B089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672D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sea completa, pero sí que sea una versión inicial que se pueda completar a posteriori de manera manual. </w:t>
            </w:r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El conjunto de pruebas</w:t>
            </w:r>
            <w:r w:rsidR="005B08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5B089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Jasmine</w:t>
            </w:r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generado deberá servir para probar dicha versión inicial de la web</w:t>
            </w:r>
            <w:r w:rsidR="005B08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con el ejecutor de pruebas </w:t>
            </w:r>
            <w:r w:rsidR="005B089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Karma</w:t>
            </w:r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Para desarrollar </w:t>
            </w:r>
            <w:r w:rsidR="00FD30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la</w:t>
            </w:r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transformación </w:t>
            </w:r>
            <w:r w:rsidR="00FD30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modelo a texto </w:t>
            </w:r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se utilizará </w:t>
            </w:r>
            <w:proofErr w:type="spellStart"/>
            <w:r w:rsidR="00F330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Xtend</w:t>
            </w:r>
            <w:proofErr w:type="spellEnd"/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, también integrado en </w:t>
            </w:r>
            <w:r w:rsidR="00F330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Eclipse </w:t>
            </w:r>
            <w:proofErr w:type="spellStart"/>
            <w:r w:rsidR="00F330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Modeling</w:t>
            </w:r>
            <w:proofErr w:type="spellEnd"/>
            <w:r w:rsidR="00F330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Framework</w:t>
            </w:r>
            <w:r w:rsidR="00F330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</w:t>
            </w:r>
          </w:p>
          <w:p w14:paraId="5E2E28F7" w14:textId="77777777" w:rsidR="00142A72" w:rsidRDefault="00142A72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79C47CD" w14:textId="77777777" w:rsidR="003A0BEF" w:rsidRPr="003A0BEF" w:rsidRDefault="003A0BEF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A0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Tareas a desarrollar para cumplir los objetivos.</w:t>
            </w:r>
          </w:p>
          <w:p w14:paraId="117B4902" w14:textId="77777777" w:rsidR="003A0BEF" w:rsidRPr="003A0BEF" w:rsidRDefault="003A0BEF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78AC8B74" w14:textId="631CEDDD" w:rsidR="00FA5618" w:rsidRPr="00FD30F8" w:rsidRDefault="00FA5618" w:rsidP="00FD30F8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T1. Estudiar los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, así como </w:t>
            </w:r>
            <w:r w:rsidRP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, Jasmine</w:t>
            </w:r>
            <w:r w:rsidR="0034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y </w:t>
            </w:r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Karma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Dichos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no se han visto durante la carrera.</w:t>
            </w:r>
            <w:r w:rsidR="0034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Además, </w:t>
            </w:r>
            <w:proofErr w:type="spellStart"/>
            <w:r w:rsidR="00343F0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Xtext</w:t>
            </w:r>
            <w:proofErr w:type="spellEnd"/>
            <w:r w:rsidR="00343F0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34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y </w:t>
            </w:r>
            <w:proofErr w:type="spellStart"/>
            <w:r w:rsidR="00343F0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Xtend</w:t>
            </w:r>
            <w:proofErr w:type="spellEnd"/>
            <w:r w:rsidR="00343F0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34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son específicos del paradigma ISDM</w:t>
            </w:r>
            <w:r w:rsidR="00FD30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, y </w:t>
            </w:r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Jasmine </w:t>
            </w:r>
            <w:r w:rsidR="00FD30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es específico de</w:t>
            </w:r>
            <w:r w:rsidR="002F57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la metodología </w:t>
            </w:r>
            <w:proofErr w:type="spellStart"/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Behavior-Driven</w:t>
            </w:r>
            <w:proofErr w:type="spellEnd"/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Development</w:t>
            </w:r>
            <w:proofErr w:type="spellEnd"/>
            <w:r w:rsidR="00FD30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.</w:t>
            </w:r>
          </w:p>
          <w:p w14:paraId="01DC4E79" w14:textId="7BBB2D01" w:rsidR="00343F0D" w:rsidRDefault="00343F0D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6BA7048" w14:textId="5833C580" w:rsidR="00343F0D" w:rsidRDefault="00343F0D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T2. Estudiar qué tipo de pruebas </w:t>
            </w:r>
            <w:r w:rsid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Jasmine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suelen aplicarse a páginas web desarrolladas con </w:t>
            </w:r>
            <w:r w:rsidRPr="00FD30F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.</w:t>
            </w:r>
          </w:p>
          <w:p w14:paraId="6A169182" w14:textId="7ED9182A" w:rsidR="00343F0D" w:rsidRDefault="00343F0D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98111B2" w14:textId="6313A881" w:rsidR="00343F0D" w:rsidRDefault="00343F0D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T3. Definir un lenguaje específico de dominio con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Xtext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para poder especificar páginas web de manera sencilla. Este lenguaje se centrará en la parte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.</w:t>
            </w:r>
          </w:p>
          <w:p w14:paraId="04343EA6" w14:textId="63541B5A" w:rsidR="00343F0D" w:rsidRDefault="00343F0D" w:rsidP="003A0BEF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75B2BEB" w14:textId="6BB86412" w:rsidR="00CD3358" w:rsidRDefault="00343F0D" w:rsidP="00137C0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T4. Desarrollar una transformación modelo a texto que tome como entrada </w:t>
            </w:r>
            <w:r w:rsidR="00464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especificaciones de páginas web realizadas con el lenguaje de la tarea T3 y genere </w:t>
            </w:r>
            <w:r w:rsidR="00895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una versión inicial de una página web en </w:t>
            </w:r>
            <w:r w:rsidR="00895104" w:rsidRPr="00434D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895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La transformación también generará un conjunto de pruebas especificadas en </w:t>
            </w:r>
            <w:r w:rsidR="00434D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Jasmine</w:t>
            </w:r>
            <w:r w:rsidR="00895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.</w:t>
            </w:r>
          </w:p>
          <w:p w14:paraId="0FF69399" w14:textId="1CE063A3" w:rsidR="00137C0D" w:rsidRPr="000E2F9A" w:rsidRDefault="00137C0D" w:rsidP="00137C0D">
            <w:pPr>
              <w:widowControl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00E25D" w14:textId="77777777" w:rsidR="00D5164C" w:rsidRP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F8C068" w14:textId="52084D44" w:rsidR="000A3A33" w:rsidRPr="0083718D" w:rsidRDefault="000A3A3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ED0E70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ENTREGABLES</w:t>
            </w:r>
          </w:p>
        </w:tc>
      </w:tr>
      <w:tr w:rsidR="00837412" w:rsidRPr="001373E2" w14:paraId="1DC46C89" w14:textId="77777777" w:rsidTr="00ED0E70">
        <w:tc>
          <w:tcPr>
            <w:tcW w:w="10455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B65852" w:rsidRPr="001373E2" w14:paraId="31961898" w14:textId="77777777" w:rsidTr="00ED0E70">
        <w:trPr>
          <w:trHeight w:val="332"/>
        </w:trPr>
        <w:tc>
          <w:tcPr>
            <w:tcW w:w="10455" w:type="dxa"/>
          </w:tcPr>
          <w:p w14:paraId="3D925365" w14:textId="2F781369" w:rsidR="00B65852" w:rsidRPr="00D10E3A" w:rsidRDefault="00104349" w:rsidP="00B6585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E</w:t>
            </w:r>
            <w:r w:rsidR="00B65852" w:rsidRPr="007A2FFB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1. </w:t>
            </w:r>
            <w:r w:rsidR="00137C0D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Lenguaje específico de dominio para definir páginas web de manera se</w:t>
            </w:r>
            <w:r w:rsidR="00977405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n</w:t>
            </w:r>
            <w:r w:rsidR="00137C0D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cilla</w:t>
            </w:r>
          </w:p>
        </w:tc>
      </w:tr>
      <w:tr w:rsidR="00977405" w:rsidRPr="001373E2" w14:paraId="3346D2F7" w14:textId="77777777" w:rsidTr="00ED0E70">
        <w:trPr>
          <w:trHeight w:val="332"/>
        </w:trPr>
        <w:tc>
          <w:tcPr>
            <w:tcW w:w="10455" w:type="dxa"/>
          </w:tcPr>
          <w:p w14:paraId="258D2811" w14:textId="1A9E3371" w:rsidR="00977405" w:rsidRPr="007A2FFB" w:rsidRDefault="00104349" w:rsidP="008C1537">
            <w:pPr>
              <w:widowControl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E</w:t>
            </w:r>
            <w:r w:rsidR="00977405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2. T</w:t>
            </w:r>
            <w:r w:rsidR="009774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ransformación modelo a texto que tome como entrada especificaciones de páginas web realizadas con el lenguaje de</w:t>
            </w:r>
            <w:r w:rsidR="009E5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l resultado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E</w:t>
            </w:r>
            <w:r w:rsidR="009E5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9774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y genere una versión inicial de una página web en </w:t>
            </w:r>
            <w:r w:rsidR="00977405" w:rsidRPr="00434D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Angular</w:t>
            </w:r>
            <w:r w:rsidR="009774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. La transformación también generará un conjunto de pruebas especificadas en </w:t>
            </w:r>
            <w:r w:rsidR="00434D1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Jasmine</w:t>
            </w:r>
            <w:r w:rsidR="009774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</w:tr>
      <w:tr w:rsidR="008C1537" w:rsidRPr="001373E2" w14:paraId="7C9742A0" w14:textId="77777777" w:rsidTr="00ED0E70">
        <w:trPr>
          <w:trHeight w:val="332"/>
        </w:trPr>
        <w:tc>
          <w:tcPr>
            <w:tcW w:w="10455" w:type="dxa"/>
          </w:tcPr>
          <w:p w14:paraId="6EA2F4D3" w14:textId="24B9A118" w:rsidR="008C1537" w:rsidRPr="00434D18" w:rsidRDefault="00104349" w:rsidP="008C1537">
            <w:pPr>
              <w:widowControl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E</w:t>
            </w:r>
            <w:r w:rsidR="008C1537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3. Manual de usuario</w:t>
            </w:r>
            <w:r w:rsidR="00C612FF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 del entorno desarrollado, donde se detalle cómo definir páginas web de manera sencilla para obtener </w:t>
            </w:r>
            <w:r w:rsidR="00D10E3A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código </w:t>
            </w:r>
            <w:r w:rsidR="00D10E3A" w:rsidRPr="00434D1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"/>
              </w:rPr>
              <w:t>Angular</w:t>
            </w:r>
            <w:r w:rsidR="00D10E3A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 de las mismas</w:t>
            </w:r>
            <w:r w:rsidR="00E777C5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, así como su conjunto de pruebas</w:t>
            </w:r>
            <w:r w:rsidR="00D10E3A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 </w:t>
            </w:r>
            <w:r w:rsidR="00E777C5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de </w:t>
            </w:r>
            <w:r w:rsidR="00C612FF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manera automática.</w:t>
            </w:r>
            <w:r w:rsidR="00434D18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 Deberá explicarse cómo ejecutar las pruebas generadas con el ejecutor </w:t>
            </w:r>
            <w:r w:rsidR="00434D1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"/>
              </w:rPr>
              <w:t>Karma</w:t>
            </w:r>
            <w:r w:rsidR="00434D18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A545F7" w:rsidRPr="001373E2" w14:paraId="2B7BC020" w14:textId="77777777" w:rsidTr="00ED0E70">
        <w:trPr>
          <w:trHeight w:val="332"/>
        </w:trPr>
        <w:tc>
          <w:tcPr>
            <w:tcW w:w="10455" w:type="dxa"/>
          </w:tcPr>
          <w:p w14:paraId="41F33D19" w14:textId="5FD4A694" w:rsidR="00A545F7" w:rsidRDefault="00104349" w:rsidP="008C1537">
            <w:pPr>
              <w:widowControl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lastRenderedPageBreak/>
              <w:t>E</w:t>
            </w:r>
            <w:r w:rsidR="00A545F7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4. </w:t>
            </w:r>
            <w:r w:rsidR="0017488A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Memoria del TFG, donde se detalle el estudio realizado, la metodología </w:t>
            </w:r>
            <w:r w:rsidR="00A50350">
              <w:rPr>
                <w:rFonts w:ascii="Times New Roman" w:hAnsi="Times New Roman" w:cs="Times New Roman"/>
                <w:color w:val="000000"/>
                <w:sz w:val="20"/>
                <w:szCs w:val="20"/>
                <w:lang w:val="es-ES"/>
              </w:rPr>
              <w:t>empleada, las fases del desarrollo y los resultados obtenidos.</w:t>
            </w: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1373E2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1373E2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1373E2" w14:paraId="6715E668" w14:textId="77777777" w:rsidTr="00837412">
        <w:trPr>
          <w:trHeight w:val="1492"/>
        </w:trPr>
        <w:tc>
          <w:tcPr>
            <w:tcW w:w="10598" w:type="dxa"/>
          </w:tcPr>
          <w:p w14:paraId="7A4D2536" w14:textId="23DD51EA" w:rsidR="001656F9" w:rsidRPr="001656F9" w:rsidRDefault="00566E7E" w:rsidP="00B541A5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65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El proyecto seguirá una metodología iterativa incremental.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Debido a que se definirá un lenguaje completamente nuevo, se empezará por una versión muy simple</w:t>
            </w:r>
            <w:r w:rsidR="00623A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de su gramática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, </w:t>
            </w:r>
            <w:r w:rsidR="005656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para ir aumentando su complejidad en iteraciones sucesivas. Respecto a la transformación modelo a texto, se comenzará transformando </w:t>
            </w:r>
            <w:r w:rsidR="00BE5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aspectos sencillos del lenguaje, para ir incrementando en iteraciones </w:t>
            </w:r>
            <w:r w:rsidR="00BD3F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posteriores</w:t>
            </w:r>
            <w:r w:rsidR="00BE57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hasta realizar la transformación completa, incluida la generación de pruebas.</w:t>
            </w:r>
          </w:p>
          <w:p w14:paraId="7C997CD4" w14:textId="77777777" w:rsidR="001656F9" w:rsidRPr="001656F9" w:rsidRDefault="001656F9" w:rsidP="001656F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68D24E62" w14:textId="699754C2" w:rsidR="00837412" w:rsidRPr="001656F9" w:rsidRDefault="001656F9" w:rsidP="001656F9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65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Al final de cada iteración, el autor del proyecto se reunirá con </w:t>
            </w:r>
            <w:r w:rsidR="00B541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el tutor</w:t>
            </w:r>
            <w:r w:rsidRPr="00165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para valorar el resultado obtenido y establecer los objetivos de la siguiente iteración. Como punto adicional y por la tutorización, se aceptarán consultas entre autor y </w:t>
            </w:r>
            <w:r w:rsidR="00B541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tutor </w:t>
            </w:r>
            <w:r w:rsidRPr="00165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en cualquier momento de la iteración.</w:t>
            </w: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1373E2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7960D6" w14:paraId="5AC078A5" w14:textId="77777777" w:rsidTr="009A070A">
        <w:trPr>
          <w:trHeight w:val="1380"/>
        </w:trPr>
        <w:tc>
          <w:tcPr>
            <w:tcW w:w="10598" w:type="dxa"/>
          </w:tcPr>
          <w:p w14:paraId="637E821E" w14:textId="7BEA3091" w:rsidR="00B73DCB" w:rsidRDefault="00B73DCB" w:rsidP="006C0C40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F1. Estudio de l</w:t>
            </w:r>
            <w:r w:rsidR="00C847E7">
              <w:rPr>
                <w:color w:val="000000"/>
                <w:sz w:val="20"/>
                <w:szCs w:val="20"/>
              </w:rPr>
              <w:t xml:space="preserve">as herramientas </w:t>
            </w:r>
            <w:proofErr w:type="spellStart"/>
            <w:r w:rsidR="00C847E7">
              <w:rPr>
                <w:i/>
                <w:iCs/>
                <w:color w:val="000000"/>
                <w:sz w:val="20"/>
                <w:szCs w:val="20"/>
              </w:rPr>
              <w:t>Xtext</w:t>
            </w:r>
            <w:proofErr w:type="spellEnd"/>
            <w:r w:rsidR="00C847E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847E7">
              <w:rPr>
                <w:i/>
                <w:iCs/>
                <w:color w:val="000000"/>
                <w:sz w:val="20"/>
                <w:szCs w:val="20"/>
              </w:rPr>
              <w:t>Xtend</w:t>
            </w:r>
            <w:proofErr w:type="spellEnd"/>
            <w:r w:rsidR="00C847E7">
              <w:rPr>
                <w:color w:val="000000"/>
                <w:sz w:val="20"/>
                <w:szCs w:val="20"/>
              </w:rPr>
              <w:t xml:space="preserve">, </w:t>
            </w:r>
            <w:r w:rsidR="00C847E7">
              <w:rPr>
                <w:i/>
                <w:iCs/>
                <w:color w:val="000000"/>
                <w:sz w:val="20"/>
                <w:szCs w:val="20"/>
              </w:rPr>
              <w:t>Angular</w:t>
            </w:r>
            <w:r w:rsidR="00347403">
              <w:rPr>
                <w:i/>
                <w:iCs/>
                <w:color w:val="000000"/>
                <w:sz w:val="20"/>
                <w:szCs w:val="20"/>
              </w:rPr>
              <w:t>, Jasmine</w:t>
            </w:r>
            <w:r w:rsidR="00C847E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C847E7">
              <w:rPr>
                <w:color w:val="000000"/>
                <w:sz w:val="20"/>
                <w:szCs w:val="20"/>
              </w:rPr>
              <w:t xml:space="preserve">y </w:t>
            </w:r>
            <w:r w:rsidR="00347403">
              <w:rPr>
                <w:i/>
                <w:iCs/>
                <w:color w:val="000000"/>
                <w:sz w:val="20"/>
                <w:szCs w:val="20"/>
              </w:rPr>
              <w:t>Karma</w:t>
            </w:r>
            <w:r w:rsidR="00C847E7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  <w:p w14:paraId="5DCB7479" w14:textId="266FFD80" w:rsidR="00C847E7" w:rsidRDefault="00C847E7" w:rsidP="00347403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F2. </w:t>
            </w:r>
            <w:r w:rsidR="002123E2">
              <w:rPr>
                <w:color w:val="000000"/>
                <w:sz w:val="20"/>
                <w:szCs w:val="20"/>
              </w:rPr>
              <w:t xml:space="preserve">Estudio de las pruebas </w:t>
            </w:r>
            <w:r w:rsidR="00347403">
              <w:rPr>
                <w:i/>
                <w:iCs/>
                <w:color w:val="000000"/>
                <w:sz w:val="20"/>
                <w:szCs w:val="20"/>
              </w:rPr>
              <w:t xml:space="preserve">Jasmine </w:t>
            </w:r>
            <w:r w:rsidR="002123E2">
              <w:rPr>
                <w:color w:val="000000"/>
                <w:sz w:val="20"/>
                <w:szCs w:val="20"/>
              </w:rPr>
              <w:t xml:space="preserve">más comunes para aplicaciones web desarrolladas en </w:t>
            </w:r>
            <w:r w:rsidR="002123E2" w:rsidRPr="00347403">
              <w:rPr>
                <w:i/>
                <w:iCs/>
                <w:color w:val="000000"/>
                <w:sz w:val="20"/>
                <w:szCs w:val="20"/>
              </w:rPr>
              <w:t>Angular</w:t>
            </w:r>
            <w:r w:rsidR="002123E2">
              <w:rPr>
                <w:color w:val="000000"/>
                <w:sz w:val="20"/>
                <w:szCs w:val="20"/>
              </w:rPr>
              <w:t>.</w:t>
            </w:r>
          </w:p>
          <w:p w14:paraId="798F1788" w14:textId="7D14A6BE" w:rsidR="002123E2" w:rsidRDefault="002123E2" w:rsidP="006C0C4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F3. Diseño y especificación de </w:t>
            </w:r>
            <w:r w:rsidR="005B6E75">
              <w:rPr>
                <w:color w:val="000000"/>
                <w:sz w:val="20"/>
                <w:szCs w:val="20"/>
              </w:rPr>
              <w:t>la</w:t>
            </w:r>
            <w:r>
              <w:rPr>
                <w:color w:val="000000"/>
                <w:sz w:val="20"/>
                <w:szCs w:val="20"/>
              </w:rPr>
              <w:t xml:space="preserve"> gramática </w:t>
            </w:r>
            <w:r w:rsidR="005B6E75">
              <w:rPr>
                <w:color w:val="000000"/>
                <w:sz w:val="20"/>
                <w:szCs w:val="20"/>
              </w:rPr>
              <w:t xml:space="preserve">de un lenguaje </w:t>
            </w:r>
            <w:r>
              <w:rPr>
                <w:color w:val="000000"/>
                <w:sz w:val="20"/>
                <w:szCs w:val="20"/>
              </w:rPr>
              <w:t xml:space="preserve">para </w:t>
            </w:r>
            <w:r w:rsidR="00510995">
              <w:rPr>
                <w:color w:val="000000"/>
                <w:sz w:val="20"/>
                <w:szCs w:val="20"/>
              </w:rPr>
              <w:t>la definición de páginas web de manera textual y sencilla.</w:t>
            </w:r>
          </w:p>
          <w:p w14:paraId="7D7FEE9D" w14:textId="68CF41F1" w:rsidR="00510995" w:rsidRDefault="00104349" w:rsidP="0010434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Entregable E1</w:t>
            </w:r>
            <w:r w:rsidR="007E3CE4">
              <w:rPr>
                <w:color w:val="000000"/>
                <w:sz w:val="20"/>
                <w:szCs w:val="20"/>
              </w:rPr>
              <w:t>.</w:t>
            </w:r>
          </w:p>
          <w:p w14:paraId="4FA34E0B" w14:textId="128BD34E" w:rsidR="00104349" w:rsidRDefault="00104349" w:rsidP="0010434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F4. Desarrollo de una transformación modelo a texto que tome como entrada especificaciones de páginas web realizadas con el lenguaje de la </w:t>
            </w:r>
            <w:r w:rsidR="0034447D">
              <w:rPr>
                <w:color w:val="000000"/>
                <w:sz w:val="20"/>
                <w:szCs w:val="20"/>
              </w:rPr>
              <w:t xml:space="preserve">fase F3 </w:t>
            </w:r>
            <w:r>
              <w:rPr>
                <w:color w:val="000000"/>
                <w:sz w:val="20"/>
                <w:szCs w:val="20"/>
              </w:rPr>
              <w:t xml:space="preserve">y genere una versión inicial de una página web en </w:t>
            </w:r>
            <w:r w:rsidRPr="000B62E7">
              <w:rPr>
                <w:i/>
                <w:iCs/>
                <w:color w:val="000000"/>
                <w:sz w:val="20"/>
                <w:szCs w:val="20"/>
              </w:rPr>
              <w:t>Angular</w:t>
            </w:r>
            <w:r>
              <w:rPr>
                <w:color w:val="000000"/>
                <w:sz w:val="20"/>
                <w:szCs w:val="20"/>
              </w:rPr>
              <w:t xml:space="preserve">. La transformación también generará un conjunto de pruebas especificadas en </w:t>
            </w:r>
            <w:r w:rsidR="000B62E7" w:rsidRPr="000B62E7">
              <w:rPr>
                <w:i/>
                <w:iCs/>
                <w:color w:val="000000"/>
                <w:sz w:val="20"/>
                <w:szCs w:val="20"/>
              </w:rPr>
              <w:t>J</w:t>
            </w:r>
            <w:r w:rsidR="000B62E7">
              <w:rPr>
                <w:i/>
                <w:iCs/>
                <w:color w:val="000000"/>
                <w:sz w:val="20"/>
                <w:szCs w:val="20"/>
              </w:rPr>
              <w:t>asmine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CE472F2" w14:textId="6812D056" w:rsidR="0034447D" w:rsidRDefault="0034447D" w:rsidP="0034447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Entregable E2.</w:t>
            </w:r>
          </w:p>
          <w:p w14:paraId="34CF5B9E" w14:textId="485927EA" w:rsidR="0034447D" w:rsidRDefault="0034447D" w:rsidP="0034447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F5. Escritura del manual de usuario, de la memoria y del informe final. Conclusiones.</w:t>
            </w:r>
          </w:p>
          <w:p w14:paraId="1F5D19F8" w14:textId="02292A92" w:rsidR="0034447D" w:rsidRDefault="0034447D" w:rsidP="0034447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Entregable E3</w:t>
            </w:r>
            <w:r w:rsidR="007E3CE4">
              <w:rPr>
                <w:color w:val="000000"/>
                <w:sz w:val="20"/>
                <w:szCs w:val="20"/>
              </w:rPr>
              <w:t>.</w:t>
            </w:r>
          </w:p>
          <w:p w14:paraId="0052DCBD" w14:textId="13741ED3" w:rsidR="007E3CE4" w:rsidRPr="00C847E7" w:rsidRDefault="007E3CE4" w:rsidP="0034447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Entregable E4.</w:t>
            </w:r>
          </w:p>
          <w:p w14:paraId="39A71AEB" w14:textId="15D8BA45" w:rsidR="007E3CE4" w:rsidRPr="006C0C40" w:rsidRDefault="007E3CE4" w:rsidP="006C0C40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1373E2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 w:rsidR="009A070A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9A070A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2AA88462" w:rsidR="009A070A" w:rsidRPr="009A070A" w:rsidRDefault="009A070A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00C83803" w14:paraId="5FD06066" w14:textId="77777777" w:rsidTr="009A070A">
              <w:tc>
                <w:tcPr>
                  <w:tcW w:w="5382" w:type="dxa"/>
                </w:tcPr>
                <w:p w14:paraId="3D21E4F1" w14:textId="5FBE634E" w:rsidR="00C83803" w:rsidRPr="00C83803" w:rsidRDefault="008A662D" w:rsidP="00C8380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Estudio de las herramientas </w:t>
                  </w:r>
                  <w:proofErr w:type="spellStart"/>
                  <w:r w:rsidRPr="008A662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>Xtext</w:t>
                  </w:r>
                  <w:proofErr w:type="spellEnd"/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8A662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>Xtend</w:t>
                  </w:r>
                  <w:proofErr w:type="spellEnd"/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, </w:t>
                  </w:r>
                  <w:r w:rsidRPr="008A662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>Angular</w:t>
                  </w:r>
                  <w:r w:rsidR="000B62E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>, Jasmine</w:t>
                  </w: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 y </w:t>
                  </w:r>
                  <w:r w:rsidR="00EF435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>Karma</w:t>
                  </w: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701" w:type="dxa"/>
                </w:tcPr>
                <w:p w14:paraId="5858C026" w14:textId="3019C100" w:rsidR="008377B0" w:rsidRPr="008377B0" w:rsidRDefault="00710795" w:rsidP="008377B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C83803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274F0E83" w:rsidR="00C83803" w:rsidRPr="00C83803" w:rsidRDefault="008A662D" w:rsidP="00C8380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Estudio de las pruebas </w:t>
                  </w:r>
                  <w:r w:rsidR="00EF435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 xml:space="preserve">Jasmine </w:t>
                  </w: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más comunes para aplicaciones web desarrolladas en </w:t>
                  </w:r>
                  <w:r w:rsidRPr="00EF435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ES"/>
                    </w:rPr>
                    <w:t>Angular</w:t>
                  </w:r>
                </w:p>
              </w:tc>
              <w:tc>
                <w:tcPr>
                  <w:tcW w:w="1701" w:type="dxa"/>
                </w:tcPr>
                <w:p w14:paraId="53845623" w14:textId="5D48D8DD" w:rsidR="00C83803" w:rsidRPr="00C83803" w:rsidRDefault="00874914" w:rsidP="008377B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C83803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69C795AE" w:rsidR="00C83803" w:rsidRPr="00C83803" w:rsidRDefault="008A662D" w:rsidP="00C8380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>Diseño y especificación de una gramática para la definición de páginas web de manera textual y sencilla</w:t>
                  </w:r>
                </w:p>
              </w:tc>
              <w:tc>
                <w:tcPr>
                  <w:tcW w:w="1701" w:type="dxa"/>
                </w:tcPr>
                <w:p w14:paraId="2E8B8DD8" w14:textId="752F749E" w:rsidR="00C83803" w:rsidRPr="00C83803" w:rsidRDefault="0012733B" w:rsidP="008377B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</w:tr>
            <w:tr w:rsidR="00C83803" w14:paraId="0A9DADC8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2F79AC2" w14:textId="5C898479" w:rsidR="00C83803" w:rsidRPr="00C83803" w:rsidRDefault="008A662D" w:rsidP="00C8380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8A662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>Desarrollo de una transformación modelo a</w:t>
                  </w:r>
                  <w:r w:rsidR="0012733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 xml:space="preserve"> texto</w:t>
                  </w:r>
                </w:p>
              </w:tc>
              <w:tc>
                <w:tcPr>
                  <w:tcW w:w="1701" w:type="dxa"/>
                </w:tcPr>
                <w:p w14:paraId="7FF8E608" w14:textId="2CB2655D" w:rsidR="00C83803" w:rsidRPr="00C83803" w:rsidRDefault="0012733B" w:rsidP="008377B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126</w:t>
                  </w:r>
                </w:p>
              </w:tc>
            </w:tr>
            <w:tr w:rsidR="00C83803" w14:paraId="1120D020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254422AA" w14:textId="3BF48278" w:rsidR="00C83803" w:rsidRPr="00C83803" w:rsidRDefault="007E3CE4" w:rsidP="00C8380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E3CE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s-ES"/>
                    </w:rPr>
                    <w:t>Escritura del manual de usuario, de la memoria y del informe final. Conclusiones</w:t>
                  </w:r>
                </w:p>
              </w:tc>
              <w:tc>
                <w:tcPr>
                  <w:tcW w:w="1701" w:type="dxa"/>
                </w:tcPr>
                <w:p w14:paraId="41F28D3A" w14:textId="21D34B0D" w:rsidR="00C83803" w:rsidRPr="00C83803" w:rsidRDefault="00C83803" w:rsidP="008377B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 w:rsidRPr="00C8380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</w:tr>
            <w:tr w:rsidR="009A070A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9A070A" w:rsidRDefault="009A070A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28673F37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BF0EE16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4EA71F3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1223458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83EEF3C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16C8D69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4B2B9C8" w14:textId="77777777" w:rsidR="004D08B4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78DF8BC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2C8C1E4A" w14:textId="77777777" w:rsidR="000A3A33" w:rsidRDefault="000A3A3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ENTORNO TECNOLÓGICO</w:t>
            </w:r>
          </w:p>
        </w:tc>
      </w:tr>
      <w:tr w:rsidR="00ED27EC" w:rsidRPr="0096687A" w14:paraId="09FAAD03" w14:textId="77777777" w:rsidTr="006D4735">
        <w:trPr>
          <w:trHeight w:val="332"/>
        </w:trPr>
        <w:tc>
          <w:tcPr>
            <w:tcW w:w="10598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1373E2" w14:paraId="6056E9F9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960D6" w14:paraId="137EEBE8" w14:textId="77777777" w:rsidTr="006D4735">
        <w:trPr>
          <w:trHeight w:val="332"/>
        </w:trPr>
        <w:tc>
          <w:tcPr>
            <w:tcW w:w="10598" w:type="dxa"/>
          </w:tcPr>
          <w:p w14:paraId="015ACD34" w14:textId="2D33CC2A" w:rsidR="00ED27EC" w:rsidRPr="000E2F9A" w:rsidRDefault="00FB70B1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Xtext</w:t>
            </w:r>
            <w:proofErr w:type="spellEnd"/>
          </w:p>
        </w:tc>
      </w:tr>
      <w:tr w:rsidR="00886989" w:rsidRPr="007960D6" w14:paraId="5E31EDE8" w14:textId="77777777" w:rsidTr="006D4735">
        <w:trPr>
          <w:trHeight w:val="332"/>
        </w:trPr>
        <w:tc>
          <w:tcPr>
            <w:tcW w:w="10598" w:type="dxa"/>
          </w:tcPr>
          <w:p w14:paraId="072CD69D" w14:textId="6E00BD59" w:rsidR="00886989" w:rsidRPr="000E2F9A" w:rsidRDefault="0002489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Xtend</w:t>
            </w:r>
            <w:proofErr w:type="spellEnd"/>
          </w:p>
        </w:tc>
      </w:tr>
      <w:tr w:rsidR="006D044E" w:rsidRPr="007960D6" w14:paraId="7696FA26" w14:textId="77777777" w:rsidTr="006D4735">
        <w:trPr>
          <w:trHeight w:val="332"/>
        </w:trPr>
        <w:tc>
          <w:tcPr>
            <w:tcW w:w="10598" w:type="dxa"/>
          </w:tcPr>
          <w:p w14:paraId="34D1FB00" w14:textId="7D2056D0" w:rsidR="006D044E" w:rsidRDefault="0002489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Eclipse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Framework (EMF)</w:t>
            </w:r>
          </w:p>
        </w:tc>
      </w:tr>
      <w:tr w:rsidR="006D044E" w:rsidRPr="007960D6" w14:paraId="4D11F1B1" w14:textId="77777777" w:rsidTr="006D4735">
        <w:trPr>
          <w:trHeight w:val="332"/>
        </w:trPr>
        <w:tc>
          <w:tcPr>
            <w:tcW w:w="10598" w:type="dxa"/>
          </w:tcPr>
          <w:p w14:paraId="60919BC6" w14:textId="6F70AAF1" w:rsidR="006D044E" w:rsidRDefault="00EF435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Angular</w:t>
            </w:r>
          </w:p>
        </w:tc>
      </w:tr>
      <w:tr w:rsidR="006D044E" w:rsidRPr="007960D6" w14:paraId="439390F3" w14:textId="77777777" w:rsidTr="006D4735">
        <w:trPr>
          <w:trHeight w:val="332"/>
        </w:trPr>
        <w:tc>
          <w:tcPr>
            <w:tcW w:w="10598" w:type="dxa"/>
          </w:tcPr>
          <w:p w14:paraId="54FE8726" w14:textId="5EAC58F6" w:rsidR="006D044E" w:rsidRDefault="00EF435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Typescript</w:t>
            </w:r>
            <w:proofErr w:type="spellEnd"/>
          </w:p>
        </w:tc>
      </w:tr>
      <w:tr w:rsidR="0031585F" w:rsidRPr="007960D6" w14:paraId="56441272" w14:textId="77777777" w:rsidTr="006D4735">
        <w:trPr>
          <w:trHeight w:val="332"/>
        </w:trPr>
        <w:tc>
          <w:tcPr>
            <w:tcW w:w="10598" w:type="dxa"/>
          </w:tcPr>
          <w:p w14:paraId="273924C3" w14:textId="230F9C26" w:rsidR="0031585F" w:rsidRDefault="00EF435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Jasmine</w:t>
            </w:r>
          </w:p>
        </w:tc>
      </w:tr>
      <w:tr w:rsidR="00EF435A" w:rsidRPr="007960D6" w14:paraId="5A694402" w14:textId="77777777" w:rsidTr="006D4735">
        <w:trPr>
          <w:trHeight w:val="332"/>
        </w:trPr>
        <w:tc>
          <w:tcPr>
            <w:tcW w:w="10598" w:type="dxa"/>
          </w:tcPr>
          <w:p w14:paraId="2050E4E1" w14:textId="632A98EF" w:rsidR="00EF435A" w:rsidRDefault="00EF435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Karma</w:t>
            </w:r>
          </w:p>
        </w:tc>
      </w:tr>
      <w:tr w:rsidR="00886989" w:rsidRPr="0096687A" w14:paraId="345ADB3D" w14:textId="77777777" w:rsidTr="008A6E43">
        <w:trPr>
          <w:trHeight w:val="332"/>
        </w:trPr>
        <w:tc>
          <w:tcPr>
            <w:tcW w:w="10598" w:type="dxa"/>
          </w:tcPr>
          <w:p w14:paraId="3C80CD90" w14:textId="77777777" w:rsidR="00886989" w:rsidRPr="00886989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886989" w:rsidRPr="001373E2" w14:paraId="493910E1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1C998968" w14:textId="19A68C0A" w:rsidR="00886989" w:rsidRPr="00837412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dispositivos (</w:t>
            </w:r>
            <w:r w:rsidR="001024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placas de desarrollo, microcontroladores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procesadores, sensores, robots, etc.) o software (IDE, editores, etc.) empleados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960D6" w14:paraId="7405F2DD" w14:textId="77777777" w:rsidTr="006D4735">
        <w:trPr>
          <w:trHeight w:val="332"/>
        </w:trPr>
        <w:tc>
          <w:tcPr>
            <w:tcW w:w="10598" w:type="dxa"/>
          </w:tcPr>
          <w:p w14:paraId="2D496720" w14:textId="00FD0C08" w:rsidR="00ED27EC" w:rsidRPr="000E2F9A" w:rsidRDefault="006D044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Ordenador personal</w:t>
            </w:r>
          </w:p>
        </w:tc>
      </w:tr>
      <w:tr w:rsidR="00ED27EC" w:rsidRPr="007960D6" w14:paraId="5DE2F292" w14:textId="77777777" w:rsidTr="006D4735">
        <w:trPr>
          <w:trHeight w:val="332"/>
        </w:trPr>
        <w:tc>
          <w:tcPr>
            <w:tcW w:w="10598" w:type="dxa"/>
          </w:tcPr>
          <w:p w14:paraId="234309FD" w14:textId="1EAF3CE8" w:rsidR="00ED27EC" w:rsidRPr="000E2F9A" w:rsidRDefault="006D044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Eclipse IDE</w:t>
            </w:r>
          </w:p>
        </w:tc>
      </w:tr>
      <w:tr w:rsidR="00ED27EC" w:rsidRPr="007960D6" w14:paraId="7061BBFC" w14:textId="77777777" w:rsidTr="006D4735">
        <w:trPr>
          <w:trHeight w:val="332"/>
        </w:trPr>
        <w:tc>
          <w:tcPr>
            <w:tcW w:w="10598" w:type="dxa"/>
          </w:tcPr>
          <w:p w14:paraId="6680A5B3" w14:textId="0F7D7654" w:rsidR="00ED27EC" w:rsidRPr="000E2F9A" w:rsidRDefault="0002489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Angular</w:t>
            </w:r>
          </w:p>
        </w:tc>
      </w:tr>
    </w:tbl>
    <w:p w14:paraId="7075AB54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8900B0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1373E2" w14:paraId="057ABF2C" w14:textId="77777777" w:rsidTr="008900B0">
        <w:tc>
          <w:tcPr>
            <w:tcW w:w="10455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491072" w:rsidRPr="006A3533" w14:paraId="39D12B9F" w14:textId="77777777" w:rsidTr="008900B0">
        <w:trPr>
          <w:trHeight w:val="332"/>
        </w:trPr>
        <w:tc>
          <w:tcPr>
            <w:tcW w:w="10455" w:type="dxa"/>
          </w:tcPr>
          <w:p w14:paraId="0D2E90FF" w14:textId="697E0266" w:rsidR="00A47226" w:rsidRPr="001373E2" w:rsidRDefault="00420A6F" w:rsidP="007960D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[1] S. Kent, “Model Driven 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ngineering”. </w:t>
            </w:r>
            <w:r w:rsidR="000C43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Proc. of Int. Conference on Integrated Formal Methods. </w:t>
            </w:r>
            <w:r w:rsidR="000C4394" w:rsidRPr="0013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2002.</w:t>
            </w:r>
          </w:p>
          <w:p w14:paraId="33736FFF" w14:textId="7C087C03" w:rsidR="00A47226" w:rsidRDefault="0062321A" w:rsidP="007960D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32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[2] M. Fowler, “Domain-Specific 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anguages”. </w:t>
            </w:r>
            <w:r w:rsidR="008066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Pearson Education. 2010.</w:t>
            </w:r>
          </w:p>
          <w:p w14:paraId="6C8A6FDB" w14:textId="1F081890" w:rsidR="00806690" w:rsidRDefault="00806690" w:rsidP="007960D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4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[3] </w:t>
            </w:r>
            <w:r w:rsidR="00A874C3" w:rsidRPr="00A874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Y. Fain, A. </w:t>
            </w:r>
            <w:proofErr w:type="spellStart"/>
            <w:r w:rsidR="00A874C3" w:rsidRPr="00A874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Moiseev</w:t>
            </w:r>
            <w:proofErr w:type="spellEnd"/>
            <w:r w:rsidR="00A874C3" w:rsidRPr="00A874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“A</w:t>
            </w:r>
            <w:r w:rsidR="00A874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ngular Development with Typescript”. </w:t>
            </w:r>
            <w:r w:rsidR="00837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Simon and Schuster. 2018</w:t>
            </w:r>
          </w:p>
          <w:p w14:paraId="14A31692" w14:textId="00EC8BC8" w:rsidR="009F70A4" w:rsidRDefault="009F70A4" w:rsidP="007960D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97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[4] </w:t>
            </w:r>
            <w:r w:rsidR="006A3533" w:rsidRPr="00E97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Jasmine, Behavior-Driven JavaScript: </w:t>
            </w:r>
            <w:hyperlink r:id="rId7" w:history="1">
              <w:r w:rsidR="00E9772A" w:rsidRPr="002B421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https://jasmine.github.io/</w:t>
              </w:r>
            </w:hyperlink>
          </w:p>
          <w:p w14:paraId="0247A907" w14:textId="685A8FD3" w:rsidR="00E9772A" w:rsidRPr="00BB0BAB" w:rsidRDefault="00E9772A" w:rsidP="007960D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0B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[5] </w:t>
            </w:r>
            <w:r w:rsidR="00BB0BAB" w:rsidRPr="00BB0B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Karma, JavaScript Test-Runner: </w:t>
            </w:r>
            <w:hyperlink r:id="rId8" w:history="1">
              <w:r w:rsidR="00BB0BAB" w:rsidRPr="002B421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https://karma-runner.github.io/latest/index.html</w:t>
              </w:r>
            </w:hyperlink>
            <w:r w:rsidR="00BB0B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104A23F" w14:textId="1CAE17E7" w:rsidR="00491072" w:rsidRPr="00D35C6B" w:rsidRDefault="00540FA5" w:rsidP="007960D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0F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[6] </w:t>
            </w:r>
            <w:proofErr w:type="spellStart"/>
            <w:r w:rsidR="00AE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Xtext</w:t>
            </w:r>
            <w:proofErr w:type="spellEnd"/>
            <w:r w:rsidR="00AE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Integration with EMF: </w:t>
            </w:r>
            <w:hyperlink r:id="rId9" w:history="1">
              <w:r w:rsidRPr="002B421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https://www.eclipse.org/Xtext/documentation/308_emf_integratio</w:t>
              </w:r>
              <w:r w:rsidRPr="002B421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n</w:t>
              </w:r>
              <w:r w:rsidRPr="002B421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.html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3872F3D" w14:textId="018F0B75" w:rsidR="00491072" w:rsidRPr="006A3533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B74578" w14:textId="20E040AA" w:rsidR="007960D6" w:rsidRPr="006A3533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561D9000" w14:textId="77777777" w:rsidR="00EF56AA" w:rsidRPr="006A3533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2041F1B" w14:textId="3A671D8A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Málaga, </w:t>
      </w:r>
      <w:r w:rsidR="00D35C6B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de </w:t>
      </w:r>
      <w:r w:rsidR="002428E3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Marzo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de </w:t>
      </w:r>
      <w:r w:rsidR="00113D90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202</w:t>
      </w:r>
      <w:r w:rsidR="002428E3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2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1373E2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D5164C">
      <w:headerReference w:type="default" r:id="rId10"/>
      <w:footerReference w:type="even" r:id="rId11"/>
      <w:footerReference w:type="default" r:id="rId12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47ED" w14:textId="77777777" w:rsidR="00786B54" w:rsidRDefault="00786B54">
      <w:r>
        <w:separator/>
      </w:r>
    </w:p>
  </w:endnote>
  <w:endnote w:type="continuationSeparator" w:id="0">
    <w:p w14:paraId="6C9CA3A0" w14:textId="77777777" w:rsidR="00786B54" w:rsidRDefault="0078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9B73" w14:textId="77777777" w:rsidR="00786B54" w:rsidRDefault="00786B54">
      <w:r>
        <w:separator/>
      </w:r>
    </w:p>
  </w:footnote>
  <w:footnote w:type="continuationSeparator" w:id="0">
    <w:p w14:paraId="071B6425" w14:textId="77777777" w:rsidR="00786B54" w:rsidRDefault="00786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716"/>
    <w:multiLevelType w:val="hybridMultilevel"/>
    <w:tmpl w:val="A372D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61"/>
    <w:multiLevelType w:val="multilevel"/>
    <w:tmpl w:val="105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  <w:jc w:val="left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E369A"/>
    <w:multiLevelType w:val="hybridMultilevel"/>
    <w:tmpl w:val="250456D4"/>
    <w:lvl w:ilvl="0" w:tplc="F1109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7BB"/>
    <w:multiLevelType w:val="multilevel"/>
    <w:tmpl w:val="161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F3964"/>
    <w:multiLevelType w:val="hybridMultilevel"/>
    <w:tmpl w:val="227C6474"/>
    <w:lvl w:ilvl="0" w:tplc="0CA6A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1377B"/>
    <w:rsid w:val="000211ED"/>
    <w:rsid w:val="0002489E"/>
    <w:rsid w:val="000323C5"/>
    <w:rsid w:val="00033807"/>
    <w:rsid w:val="00035167"/>
    <w:rsid w:val="0004632B"/>
    <w:rsid w:val="00055057"/>
    <w:rsid w:val="00057909"/>
    <w:rsid w:val="000636C8"/>
    <w:rsid w:val="00071860"/>
    <w:rsid w:val="00081EA6"/>
    <w:rsid w:val="00091854"/>
    <w:rsid w:val="000940CF"/>
    <w:rsid w:val="000A13CB"/>
    <w:rsid w:val="000A3A33"/>
    <w:rsid w:val="000A5448"/>
    <w:rsid w:val="000B62E7"/>
    <w:rsid w:val="000B66C1"/>
    <w:rsid w:val="000C12DD"/>
    <w:rsid w:val="000C4394"/>
    <w:rsid w:val="000D03C3"/>
    <w:rsid w:val="000E2F9A"/>
    <w:rsid w:val="000E70B7"/>
    <w:rsid w:val="000F489E"/>
    <w:rsid w:val="000F4BE1"/>
    <w:rsid w:val="000F507F"/>
    <w:rsid w:val="001024D8"/>
    <w:rsid w:val="00104349"/>
    <w:rsid w:val="0010618A"/>
    <w:rsid w:val="00113D90"/>
    <w:rsid w:val="0012733B"/>
    <w:rsid w:val="00133C55"/>
    <w:rsid w:val="00133E19"/>
    <w:rsid w:val="001373E2"/>
    <w:rsid w:val="00137C0D"/>
    <w:rsid w:val="00142A72"/>
    <w:rsid w:val="001470C8"/>
    <w:rsid w:val="00156FBF"/>
    <w:rsid w:val="00160156"/>
    <w:rsid w:val="001656F9"/>
    <w:rsid w:val="00166DDC"/>
    <w:rsid w:val="001743DD"/>
    <w:rsid w:val="0017488A"/>
    <w:rsid w:val="00181681"/>
    <w:rsid w:val="00191B3D"/>
    <w:rsid w:val="001A6408"/>
    <w:rsid w:val="001C36A3"/>
    <w:rsid w:val="001E0F97"/>
    <w:rsid w:val="001E5351"/>
    <w:rsid w:val="001F2127"/>
    <w:rsid w:val="001F250C"/>
    <w:rsid w:val="001F62C7"/>
    <w:rsid w:val="001F7A67"/>
    <w:rsid w:val="00205EE6"/>
    <w:rsid w:val="00211387"/>
    <w:rsid w:val="002123E2"/>
    <w:rsid w:val="00221F98"/>
    <w:rsid w:val="002249BD"/>
    <w:rsid w:val="00225394"/>
    <w:rsid w:val="002305B7"/>
    <w:rsid w:val="002428E3"/>
    <w:rsid w:val="002477EB"/>
    <w:rsid w:val="002526F7"/>
    <w:rsid w:val="00260760"/>
    <w:rsid w:val="002675E1"/>
    <w:rsid w:val="002B1772"/>
    <w:rsid w:val="002B2DB7"/>
    <w:rsid w:val="002D6003"/>
    <w:rsid w:val="002E45EC"/>
    <w:rsid w:val="002F5777"/>
    <w:rsid w:val="0031585F"/>
    <w:rsid w:val="00316BDA"/>
    <w:rsid w:val="00317C2F"/>
    <w:rsid w:val="00321311"/>
    <w:rsid w:val="003237A5"/>
    <w:rsid w:val="0034021B"/>
    <w:rsid w:val="00343F0D"/>
    <w:rsid w:val="0034447D"/>
    <w:rsid w:val="00347403"/>
    <w:rsid w:val="00354EE7"/>
    <w:rsid w:val="00360D58"/>
    <w:rsid w:val="003878E7"/>
    <w:rsid w:val="00392961"/>
    <w:rsid w:val="003A0BEF"/>
    <w:rsid w:val="003B4152"/>
    <w:rsid w:val="003C0C86"/>
    <w:rsid w:val="003C718F"/>
    <w:rsid w:val="003D5854"/>
    <w:rsid w:val="00412D73"/>
    <w:rsid w:val="00416B25"/>
    <w:rsid w:val="00420A6F"/>
    <w:rsid w:val="00422FED"/>
    <w:rsid w:val="00434D18"/>
    <w:rsid w:val="004517A3"/>
    <w:rsid w:val="00464FFF"/>
    <w:rsid w:val="00484F02"/>
    <w:rsid w:val="00490850"/>
    <w:rsid w:val="00491072"/>
    <w:rsid w:val="004A1155"/>
    <w:rsid w:val="004B0419"/>
    <w:rsid w:val="004D08B4"/>
    <w:rsid w:val="004E79E2"/>
    <w:rsid w:val="005100D5"/>
    <w:rsid w:val="00510995"/>
    <w:rsid w:val="005160DC"/>
    <w:rsid w:val="00540FA5"/>
    <w:rsid w:val="00556178"/>
    <w:rsid w:val="005630FD"/>
    <w:rsid w:val="00565691"/>
    <w:rsid w:val="00566E7E"/>
    <w:rsid w:val="00571E38"/>
    <w:rsid w:val="00576CFB"/>
    <w:rsid w:val="00580024"/>
    <w:rsid w:val="0058624C"/>
    <w:rsid w:val="005918A3"/>
    <w:rsid w:val="00595899"/>
    <w:rsid w:val="005A20AB"/>
    <w:rsid w:val="005A4C9B"/>
    <w:rsid w:val="005B0899"/>
    <w:rsid w:val="005B6E75"/>
    <w:rsid w:val="005D4106"/>
    <w:rsid w:val="005E6335"/>
    <w:rsid w:val="005F14CD"/>
    <w:rsid w:val="005F2540"/>
    <w:rsid w:val="0062255A"/>
    <w:rsid w:val="0062321A"/>
    <w:rsid w:val="00623A3E"/>
    <w:rsid w:val="00623CC0"/>
    <w:rsid w:val="0062699C"/>
    <w:rsid w:val="0064707F"/>
    <w:rsid w:val="00652A57"/>
    <w:rsid w:val="00654532"/>
    <w:rsid w:val="00672D44"/>
    <w:rsid w:val="00682919"/>
    <w:rsid w:val="00682EBD"/>
    <w:rsid w:val="00683477"/>
    <w:rsid w:val="006A3533"/>
    <w:rsid w:val="006A766A"/>
    <w:rsid w:val="006B3CC7"/>
    <w:rsid w:val="006B4C7A"/>
    <w:rsid w:val="006C0C40"/>
    <w:rsid w:val="006C74CD"/>
    <w:rsid w:val="006D044E"/>
    <w:rsid w:val="006D1991"/>
    <w:rsid w:val="006E01F7"/>
    <w:rsid w:val="006E77FB"/>
    <w:rsid w:val="0070427D"/>
    <w:rsid w:val="00704285"/>
    <w:rsid w:val="00710795"/>
    <w:rsid w:val="00721CC4"/>
    <w:rsid w:val="007222D2"/>
    <w:rsid w:val="00730C7C"/>
    <w:rsid w:val="0073557D"/>
    <w:rsid w:val="00745661"/>
    <w:rsid w:val="0074705F"/>
    <w:rsid w:val="00757C8D"/>
    <w:rsid w:val="007733E5"/>
    <w:rsid w:val="00774729"/>
    <w:rsid w:val="007773C9"/>
    <w:rsid w:val="00784D49"/>
    <w:rsid w:val="00786B54"/>
    <w:rsid w:val="0078795A"/>
    <w:rsid w:val="007960D6"/>
    <w:rsid w:val="00797A38"/>
    <w:rsid w:val="007A2FFB"/>
    <w:rsid w:val="007C03DA"/>
    <w:rsid w:val="007C2808"/>
    <w:rsid w:val="007D0BFC"/>
    <w:rsid w:val="007E3CE4"/>
    <w:rsid w:val="007E6AF8"/>
    <w:rsid w:val="00803953"/>
    <w:rsid w:val="00806690"/>
    <w:rsid w:val="00811625"/>
    <w:rsid w:val="0083718D"/>
    <w:rsid w:val="00837412"/>
    <w:rsid w:val="008374B8"/>
    <w:rsid w:val="008377B0"/>
    <w:rsid w:val="00841C7C"/>
    <w:rsid w:val="00846F43"/>
    <w:rsid w:val="00856830"/>
    <w:rsid w:val="00874914"/>
    <w:rsid w:val="00876BF7"/>
    <w:rsid w:val="00886989"/>
    <w:rsid w:val="008900B0"/>
    <w:rsid w:val="00893952"/>
    <w:rsid w:val="00895104"/>
    <w:rsid w:val="008A425F"/>
    <w:rsid w:val="008A662D"/>
    <w:rsid w:val="008B1DB2"/>
    <w:rsid w:val="008C1537"/>
    <w:rsid w:val="008C4674"/>
    <w:rsid w:val="008F47D4"/>
    <w:rsid w:val="009076E6"/>
    <w:rsid w:val="009135AB"/>
    <w:rsid w:val="00927A64"/>
    <w:rsid w:val="00932283"/>
    <w:rsid w:val="009507D9"/>
    <w:rsid w:val="0096687A"/>
    <w:rsid w:val="00975992"/>
    <w:rsid w:val="00977405"/>
    <w:rsid w:val="00983C99"/>
    <w:rsid w:val="009A070A"/>
    <w:rsid w:val="009A0A58"/>
    <w:rsid w:val="009C72FB"/>
    <w:rsid w:val="009E5CB4"/>
    <w:rsid w:val="009E60BD"/>
    <w:rsid w:val="009F70A4"/>
    <w:rsid w:val="00A14EBB"/>
    <w:rsid w:val="00A22658"/>
    <w:rsid w:val="00A22C23"/>
    <w:rsid w:val="00A25EE6"/>
    <w:rsid w:val="00A27BF2"/>
    <w:rsid w:val="00A377B3"/>
    <w:rsid w:val="00A42F4B"/>
    <w:rsid w:val="00A47226"/>
    <w:rsid w:val="00A50350"/>
    <w:rsid w:val="00A530C8"/>
    <w:rsid w:val="00A545F7"/>
    <w:rsid w:val="00A55069"/>
    <w:rsid w:val="00A63B41"/>
    <w:rsid w:val="00A6576E"/>
    <w:rsid w:val="00A65C11"/>
    <w:rsid w:val="00A67A83"/>
    <w:rsid w:val="00A75458"/>
    <w:rsid w:val="00A836DD"/>
    <w:rsid w:val="00A874C3"/>
    <w:rsid w:val="00A90925"/>
    <w:rsid w:val="00AA5773"/>
    <w:rsid w:val="00AA71A6"/>
    <w:rsid w:val="00AA7F16"/>
    <w:rsid w:val="00AB01F7"/>
    <w:rsid w:val="00AB08A7"/>
    <w:rsid w:val="00AB68D8"/>
    <w:rsid w:val="00AC00CC"/>
    <w:rsid w:val="00AC0D65"/>
    <w:rsid w:val="00AD5D10"/>
    <w:rsid w:val="00AE1A01"/>
    <w:rsid w:val="00AE4E92"/>
    <w:rsid w:val="00AE4EA1"/>
    <w:rsid w:val="00AE5D75"/>
    <w:rsid w:val="00AF3C93"/>
    <w:rsid w:val="00B13573"/>
    <w:rsid w:val="00B13AAD"/>
    <w:rsid w:val="00B21E41"/>
    <w:rsid w:val="00B22B72"/>
    <w:rsid w:val="00B27304"/>
    <w:rsid w:val="00B47045"/>
    <w:rsid w:val="00B541A5"/>
    <w:rsid w:val="00B65852"/>
    <w:rsid w:val="00B73DCB"/>
    <w:rsid w:val="00B864F7"/>
    <w:rsid w:val="00B97EEC"/>
    <w:rsid w:val="00BA607B"/>
    <w:rsid w:val="00BB0BAB"/>
    <w:rsid w:val="00BC0E8A"/>
    <w:rsid w:val="00BC2BBB"/>
    <w:rsid w:val="00BC48A7"/>
    <w:rsid w:val="00BD3F91"/>
    <w:rsid w:val="00BD4152"/>
    <w:rsid w:val="00BE081A"/>
    <w:rsid w:val="00BE5732"/>
    <w:rsid w:val="00BE69CF"/>
    <w:rsid w:val="00BF2A56"/>
    <w:rsid w:val="00BF2E35"/>
    <w:rsid w:val="00C013C8"/>
    <w:rsid w:val="00C01670"/>
    <w:rsid w:val="00C313AF"/>
    <w:rsid w:val="00C3248C"/>
    <w:rsid w:val="00C44D8F"/>
    <w:rsid w:val="00C529B2"/>
    <w:rsid w:val="00C6039D"/>
    <w:rsid w:val="00C612FF"/>
    <w:rsid w:val="00C627DD"/>
    <w:rsid w:val="00C715AE"/>
    <w:rsid w:val="00C7335D"/>
    <w:rsid w:val="00C8032D"/>
    <w:rsid w:val="00C83803"/>
    <w:rsid w:val="00C847E7"/>
    <w:rsid w:val="00C85760"/>
    <w:rsid w:val="00CB26B8"/>
    <w:rsid w:val="00CD131B"/>
    <w:rsid w:val="00CD3358"/>
    <w:rsid w:val="00CE104B"/>
    <w:rsid w:val="00CE1743"/>
    <w:rsid w:val="00CE78DC"/>
    <w:rsid w:val="00D10E3A"/>
    <w:rsid w:val="00D2224C"/>
    <w:rsid w:val="00D35C6B"/>
    <w:rsid w:val="00D429AC"/>
    <w:rsid w:val="00D5164C"/>
    <w:rsid w:val="00D5266A"/>
    <w:rsid w:val="00D54869"/>
    <w:rsid w:val="00D571F0"/>
    <w:rsid w:val="00D62B51"/>
    <w:rsid w:val="00D85D5D"/>
    <w:rsid w:val="00DA4C13"/>
    <w:rsid w:val="00DB570E"/>
    <w:rsid w:val="00DB7B13"/>
    <w:rsid w:val="00DE04DD"/>
    <w:rsid w:val="00DE1B8B"/>
    <w:rsid w:val="00DE5F1B"/>
    <w:rsid w:val="00DF6A5A"/>
    <w:rsid w:val="00E117F6"/>
    <w:rsid w:val="00E14D0B"/>
    <w:rsid w:val="00E14D76"/>
    <w:rsid w:val="00E20983"/>
    <w:rsid w:val="00E217AA"/>
    <w:rsid w:val="00E258A4"/>
    <w:rsid w:val="00E32CDB"/>
    <w:rsid w:val="00E3571E"/>
    <w:rsid w:val="00E43954"/>
    <w:rsid w:val="00E664BA"/>
    <w:rsid w:val="00E713BF"/>
    <w:rsid w:val="00E71608"/>
    <w:rsid w:val="00E777C5"/>
    <w:rsid w:val="00E86B19"/>
    <w:rsid w:val="00E90B01"/>
    <w:rsid w:val="00E9435D"/>
    <w:rsid w:val="00E9573D"/>
    <w:rsid w:val="00E9772A"/>
    <w:rsid w:val="00EB4733"/>
    <w:rsid w:val="00EC6FD9"/>
    <w:rsid w:val="00ED0E70"/>
    <w:rsid w:val="00ED27EC"/>
    <w:rsid w:val="00ED5F9C"/>
    <w:rsid w:val="00EE53E0"/>
    <w:rsid w:val="00EF435A"/>
    <w:rsid w:val="00EF56AA"/>
    <w:rsid w:val="00F0256F"/>
    <w:rsid w:val="00F02E1E"/>
    <w:rsid w:val="00F1332D"/>
    <w:rsid w:val="00F3102A"/>
    <w:rsid w:val="00F32932"/>
    <w:rsid w:val="00F32968"/>
    <w:rsid w:val="00F330F2"/>
    <w:rsid w:val="00F35B90"/>
    <w:rsid w:val="00F35E7D"/>
    <w:rsid w:val="00F60BA8"/>
    <w:rsid w:val="00F866C8"/>
    <w:rsid w:val="00FA5618"/>
    <w:rsid w:val="00FA6AB4"/>
    <w:rsid w:val="00FA6BFE"/>
    <w:rsid w:val="00FB70B1"/>
    <w:rsid w:val="00FC2212"/>
    <w:rsid w:val="00FC3C67"/>
    <w:rsid w:val="00FD30F8"/>
    <w:rsid w:val="00FF5472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D04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977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E977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09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lates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smine.github.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Xtext/documentation/308_emf_integration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1761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Javier Troya Castilla</cp:lastModifiedBy>
  <cp:revision>238</cp:revision>
  <cp:lastPrinted>2014-07-01T10:05:00Z</cp:lastPrinted>
  <dcterms:created xsi:type="dcterms:W3CDTF">2021-10-11T17:39:00Z</dcterms:created>
  <dcterms:modified xsi:type="dcterms:W3CDTF">2022-03-02T09:40:00Z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