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D27D9" w14:textId="0621BA7A" w:rsidR="00065F9D" w:rsidRPr="00907D92" w:rsidRDefault="005C0550" w:rsidP="00907D92">
      <w:pPr>
        <w:jc w:val="center"/>
        <w:rPr>
          <w:rFonts w:cs="Arial"/>
          <w:b/>
          <w:bCs/>
          <w:szCs w:val="24"/>
          <w:lang w:val="en-US"/>
        </w:rPr>
      </w:pPr>
      <w:bookmarkStart w:id="0" w:name="_Hlk61540304"/>
      <w:bookmarkEnd w:id="0"/>
      <w:r w:rsidRPr="00907D92">
        <w:rPr>
          <w:rFonts w:cs="Arial"/>
          <w:noProof/>
        </w:rPr>
        <w:drawing>
          <wp:anchor distT="0" distB="0" distL="114300" distR="114300" simplePos="0" relativeHeight="251659264" behindDoc="0" locked="0" layoutInCell="1" allowOverlap="1" wp14:anchorId="56FB7C69" wp14:editId="03566AEB">
            <wp:simplePos x="0" y="0"/>
            <wp:positionH relativeFrom="column">
              <wp:posOffset>-914400</wp:posOffset>
            </wp:positionH>
            <wp:positionV relativeFrom="paragraph">
              <wp:posOffset>-933450</wp:posOffset>
            </wp:positionV>
            <wp:extent cx="7767955" cy="1445895"/>
            <wp:effectExtent l="0" t="0" r="4445" b="1905"/>
            <wp:wrapNone/>
            <wp:docPr id="6" name="Picture 6" descr="Macintosh HD:Users:janineshalan:Dropbox:Logo:UCL-BANNERS:a4 _coated_eps_reformatted:a4_portrait_eps_coated:LightBlue550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nineshalan:Dropbox:Logo:UCL-BANNERS:a4 _coated_eps_reformatted:a4_portrait_eps_coated:LightBlue550portrai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67955" cy="1445895"/>
                    </a:xfrm>
                    <a:prstGeom prst="rect">
                      <a:avLst/>
                    </a:prstGeom>
                    <a:noFill/>
                    <a:ln>
                      <a:noFill/>
                    </a:ln>
                  </pic:spPr>
                </pic:pic>
              </a:graphicData>
            </a:graphic>
            <wp14:sizeRelH relativeFrom="margin">
              <wp14:pctWidth>0</wp14:pctWidth>
            </wp14:sizeRelH>
          </wp:anchor>
        </w:drawing>
      </w:r>
    </w:p>
    <w:p w14:paraId="7D226FE4" w14:textId="58D70D35" w:rsidR="00065F9D" w:rsidRPr="00907D92" w:rsidRDefault="00065F9D" w:rsidP="00907D92">
      <w:pPr>
        <w:jc w:val="center"/>
        <w:rPr>
          <w:rFonts w:cs="Arial"/>
          <w:b/>
          <w:bCs/>
          <w:szCs w:val="24"/>
          <w:lang w:val="en-US"/>
        </w:rPr>
      </w:pPr>
    </w:p>
    <w:p w14:paraId="750DF300" w14:textId="7F7C8685" w:rsidR="00065F9D" w:rsidRPr="00907D92" w:rsidRDefault="005C0550" w:rsidP="00907D92">
      <w:pPr>
        <w:jc w:val="center"/>
        <w:rPr>
          <w:rFonts w:cs="Arial"/>
          <w:b/>
          <w:bCs/>
          <w:szCs w:val="24"/>
          <w:lang w:val="en-US"/>
        </w:rPr>
      </w:pPr>
      <w:r w:rsidRPr="00907D92">
        <w:rPr>
          <w:rFonts w:cs="Arial"/>
          <w:b/>
          <w:bCs/>
          <w:szCs w:val="24"/>
          <w:lang w:val="en-US"/>
        </w:rPr>
        <w:tab/>
      </w:r>
    </w:p>
    <w:p w14:paraId="7345AC94" w14:textId="02F2D6E9" w:rsidR="005C0550" w:rsidRPr="00907D92" w:rsidRDefault="005C0550" w:rsidP="00907D92">
      <w:pPr>
        <w:jc w:val="center"/>
        <w:rPr>
          <w:rFonts w:cs="Arial"/>
          <w:b/>
          <w:bCs/>
          <w:szCs w:val="24"/>
          <w:lang w:val="en-US"/>
        </w:rPr>
      </w:pPr>
    </w:p>
    <w:p w14:paraId="74128F87" w14:textId="392B55FA" w:rsidR="005C0550" w:rsidRPr="00907D92" w:rsidRDefault="00BA1D02" w:rsidP="00907D92">
      <w:pPr>
        <w:jc w:val="center"/>
        <w:rPr>
          <w:rFonts w:cs="Arial"/>
          <w:b/>
          <w:bCs/>
          <w:szCs w:val="24"/>
          <w:lang w:val="en-US"/>
        </w:rPr>
      </w:pPr>
      <w:r w:rsidRPr="00907D92">
        <w:rPr>
          <w:rFonts w:cs="Arial"/>
          <w:b/>
          <w:bCs/>
          <w:noProof/>
          <w:szCs w:val="24"/>
          <w:lang w:val="en-US"/>
        </w:rPr>
        <mc:AlternateContent>
          <mc:Choice Requires="wps">
            <w:drawing>
              <wp:anchor distT="0" distB="0" distL="114300" distR="114300" simplePos="0" relativeHeight="251660288" behindDoc="0" locked="0" layoutInCell="1" allowOverlap="1" wp14:anchorId="4C526674" wp14:editId="16E675EA">
                <wp:simplePos x="0" y="0"/>
                <wp:positionH relativeFrom="column">
                  <wp:posOffset>311150</wp:posOffset>
                </wp:positionH>
                <wp:positionV relativeFrom="paragraph">
                  <wp:posOffset>218228</wp:posOffset>
                </wp:positionV>
                <wp:extent cx="53340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33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AC241"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17.2pt" to="444.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" strokecolor="black [3213]" strokeweight=".5pt">
                <v:stroke joinstyle="miter"/>
              </v:line>
            </w:pict>
          </mc:Fallback>
        </mc:AlternateContent>
      </w:r>
    </w:p>
    <w:p w14:paraId="75FA487D" w14:textId="0BFFA0F4" w:rsidR="001D0A53" w:rsidRPr="00907D92" w:rsidRDefault="005C0550" w:rsidP="00907D92">
      <w:pPr>
        <w:jc w:val="center"/>
        <w:rPr>
          <w:rFonts w:cs="Arial"/>
          <w:b/>
          <w:bCs/>
          <w:sz w:val="44"/>
          <w:szCs w:val="44"/>
          <w:lang w:val="en-US"/>
        </w:rPr>
      </w:pPr>
      <w:r w:rsidRPr="00907D92">
        <w:rPr>
          <w:rFonts w:cs="Arial"/>
          <w:b/>
          <w:bCs/>
          <w:noProof/>
          <w:szCs w:val="24"/>
          <w:lang w:val="en-US"/>
        </w:rPr>
        <mc:AlternateContent>
          <mc:Choice Requires="wps">
            <w:drawing>
              <wp:anchor distT="0" distB="0" distL="114300" distR="114300" simplePos="0" relativeHeight="251662336" behindDoc="0" locked="0" layoutInCell="1" allowOverlap="1" wp14:anchorId="325F2B00" wp14:editId="1A883E4C">
                <wp:simplePos x="0" y="0"/>
                <wp:positionH relativeFrom="column">
                  <wp:posOffset>304800</wp:posOffset>
                </wp:positionH>
                <wp:positionV relativeFrom="paragraph">
                  <wp:posOffset>554990</wp:posOffset>
                </wp:positionV>
                <wp:extent cx="53340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33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E7CD5"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43.7pt" to="444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" strokecolor="black [3213]" strokeweight=".5pt">
                <v:stroke joinstyle="miter"/>
              </v:line>
            </w:pict>
          </mc:Fallback>
        </mc:AlternateContent>
      </w:r>
      <w:r w:rsidR="00A636C5" w:rsidRPr="00907D92">
        <w:rPr>
          <w:rFonts w:cs="Arial"/>
          <w:b/>
          <w:bCs/>
          <w:sz w:val="44"/>
          <w:szCs w:val="44"/>
          <w:lang w:val="en-US"/>
        </w:rPr>
        <w:t>The Enigma of the Anelloviridae</w:t>
      </w:r>
    </w:p>
    <w:p w14:paraId="2D1BAAAF" w14:textId="0FDAAE28" w:rsidR="00A636C5" w:rsidRPr="00907D92" w:rsidRDefault="005C0550" w:rsidP="00907D92">
      <w:pPr>
        <w:jc w:val="center"/>
        <w:rPr>
          <w:rFonts w:cs="Arial"/>
          <w:szCs w:val="24"/>
          <w:lang w:val="en-US"/>
        </w:rPr>
      </w:pPr>
      <w:r w:rsidRPr="00907D92">
        <w:rPr>
          <w:rFonts w:cs="Arial"/>
          <w:szCs w:val="24"/>
          <w:lang w:val="en-US"/>
        </w:rPr>
        <w:t xml:space="preserve">Author: </w:t>
      </w:r>
      <w:r w:rsidR="00A636C5" w:rsidRPr="00907D92">
        <w:rPr>
          <w:rFonts w:cs="Arial"/>
          <w:szCs w:val="24"/>
          <w:lang w:val="en-US"/>
        </w:rPr>
        <w:t xml:space="preserve">Cedric </w:t>
      </w:r>
      <w:r w:rsidR="00065F9D" w:rsidRPr="00907D92">
        <w:rPr>
          <w:rFonts w:cs="Arial"/>
          <w:szCs w:val="24"/>
          <w:lang w:val="en-US"/>
        </w:rPr>
        <w:t xml:space="preserve">CS </w:t>
      </w:r>
      <w:r w:rsidR="00A636C5" w:rsidRPr="00907D92">
        <w:rPr>
          <w:rFonts w:cs="Arial"/>
          <w:szCs w:val="24"/>
          <w:lang w:val="en-US"/>
        </w:rPr>
        <w:t>Tan</w:t>
      </w:r>
    </w:p>
    <w:p w14:paraId="6D4A1375" w14:textId="38317DBE" w:rsidR="005C0550" w:rsidRPr="00907D92" w:rsidRDefault="005C0550" w:rsidP="00907D92">
      <w:pPr>
        <w:jc w:val="center"/>
        <w:rPr>
          <w:rFonts w:cs="Arial"/>
          <w:szCs w:val="24"/>
          <w:lang w:val="en-US"/>
        </w:rPr>
      </w:pPr>
      <w:r w:rsidRPr="00907D92">
        <w:rPr>
          <w:rFonts w:cs="Arial"/>
          <w:szCs w:val="24"/>
          <w:lang w:val="en-US"/>
        </w:rPr>
        <w:t>Supervisor: Prof. Joanne M Santini</w:t>
      </w:r>
    </w:p>
    <w:p w14:paraId="29963B37" w14:textId="77777777" w:rsidR="00907D92" w:rsidRPr="00907D92" w:rsidRDefault="00907D92" w:rsidP="00907D92">
      <w:pPr>
        <w:jc w:val="center"/>
        <w:rPr>
          <w:rFonts w:cs="Arial"/>
          <w:color w:val="000000" w:themeColor="text1"/>
          <w:szCs w:val="24"/>
          <w:lang w:val="en-US"/>
        </w:rPr>
      </w:pPr>
      <w:r w:rsidRPr="00907D92">
        <w:rPr>
          <w:rFonts w:cs="Arial"/>
          <w:color w:val="000000" w:themeColor="text1"/>
          <w:szCs w:val="24"/>
          <w:lang w:val="en-US"/>
        </w:rPr>
        <w:t>Department of Structural and Molecular Biology</w:t>
      </w:r>
    </w:p>
    <w:p w14:paraId="036A7657" w14:textId="77777777" w:rsidR="00907D92" w:rsidRPr="00907D92" w:rsidRDefault="00907D92" w:rsidP="00907D92">
      <w:pPr>
        <w:jc w:val="center"/>
        <w:rPr>
          <w:rFonts w:cs="Arial"/>
          <w:color w:val="000000" w:themeColor="text1"/>
          <w:szCs w:val="24"/>
          <w:lang w:val="en-US"/>
        </w:rPr>
      </w:pPr>
      <w:r w:rsidRPr="00907D92">
        <w:rPr>
          <w:rFonts w:cs="Arial"/>
          <w:color w:val="000000" w:themeColor="text1"/>
          <w:szCs w:val="24"/>
          <w:lang w:val="en-US"/>
        </w:rPr>
        <w:t>Faculty of Life Sciences</w:t>
      </w:r>
    </w:p>
    <w:p w14:paraId="5DB1B6C4" w14:textId="224661A9" w:rsidR="005C0550" w:rsidRPr="00907D92" w:rsidRDefault="005C0550" w:rsidP="00907D92">
      <w:pPr>
        <w:jc w:val="center"/>
        <w:rPr>
          <w:rFonts w:cs="Arial"/>
          <w:szCs w:val="24"/>
          <w:lang w:val="en-US"/>
        </w:rPr>
      </w:pPr>
    </w:p>
    <w:p w14:paraId="011D5E19" w14:textId="77777777" w:rsidR="00BA1D02" w:rsidRPr="00907D92" w:rsidRDefault="00BA1D02" w:rsidP="00907D92">
      <w:pPr>
        <w:jc w:val="center"/>
        <w:rPr>
          <w:rFonts w:cs="Arial"/>
          <w:szCs w:val="24"/>
          <w:lang w:val="en-US"/>
        </w:rPr>
      </w:pPr>
    </w:p>
    <w:p w14:paraId="183612A9" w14:textId="7BA2EA05" w:rsidR="005C0550" w:rsidRPr="00907D92" w:rsidRDefault="005C0550" w:rsidP="00907D92">
      <w:pPr>
        <w:jc w:val="center"/>
        <w:rPr>
          <w:rFonts w:cs="Arial"/>
          <w:color w:val="833C0B" w:themeColor="accent2" w:themeShade="80"/>
          <w:szCs w:val="24"/>
          <w:lang w:val="en-US"/>
        </w:rPr>
      </w:pPr>
      <w:r w:rsidRPr="00907D92">
        <w:rPr>
          <w:rFonts w:cs="Arial"/>
          <w:color w:val="833C0B" w:themeColor="accent2" w:themeShade="80"/>
          <w:szCs w:val="24"/>
          <w:lang w:val="en-US"/>
        </w:rPr>
        <w:t>BIOC0021: Advanced Investigative Project in Molecular Biosciences (20/21)</w:t>
      </w:r>
    </w:p>
    <w:p w14:paraId="4E4215D4" w14:textId="77777777" w:rsidR="005C0550" w:rsidRPr="00907D92" w:rsidRDefault="005C0550" w:rsidP="00907D92">
      <w:pPr>
        <w:jc w:val="center"/>
        <w:rPr>
          <w:rFonts w:cs="Arial"/>
          <w:szCs w:val="24"/>
          <w:lang w:val="en-US"/>
        </w:rPr>
      </w:pPr>
    </w:p>
    <w:p w14:paraId="5C599C88" w14:textId="74D7000B" w:rsidR="00065F9D" w:rsidRPr="00907D92" w:rsidRDefault="00065F9D" w:rsidP="00907D92">
      <w:pPr>
        <w:jc w:val="center"/>
        <w:rPr>
          <w:rFonts w:cs="Arial"/>
          <w:szCs w:val="24"/>
          <w:lang w:val="en-US"/>
        </w:rPr>
      </w:pPr>
    </w:p>
    <w:p w14:paraId="7729A2C0" w14:textId="13558A3A" w:rsidR="00065F9D" w:rsidRPr="00907D92" w:rsidRDefault="00065F9D" w:rsidP="00907D92">
      <w:pPr>
        <w:jc w:val="center"/>
        <w:rPr>
          <w:rFonts w:cs="Arial"/>
          <w:szCs w:val="24"/>
          <w:lang w:val="en-US"/>
        </w:rPr>
      </w:pPr>
    </w:p>
    <w:p w14:paraId="53A48AE4" w14:textId="6A713307" w:rsidR="00065F9D" w:rsidRPr="00907D92" w:rsidRDefault="00065F9D" w:rsidP="00907D92">
      <w:pPr>
        <w:jc w:val="center"/>
        <w:rPr>
          <w:rFonts w:cs="Arial"/>
          <w:szCs w:val="24"/>
          <w:lang w:val="en-US"/>
        </w:rPr>
      </w:pPr>
    </w:p>
    <w:p w14:paraId="13BF8A75" w14:textId="156E4F38" w:rsidR="00907D92" w:rsidRDefault="00907D92">
      <w:pPr>
        <w:spacing w:line="259" w:lineRule="auto"/>
        <w:jc w:val="left"/>
        <w:rPr>
          <w:rFonts w:cs="Arial"/>
          <w:szCs w:val="24"/>
          <w:lang w:val="en-US"/>
        </w:rPr>
      </w:pPr>
      <w:r>
        <w:rPr>
          <w:rFonts w:cs="Arial"/>
          <w:szCs w:val="24"/>
          <w:lang w:val="en-US"/>
        </w:rPr>
        <w:br w:type="page"/>
      </w:r>
    </w:p>
    <w:p w14:paraId="43E1C86C" w14:textId="77777777" w:rsidR="00065F9D" w:rsidRPr="00907D92" w:rsidRDefault="00065F9D" w:rsidP="00907D92">
      <w:pPr>
        <w:jc w:val="center"/>
        <w:rPr>
          <w:rFonts w:cs="Arial"/>
          <w:szCs w:val="24"/>
          <w:lang w:val="en-US"/>
        </w:rPr>
      </w:pPr>
    </w:p>
    <w:p w14:paraId="737B3AB2" w14:textId="3557B23E" w:rsidR="00065F9D" w:rsidRPr="00907D92" w:rsidRDefault="00552A51" w:rsidP="00907D92">
      <w:pPr>
        <w:jc w:val="left"/>
        <w:rPr>
          <w:rFonts w:cs="Arial"/>
          <w:szCs w:val="24"/>
          <w:lang w:val="en-US"/>
        </w:rPr>
      </w:pPr>
      <w:r w:rsidRPr="00907D92">
        <w:rPr>
          <w:rFonts w:cs="Arial"/>
          <w:b/>
          <w:bCs/>
          <w:sz w:val="28"/>
          <w:szCs w:val="28"/>
          <w:lang w:val="en-US"/>
        </w:rPr>
        <w:t>Table of contents</w:t>
      </w:r>
    </w:p>
    <w:p w14:paraId="4F7F4841" w14:textId="77777777" w:rsidR="008507C2" w:rsidRPr="00907D92" w:rsidRDefault="008507C2" w:rsidP="00907D92">
      <w:pPr>
        <w:jc w:val="left"/>
        <w:rPr>
          <w:rFonts w:cs="Arial"/>
          <w:szCs w:val="24"/>
          <w:lang w:val="en-US"/>
        </w:rPr>
      </w:pPr>
      <w:r w:rsidRPr="00907D92">
        <w:rPr>
          <w:rFonts w:cs="Arial"/>
          <w:szCs w:val="24"/>
          <w:lang w:val="en-US"/>
        </w:rPr>
        <w:br w:type="page"/>
      </w:r>
    </w:p>
    <w:p w14:paraId="3FBAB545" w14:textId="4F25B610" w:rsidR="00447A7F" w:rsidRDefault="008507C2" w:rsidP="00907D92">
      <w:pPr>
        <w:pStyle w:val="Heading1"/>
        <w:rPr>
          <w:rFonts w:cs="Arial"/>
        </w:rPr>
      </w:pPr>
      <w:r w:rsidRPr="00907D92">
        <w:rPr>
          <w:rFonts w:cs="Arial"/>
        </w:rPr>
        <w:lastRenderedPageBreak/>
        <w:t>Abstract</w:t>
      </w:r>
    </w:p>
    <w:p w14:paraId="74C65FD2" w14:textId="77777777" w:rsidR="00907D92" w:rsidRPr="00907D92" w:rsidRDefault="00907D92" w:rsidP="00907D92"/>
    <w:p w14:paraId="71327B95" w14:textId="38BBF8C4" w:rsidR="00907D92" w:rsidRPr="00907D92" w:rsidRDefault="00907D92" w:rsidP="00907D92">
      <w:pPr>
        <w:pStyle w:val="Heading1"/>
        <w:spacing w:line="360" w:lineRule="auto"/>
        <w:rPr>
          <w:rFonts w:cs="Arial"/>
        </w:rPr>
      </w:pPr>
      <w:r w:rsidRPr="00907D92">
        <w:rPr>
          <w:rFonts w:cs="Arial"/>
        </w:rPr>
        <w:br w:type="page"/>
      </w:r>
    </w:p>
    <w:p w14:paraId="526807AF" w14:textId="0DAC68E3" w:rsidR="00F55229" w:rsidRPr="00F55229" w:rsidRDefault="00907D92" w:rsidP="000F6193">
      <w:pPr>
        <w:pStyle w:val="Heading1"/>
        <w:rPr>
          <w:rFonts w:cs="Arial"/>
        </w:rPr>
      </w:pPr>
      <w:r w:rsidRPr="00907D92">
        <w:rPr>
          <w:rFonts w:cs="Arial"/>
        </w:rPr>
        <w:lastRenderedPageBreak/>
        <w:t>Introduction</w:t>
      </w:r>
    </w:p>
    <w:p w14:paraId="3AD4F3B8" w14:textId="77777777" w:rsidR="00254FD7" w:rsidRDefault="00411C88" w:rsidP="00411C88">
      <w:pPr>
        <w:rPr>
          <w:rFonts w:cs="Arial"/>
        </w:rPr>
      </w:pPr>
      <w:r w:rsidRPr="00DB7050">
        <w:rPr>
          <w:rFonts w:cs="Arial"/>
        </w:rPr>
        <w:t>The Anelloviridae</w:t>
      </w:r>
      <w:r w:rsidR="004D6710" w:rsidRPr="00DB7050">
        <w:rPr>
          <w:rFonts w:cs="Arial"/>
        </w:rPr>
        <w:t xml:space="preserve"> is a diverse family of</w:t>
      </w:r>
      <w:r w:rsidR="001156E2">
        <w:rPr>
          <w:rFonts w:cs="Arial"/>
        </w:rPr>
        <w:t xml:space="preserve"> non-enveloped</w:t>
      </w:r>
      <w:r w:rsidR="004D6710" w:rsidRPr="00DB7050">
        <w:rPr>
          <w:rFonts w:cs="Arial"/>
        </w:rPr>
        <w:t xml:space="preserve"> viruses comprising 14 genera and 76 species as of the 2019 release of the International Committee on Taxonomy of Viruses (ICTV)</w:t>
      </w:r>
      <w:r w:rsidR="00DB7050" w:rsidRPr="00DB7050">
        <w:rPr>
          <w:rFonts w:cs="Arial"/>
        </w:rPr>
        <w:t xml:space="preserve"> virus taxonomy </w:t>
      </w:r>
      <w:r w:rsidR="00DB7050" w:rsidRPr="00DB7050">
        <w:rPr>
          <w:rFonts w:cs="Arial"/>
        </w:rPr>
        <w:fldChar w:fldCharType="begin" w:fldLock="1"/>
      </w:r>
      <w:r w:rsidR="00B372DC">
        <w:rPr>
          <w:rFonts w:cs="Arial"/>
        </w:rPr>
        <w:instrText>ADDIN CSL_CITATION {"citationItems":[{"id":"ITEM-1","itemData":{"ISBN":"1432-8798","author":[{"dropping-particle":"","family":"Walker","given":"Peter J","non-dropping-particle":"","parse-names":false,"suffix":""},{"dropping-particle":"","family":"Siddell","given":"Stuart G","non-dropping-particle":"","parse-names":false,"suffix":""},{"dropping-particle":"","family":"Lefkowitz","given":"Elliot J","non-dropping-particle":"","parse-names":false,"suffix":""},{"dropping-particle":"","family":"Mushegian","given":"Arcady R","non-dropping-particle":"","parse-names":false,"suffix":""},{"dropping-particle":"","family":"Adriaenssens","given":"Evelien M","non-dropping-particle":"","parse-names":false,"suffix":""},{"dropping-particle":"","family":"Dempsey","given":"Donald M","non-dropping-particle":"","parse-names":false,"suffix":""},{"dropping-particle":"","family":"Dutilh","given":"Bas E","non-dropping-particle":"","parse-names":false,"suffix":""},{"dropping-particle":"","family":"Harrach","given":"Balázs","non-dropping-particle":"","parse-names":false,"suffix":""},{"dropping-particle":"","family":"Harrison","given":"Robert L","non-dropping-particle":"","parse-names":false,"suffix":""},{"dropping-particle":"","family":"Hendrickson","given":"R Curtis","non-dropping-particle":"","parse-names":false,"suffix":""}],"id":"ITEM-1","issued":{"date-parts":[["2020"]]},"publisher":"Springer","title":"Changes to virus taxonomy and the Statutes ratified by the International Committee on Taxonomy of Viruses (2020)","type":"article"},"uris":["http://www.mendeley.com/documents/?uuid=bf259ae5-20e1-4f0f-bad7-69b9b030ade0"]}],"mendeley":{"formattedCitation":"(1)","plainTextFormattedCitation":"(1)","previouslyFormattedCitation":"(1)"},"properties":{"noteIndex":0},"schema":"https://github.com/citation-style-language/schema/raw/master/csl-citation.json"}</w:instrText>
      </w:r>
      <w:r w:rsidR="00DB7050" w:rsidRPr="00DB7050">
        <w:rPr>
          <w:rFonts w:cs="Arial"/>
        </w:rPr>
        <w:fldChar w:fldCharType="separate"/>
      </w:r>
      <w:r w:rsidR="00DB7050" w:rsidRPr="00DB7050">
        <w:rPr>
          <w:rFonts w:cs="Arial"/>
          <w:noProof/>
        </w:rPr>
        <w:t>(1)</w:t>
      </w:r>
      <w:r w:rsidR="00DB7050" w:rsidRPr="00DB7050">
        <w:rPr>
          <w:rFonts w:cs="Arial"/>
        </w:rPr>
        <w:fldChar w:fldCharType="end"/>
      </w:r>
      <w:r w:rsidR="00DB7050" w:rsidRPr="00DB7050">
        <w:rPr>
          <w:rFonts w:cs="Arial"/>
        </w:rPr>
        <w:t xml:space="preserve">. </w:t>
      </w:r>
      <w:r w:rsidR="001156E2">
        <w:rPr>
          <w:rFonts w:cs="Arial"/>
        </w:rPr>
        <w:t>The word ‘</w:t>
      </w:r>
      <w:proofErr w:type="spellStart"/>
      <w:r w:rsidR="001156E2">
        <w:rPr>
          <w:rFonts w:cs="Arial"/>
        </w:rPr>
        <w:t>anello</w:t>
      </w:r>
      <w:proofErr w:type="spellEnd"/>
      <w:r w:rsidR="001156E2">
        <w:rPr>
          <w:rFonts w:cs="Arial"/>
        </w:rPr>
        <w:t>’ is Italian for ‘ring’, which refers to their circular</w:t>
      </w:r>
      <w:r w:rsidR="00355042">
        <w:rPr>
          <w:rFonts w:cs="Arial"/>
        </w:rPr>
        <w:t>,</w:t>
      </w:r>
      <w:r w:rsidR="001156E2">
        <w:rPr>
          <w:rFonts w:cs="Arial"/>
        </w:rPr>
        <w:t xml:space="preserve"> </w:t>
      </w:r>
      <w:r w:rsidR="00DB7050">
        <w:rPr>
          <w:rFonts w:cs="Arial"/>
        </w:rPr>
        <w:t>negative</w:t>
      </w:r>
      <w:r w:rsidR="00355042">
        <w:rPr>
          <w:rFonts w:cs="Arial"/>
        </w:rPr>
        <w:t>-sense,</w:t>
      </w:r>
      <w:r w:rsidR="00DB7050">
        <w:rPr>
          <w:rFonts w:cs="Arial"/>
        </w:rPr>
        <w:t xml:space="preserve"> single-stranded DNA </w:t>
      </w:r>
      <w:r w:rsidR="0075403B">
        <w:rPr>
          <w:rFonts w:cs="Arial"/>
        </w:rPr>
        <w:t>genomes</w:t>
      </w:r>
      <w:r w:rsidR="001156E2">
        <w:rPr>
          <w:rFonts w:cs="Arial"/>
        </w:rPr>
        <w:t>. The 1143 complete genomes deposited on NCBI Virus (accessed 20 Oct 2020) have lengths ranging</w:t>
      </w:r>
      <w:r w:rsidR="0075403B">
        <w:rPr>
          <w:rFonts w:cs="Arial"/>
        </w:rPr>
        <w:t xml:space="preserve"> from 1.5 to 4 kilobases</w:t>
      </w:r>
      <w:r w:rsidR="00355042">
        <w:rPr>
          <w:rFonts w:cs="Arial"/>
        </w:rPr>
        <w:t xml:space="preserve">. </w:t>
      </w:r>
    </w:p>
    <w:p w14:paraId="49AB6A93" w14:textId="382C4A1F" w:rsidR="00254FD7" w:rsidRDefault="001E7098" w:rsidP="00411C88">
      <w:pPr>
        <w:rPr>
          <w:rFonts w:cs="Arial"/>
        </w:rPr>
      </w:pPr>
      <w:r>
        <w:rPr>
          <w:rFonts w:cs="Arial"/>
        </w:rPr>
        <w:t xml:space="preserve">Anelloviruses infect a diverse range of hosts, including humans </w:t>
      </w:r>
      <w:r>
        <w:rPr>
          <w:rFonts w:cs="Arial"/>
        </w:rPr>
        <w:fldChar w:fldCharType="begin" w:fldLock="1"/>
      </w:r>
      <w:r>
        <w:rPr>
          <w:rFonts w:cs="Arial"/>
        </w:rPr>
        <w:instrText>ADDIN CSL_CITATION {"citationItems":[{"id":"ITEM-1","itemData":{"ISSN":"0095-1137","author":[{"dropping-particle":"","family":"Abe","given":"Kenji","non-dropping-particle":"","parse-names":false,"suffix":""},{"dropping-particle":"","family":"Inami","given":"Tomoko","non-dropping-particle":"","parse-names":false,"suffix":""},{"dropping-particle":"","family":"Asano","given":"Kazue","non-dropping-particle":"","parse-names":false,"suffix":""},{"dropping-particle":"","family":"Miyoshi","given":"Chiaki","non-dropping-particle":"","parse-names":false,"suffix":""},{"dropping-particle":"","family":"Masaki","given":"Naohiko","non-dropping-particle":"","parse-names":false,"suffix":""},{"dropping-particle":"","family":"Hayashi","given":"Shigeki","non-dropping-particle":"","parse-names":false,"suffix":""},{"dropping-particle":"","family":"Ishikawa","given":"Ko-ichi","non-dropping-particle":"","parse-names":false,"suffix":""},{"dropping-particle":"","family":"Takebe","given":"Yutaka","non-dropping-particle":"","parse-names":false,"suffix":""},{"dropping-particle":"","family":"Win","given":"Khin Maung","non-dropping-particle":"","parse-names":false,"suffix":""},{"dropping-particle":"","family":"El-Zayadi","given":"Abdel Rahman","non-dropping-particle":"","parse-names":false,"suffix":""}],"container-title":"Journal of clinical microbiology","id":"ITEM-1","issue":"8","issued":{"date-parts":[["1999"]]},"page":"2703-2705","publisher":"Am Soc Microbiol","title":"TT virus infection is widespread in the general populations from different geographic regions","type":"article-journal","volume":"37"},"uris":["http://www.mendeley.com/documents/?uuid=fec449de-0857-4d94-b526-fca02fb6bfeb"]}],"mendeley":{"formattedCitation":"(2)","plainTextFormattedCitation":"(2)","previouslyFormattedCitation":"(2)"},"properties":{"noteIndex":0},"schema":"https://github.com/citation-style-language/schema/raw/master/csl-citation.json"}</w:instrText>
      </w:r>
      <w:r>
        <w:rPr>
          <w:rFonts w:cs="Arial"/>
        </w:rPr>
        <w:fldChar w:fldCharType="separate"/>
      </w:r>
      <w:r w:rsidRPr="001E7098">
        <w:rPr>
          <w:rFonts w:cs="Arial"/>
          <w:noProof/>
        </w:rPr>
        <w:t>(2)</w:t>
      </w:r>
      <w:r>
        <w:rPr>
          <w:rFonts w:cs="Arial"/>
        </w:rPr>
        <w:fldChar w:fldCharType="end"/>
      </w:r>
      <w:r>
        <w:rPr>
          <w:rFonts w:cs="Arial"/>
        </w:rPr>
        <w:t xml:space="preserve">, rodents </w:t>
      </w:r>
      <w:r>
        <w:rPr>
          <w:rFonts w:cs="Arial"/>
        </w:rPr>
        <w:fldChar w:fldCharType="begin" w:fldLock="1"/>
      </w:r>
      <w:r>
        <w:rPr>
          <w:rFonts w:cs="Arial"/>
        </w:rPr>
        <w:instrText>ADDIN CSL_CITATION {"citationItems":[{"id":"ITEM-1","itemData":{"author":[{"dropping-particle":"","family":"Nishiyama","given":"Shoko","non-dropping-particle":"","parse-names":false,"suffix":""},{"dropping-particle":"","family":"Dutia","given":"Bernadette M","non-dropping-particle":"","parse-names":false,"suffix":""},{"dropping-particle":"","family":"Stewart","given":"James P","non-dropping-particle":"","parse-names":false,"suffix":""},{"dropping-particle":"","family":"Meredith","given":"Anna L","non-dropping-particle":"","parse-names":false,"suffix":""},{"dropping-particle":"","family":"Shaw","given":"Darren J","non-dropping-particle":"","parse-names":false,"suffix":""},{"dropping-particle":"","family":"Simmonds","given":"Peter","non-dropping-particle":"","parse-names":false,"suffix":""},{"dropping-particle":"","family":"Sharp","given":"Colin P","non-dropping-particle":"","parse-names":false,"suffix":""}],"container-title":"The Journal of general virology","id":"ITEM-1","issue":"Pt 7","issued":{"date-parts":[["2014"]]},"page":"1544","publisher":"Microbiology Society","title":"Identification of novel anelloviruses with broad diversity in UK rodents","type":"article-journal","volume":"95"},"uris":["http://www.mendeley.com/documents/?uuid=fae837ec-78d4-46bc-b3bb-af17fae07ac9"]}],"mendeley":{"formattedCitation":"(3)","plainTextFormattedCitation":"(3)","previouslyFormattedCitation":"(3)"},"properties":{"noteIndex":0},"schema":"https://github.com/citation-style-language/schema/raw/master/csl-citation.json"}</w:instrText>
      </w:r>
      <w:r>
        <w:rPr>
          <w:rFonts w:cs="Arial"/>
        </w:rPr>
        <w:fldChar w:fldCharType="separate"/>
      </w:r>
      <w:r w:rsidRPr="001E7098">
        <w:rPr>
          <w:rFonts w:cs="Arial"/>
          <w:noProof/>
        </w:rPr>
        <w:t>(3)</w:t>
      </w:r>
      <w:r>
        <w:rPr>
          <w:rFonts w:cs="Arial"/>
        </w:rPr>
        <w:fldChar w:fldCharType="end"/>
      </w:r>
      <w:r>
        <w:rPr>
          <w:rFonts w:cs="Arial"/>
        </w:rPr>
        <w:t xml:space="preserve">, bats </w:t>
      </w:r>
      <w:r>
        <w:rPr>
          <w:rFonts w:cs="Arial"/>
        </w:rPr>
        <w:fldChar w:fldCharType="begin" w:fldLock="1"/>
      </w:r>
      <w:r w:rsidR="00C70C61">
        <w:rPr>
          <w:rFonts w:cs="Arial"/>
        </w:rPr>
        <w:instrText>ADDIN CSL_CITATION {"citationItems":[{"id":"ITEM-1","itemData":{"ISSN":"2169-8287","author":[{"dropping-particle":"","family":"Cibulski","given":"Samuel Paulo","non-dropping-particle":"","parse-names":false,"suffix":""},{"dropping-particle":"","family":"Teixeira","given":"Thais Fumaco","non-dropping-particle":"","parse-names":false,"suffix":""},{"dropping-particle":"","family":"Sales Lima","given":"Francisco Esmaile","non-dropping-particle":"de","parse-names":false,"suffix":""},{"dropping-particle":"","family":"Santos","given":"Helton Fernandes","non-dropping-particle":"do","parse-names":false,"suffix":""},{"dropping-particle":"","family":"Franco","given":"Ana Claudia","non-dropping-particle":"","parse-names":false,"suffix":""},{"dropping-particle":"","family":"Roehe","given":"Paulo Michel","non-dropping-particle":"","parse-names":false,"suffix":""}],"container-title":"Genome announcements","id":"ITEM-1","issue":"5","issued":{"date-parts":[["2014"]]},"publisher":"Am Soc Microbiol","title":"A novel Anelloviridae species detected in Tadarida brasiliensis bats: first sequence of a chiropteran Anellovirus","type":"article-journal","volume":"2"},"uris":["http://www.mendeley.com/documents/?uuid=5f04518d-8e75-479e-89e8-ea80ea6046c6"]}],"mendeley":{"formattedCitation":"(4)","plainTextFormattedCitation":"(4)","previouslyFormattedCitation":"(4)"},"properties":{"noteIndex":0},"schema":"https://github.com/citation-style-language/schema/raw/master/csl-citation.json"}</w:instrText>
      </w:r>
      <w:r>
        <w:rPr>
          <w:rFonts w:cs="Arial"/>
        </w:rPr>
        <w:fldChar w:fldCharType="separate"/>
      </w:r>
      <w:r w:rsidRPr="001E7098">
        <w:rPr>
          <w:rFonts w:cs="Arial"/>
          <w:noProof/>
        </w:rPr>
        <w:t>(4)</w:t>
      </w:r>
      <w:r>
        <w:rPr>
          <w:rFonts w:cs="Arial"/>
        </w:rPr>
        <w:fldChar w:fldCharType="end"/>
      </w:r>
      <w:r>
        <w:rPr>
          <w:rFonts w:cs="Arial"/>
        </w:rPr>
        <w:t xml:space="preserve">, and livestock </w:t>
      </w:r>
      <w:r>
        <w:rPr>
          <w:rFonts w:cs="Arial"/>
        </w:rPr>
        <w:fldChar w:fldCharType="begin" w:fldLock="1"/>
      </w:r>
      <w:r w:rsidR="00C70C61">
        <w:rPr>
          <w:rFonts w:cs="Arial"/>
        </w:rPr>
        <w:instrText>ADDIN CSL_CITATION {"citationItems":[{"id":"ITEM-1","itemData":{"ISSN":"0032-5791","author":[{"dropping-particle":"","family":"Rosenberger","given":"John K","non-dropping-particle":"","parse-names":false,"suffix":""},{"dropping-particle":"","family":"Cloud","given":"Sandra S","non-dropping-particle":"","parse-names":false,"suffix":""}],"container-title":"Poultry science","id":"ITEM-1","issue":"8","issued":{"date-parts":[["1998"]]},"page":"1190-1192","publisher":"Elsevier","title":"Chicken anemia virus","type":"article-journal","volume":"77"},"uris":["http://www.mendeley.com/documents/?uuid=5d959b21-f7af-4fc2-af04-bc00332fbe72"]},{"id":"ITEM-2","itemData":{"ISSN":"1865-1674","author":[{"dropping-particle":"","family":"Kekarainen","given":"T","non-dropping-particle":"","parse-names":false,"suffix":""},{"dropping-particle":"","family":"Segalés","given":"J","non-dropping-particle":"","parse-names":false,"suffix":""}],"container-title":"Transboundary and emerging diseases","id":"ITEM-2","issued":{"date-parts":[["2012"]]},"page":"103-108","publisher":"Wiley Online Library","title":"Torque teno sus virus in pigs: an emerging pathogen?","type":"article-journal","volume":"59"},"uris":["http://www.mendeley.com/documents/?uuid=ea361291-87e6-4a7d-b61b-ae513d80f4da"]}],"mendeley":{"formattedCitation":"(5,6)","plainTextFormattedCitation":"(5,6)","previouslyFormattedCitation":"(5,6)"},"properties":{"noteIndex":0},"schema":"https://github.com/citation-style-language/schema/raw/master/csl-citation.json"}</w:instrText>
      </w:r>
      <w:r>
        <w:rPr>
          <w:rFonts w:cs="Arial"/>
        </w:rPr>
        <w:fldChar w:fldCharType="separate"/>
      </w:r>
      <w:r w:rsidRPr="001E7098">
        <w:rPr>
          <w:rFonts w:cs="Arial"/>
          <w:noProof/>
        </w:rPr>
        <w:t>(5,6)</w:t>
      </w:r>
      <w:r>
        <w:rPr>
          <w:rFonts w:cs="Arial"/>
        </w:rPr>
        <w:fldChar w:fldCharType="end"/>
      </w:r>
      <w:r>
        <w:rPr>
          <w:rFonts w:cs="Arial"/>
        </w:rPr>
        <w:t>.</w:t>
      </w:r>
      <w:r w:rsidR="00C659BE">
        <w:rPr>
          <w:rFonts w:cs="Arial"/>
        </w:rPr>
        <w:t xml:space="preserve"> The first and most well-studied anellovirus is the human torque </w:t>
      </w:r>
      <w:proofErr w:type="spellStart"/>
      <w:r w:rsidR="00C659BE">
        <w:rPr>
          <w:rFonts w:cs="Arial"/>
        </w:rPr>
        <w:t>teno</w:t>
      </w:r>
      <w:proofErr w:type="spellEnd"/>
      <w:r w:rsidR="00C659BE">
        <w:rPr>
          <w:rFonts w:cs="Arial"/>
        </w:rPr>
        <w:t xml:space="preserve"> virus (TTV), which was discovered in the plasma of a hepatitis patient in 1997 </w:t>
      </w:r>
      <w:r w:rsidR="00C659BE">
        <w:rPr>
          <w:rFonts w:cs="Arial"/>
        </w:rPr>
        <w:fldChar w:fldCharType="begin" w:fldLock="1"/>
      </w:r>
      <w:r w:rsidR="00C70C61">
        <w:rPr>
          <w:rFonts w:cs="Arial"/>
        </w:rPr>
        <w:instrText>ADDIN CSL_CITATION {"citationItems":[{"id":"ITEM-1","itemData":{"ISSN":"0006-291X","author":[{"dropping-particle":"","family":"Nishizawa","given":"Tsutomu","non-dropping-particle":"","parse-names":false,"suffix":""},{"dropping-particle":"","family":"Okamoto","given":"Hiroaki","non-dropping-particle":"","parse-names":false,"suffix":""},{"dropping-particle":"","family":"Konishi","given":"Keiko","non-dropping-particle":"","parse-names":false,"suffix":""},{"dropping-particle":"","family":"Yoshizawa","given":"Hiroshi","non-dropping-particle":"","parse-names":false,"suffix":""},{"dropping-particle":"","family":"Miyakawa","given":"Yuzo","non-dropping-particle":"","parse-names":false,"suffix":""},{"dropping-particle":"","family":"Mayumi","given":"Makoto","non-dropping-particle":"","parse-names":false,"suffix":""}],"container-title":"Biochemical and biophysical research communications","id":"ITEM-1","issue":"1","issued":{"date-parts":[["1997"]]},"page":"92-97","publisher":"Elsevier","title":"A novel DNA virus (TTV) associated with elevated transaminase levels in posttransfusion hepatitis of unknown etiology","type":"article-journal","volume":"241"},"uris":["http://www.mendeley.com/documents/?uuid=a9dcc98a-c2e6-47a0-a96b-eff912c5e12e"]}],"mendeley":{"formattedCitation":"(7)","plainTextFormattedCitation":"(7)","previouslyFormattedCitation":"(7)"},"properties":{"noteIndex":0},"schema":"https://github.com/citation-style-language/schema/raw/master/csl-citation.json"}</w:instrText>
      </w:r>
      <w:r w:rsidR="00C659BE">
        <w:rPr>
          <w:rFonts w:cs="Arial"/>
        </w:rPr>
        <w:fldChar w:fldCharType="separate"/>
      </w:r>
      <w:r w:rsidR="00C659BE" w:rsidRPr="001E7098">
        <w:rPr>
          <w:rFonts w:cs="Arial"/>
          <w:noProof/>
        </w:rPr>
        <w:t>(7)</w:t>
      </w:r>
      <w:r w:rsidR="00C659BE">
        <w:rPr>
          <w:rFonts w:cs="Arial"/>
        </w:rPr>
        <w:fldChar w:fldCharType="end"/>
      </w:r>
      <w:r w:rsidR="00C659BE">
        <w:rPr>
          <w:rFonts w:cs="Arial"/>
        </w:rPr>
        <w:t xml:space="preserve">. The torque </w:t>
      </w:r>
      <w:proofErr w:type="spellStart"/>
      <w:r w:rsidR="00C659BE">
        <w:rPr>
          <w:rFonts w:cs="Arial"/>
        </w:rPr>
        <w:t>teno</w:t>
      </w:r>
      <w:proofErr w:type="spellEnd"/>
      <w:r w:rsidR="00C659BE">
        <w:rPr>
          <w:rFonts w:cs="Arial"/>
        </w:rPr>
        <w:t xml:space="preserve"> mini virus (TTMV) and torque </w:t>
      </w:r>
      <w:proofErr w:type="spellStart"/>
      <w:r w:rsidR="00C659BE">
        <w:rPr>
          <w:rFonts w:cs="Arial"/>
        </w:rPr>
        <w:t>teno</w:t>
      </w:r>
      <w:proofErr w:type="spellEnd"/>
      <w:r w:rsidR="00C659BE">
        <w:rPr>
          <w:rFonts w:cs="Arial"/>
        </w:rPr>
        <w:t xml:space="preserve"> midi virus (TTMDV) are also known to infect humans. H</w:t>
      </w:r>
      <w:r>
        <w:rPr>
          <w:rFonts w:cs="Arial"/>
        </w:rPr>
        <w:t>uman anelloviruses are highly prevalent in the human population.</w:t>
      </w:r>
      <w:r w:rsidR="00726EF9">
        <w:rPr>
          <w:rFonts w:cs="Arial"/>
        </w:rPr>
        <w:t xml:space="preserve"> </w:t>
      </w:r>
      <w:r w:rsidR="00C33A32">
        <w:rPr>
          <w:rFonts w:cs="Arial"/>
        </w:rPr>
        <w:t>Indeed, c</w:t>
      </w:r>
      <w:r w:rsidR="00726EF9">
        <w:rPr>
          <w:rFonts w:cs="Arial"/>
        </w:rPr>
        <w:t>onsolidation of the results from 26 studies found that the prevalence of TTV, TTMV and TTMDV were in the range of 27-96%, 29-92.5%, 14.5-74.6%, respectively</w:t>
      </w:r>
      <w:r w:rsidR="00C33A32">
        <w:rPr>
          <w:rFonts w:cs="Arial"/>
        </w:rPr>
        <w:t xml:space="preserve"> (Figure 1).</w:t>
      </w:r>
      <w:r>
        <w:rPr>
          <w:rFonts w:cs="Arial"/>
        </w:rPr>
        <w:t xml:space="preserve"> </w:t>
      </w:r>
      <w:r w:rsidR="00FB56E2">
        <w:rPr>
          <w:rFonts w:cs="Arial"/>
        </w:rPr>
        <w:t xml:space="preserve">Despite this, there has been no convincing evidence thus far implicating </w:t>
      </w:r>
      <w:r>
        <w:rPr>
          <w:rFonts w:cs="Arial"/>
        </w:rPr>
        <w:t>human anellovirus</w:t>
      </w:r>
      <w:r w:rsidR="00FB56E2">
        <w:rPr>
          <w:rFonts w:cs="Arial"/>
        </w:rPr>
        <w:t xml:space="preserve"> infection in disease.</w:t>
      </w:r>
      <w:r w:rsidR="00C61BA9">
        <w:rPr>
          <w:rFonts w:cs="Arial"/>
        </w:rPr>
        <w:t xml:space="preserve"> </w:t>
      </w:r>
      <w:r w:rsidR="00C659BE">
        <w:rPr>
          <w:rFonts w:cs="Arial"/>
        </w:rPr>
        <w:t>T</w:t>
      </w:r>
      <w:r w:rsidR="00C61BA9">
        <w:rPr>
          <w:rFonts w:cs="Arial"/>
        </w:rPr>
        <w:t xml:space="preserve">he </w:t>
      </w:r>
      <w:r w:rsidR="00F55229">
        <w:rPr>
          <w:rFonts w:cs="Arial"/>
        </w:rPr>
        <w:t xml:space="preserve">torque </w:t>
      </w:r>
      <w:proofErr w:type="spellStart"/>
      <w:r w:rsidR="00F55229">
        <w:rPr>
          <w:rFonts w:cs="Arial"/>
        </w:rPr>
        <w:t>teno</w:t>
      </w:r>
      <w:proofErr w:type="spellEnd"/>
      <w:r w:rsidR="00F55229">
        <w:rPr>
          <w:rFonts w:cs="Arial"/>
        </w:rPr>
        <w:t xml:space="preserve"> sus virus (TTSuV)</w:t>
      </w:r>
      <w:r w:rsidR="00C61BA9">
        <w:rPr>
          <w:rFonts w:cs="Arial"/>
        </w:rPr>
        <w:t xml:space="preserve"> </w:t>
      </w:r>
      <w:r w:rsidR="00C659BE">
        <w:rPr>
          <w:rFonts w:cs="Arial"/>
        </w:rPr>
        <w:t xml:space="preserve">in pigs </w:t>
      </w:r>
      <w:r w:rsidR="00F55229">
        <w:rPr>
          <w:rFonts w:cs="Arial"/>
        </w:rPr>
        <w:t xml:space="preserve">and chicken </w:t>
      </w:r>
      <w:proofErr w:type="spellStart"/>
      <w:r w:rsidR="00F55229">
        <w:rPr>
          <w:rFonts w:cs="Arial"/>
        </w:rPr>
        <w:t>anemia</w:t>
      </w:r>
      <w:proofErr w:type="spellEnd"/>
      <w:r w:rsidR="00F55229">
        <w:rPr>
          <w:rFonts w:cs="Arial"/>
        </w:rPr>
        <w:t xml:space="preserve"> virus (CAV</w:t>
      </w:r>
      <w:r w:rsidR="00C61BA9">
        <w:rPr>
          <w:rFonts w:cs="Arial"/>
        </w:rPr>
        <w:t xml:space="preserve">) </w:t>
      </w:r>
      <w:r w:rsidR="00C659BE">
        <w:rPr>
          <w:rFonts w:cs="Arial"/>
        </w:rPr>
        <w:t xml:space="preserve">in chicken </w:t>
      </w:r>
      <w:r w:rsidR="00E80B24">
        <w:rPr>
          <w:rFonts w:cs="Arial"/>
        </w:rPr>
        <w:t>are also anelloviruses</w:t>
      </w:r>
      <w:r w:rsidR="001E63E3">
        <w:rPr>
          <w:rFonts w:cs="Arial"/>
        </w:rPr>
        <w:t xml:space="preserve"> </w:t>
      </w:r>
      <w:r w:rsidR="00D962BB">
        <w:rPr>
          <w:rFonts w:cs="Arial"/>
        </w:rPr>
        <w:t>in</w:t>
      </w:r>
      <w:r w:rsidR="00C659BE">
        <w:rPr>
          <w:rFonts w:cs="Arial"/>
        </w:rPr>
        <w:t xml:space="preserve"> widespread</w:t>
      </w:r>
      <w:r w:rsidR="00D962BB">
        <w:rPr>
          <w:rFonts w:cs="Arial"/>
        </w:rPr>
        <w:t xml:space="preserve"> circulation</w:t>
      </w:r>
      <w:r w:rsidR="001E63E3">
        <w:rPr>
          <w:rFonts w:cs="Arial"/>
        </w:rPr>
        <w:t xml:space="preserve"> globally</w:t>
      </w:r>
      <w:r w:rsidR="00E80B24">
        <w:rPr>
          <w:rFonts w:cs="Arial"/>
        </w:rPr>
        <w:t xml:space="preserve">. The former has been </w:t>
      </w:r>
      <w:r w:rsidR="002C1187">
        <w:rPr>
          <w:rFonts w:cs="Arial"/>
        </w:rPr>
        <w:t>associated with</w:t>
      </w:r>
      <w:r w:rsidR="00E80B24">
        <w:rPr>
          <w:rFonts w:cs="Arial"/>
        </w:rPr>
        <w:t xml:space="preserve"> </w:t>
      </w:r>
      <w:r w:rsidR="00E80B24" w:rsidRPr="00E80B24">
        <w:rPr>
          <w:rFonts w:cs="Arial"/>
        </w:rPr>
        <w:t>postweaning multisystemic wasting syndrome</w:t>
      </w:r>
      <w:r w:rsidR="00E80B24">
        <w:rPr>
          <w:rFonts w:cs="Arial"/>
        </w:rPr>
        <w:t xml:space="preserve"> in pigs </w:t>
      </w:r>
      <w:r w:rsidR="002C1187">
        <w:rPr>
          <w:rFonts w:cs="Arial"/>
        </w:rPr>
        <w:t>while</w:t>
      </w:r>
      <w:r w:rsidR="00C61BA9">
        <w:rPr>
          <w:rFonts w:cs="Arial"/>
        </w:rPr>
        <w:t xml:space="preserve"> the latter has been</w:t>
      </w:r>
      <w:r w:rsidR="002C1187">
        <w:rPr>
          <w:rFonts w:cs="Arial"/>
        </w:rPr>
        <w:t xml:space="preserve"> conclusively</w:t>
      </w:r>
      <w:r w:rsidR="00C61BA9">
        <w:rPr>
          <w:rFonts w:cs="Arial"/>
        </w:rPr>
        <w:t xml:space="preserve"> </w:t>
      </w:r>
      <w:r w:rsidR="00D962BB">
        <w:rPr>
          <w:rFonts w:cs="Arial"/>
        </w:rPr>
        <w:t xml:space="preserve">found to cause </w:t>
      </w:r>
      <w:r w:rsidR="001E63E3">
        <w:rPr>
          <w:rFonts w:cs="Arial"/>
        </w:rPr>
        <w:t>disease</w:t>
      </w:r>
      <w:r w:rsidR="008E37E8">
        <w:rPr>
          <w:rFonts w:cs="Arial"/>
        </w:rPr>
        <w:t xml:space="preserve"> </w:t>
      </w:r>
      <w:r w:rsidR="008E37E8">
        <w:rPr>
          <w:rFonts w:cs="Arial"/>
        </w:rPr>
        <w:fldChar w:fldCharType="begin" w:fldLock="1"/>
      </w:r>
      <w:r w:rsidR="00C70C61">
        <w:rPr>
          <w:rFonts w:cs="Arial"/>
        </w:rPr>
        <w:instrText>ADDIN CSL_CITATION {"citationItems":[{"id":"ITEM-1","itemData":{"ISSN":"0032-5791","author":[{"dropping-particle":"","family":"Rosenberger","given":"John K","non-dropping-particle":"","parse-names":false,"suffix":""},{"dropping-particle":"","family":"Cloud","given":"Sandra S","non-dropping-particle":"","parse-names":false,"suffix":""}],"container-title":"Poultry science","id":"ITEM-1","issue":"8","issued":{"date-parts":[["1998"]]},"page":"1190-1192","publisher":"Elsevier","title":"Chicken anemia virus","type":"article-journal","volume":"77"},"uris":["http://www.mendeley.com/documents/?uuid=5d959b21-f7af-4fc2-af04-bc00332fbe72"]}],"mendeley":{"formattedCitation":"(5)","plainTextFormattedCitation":"(5)","previouslyFormattedCitation":"(5)"},"properties":{"noteIndex":0},"schema":"https://github.com/citation-style-language/schema/raw/master/csl-citation.json"}</w:instrText>
      </w:r>
      <w:r w:rsidR="008E37E8">
        <w:rPr>
          <w:rFonts w:cs="Arial"/>
        </w:rPr>
        <w:fldChar w:fldCharType="separate"/>
      </w:r>
      <w:r w:rsidRPr="001E7098">
        <w:rPr>
          <w:rFonts w:cs="Arial"/>
          <w:noProof/>
        </w:rPr>
        <w:t>(5)</w:t>
      </w:r>
      <w:r w:rsidR="008E37E8">
        <w:rPr>
          <w:rFonts w:cs="Arial"/>
        </w:rPr>
        <w:fldChar w:fldCharType="end"/>
      </w:r>
      <w:r w:rsidR="001E63E3">
        <w:rPr>
          <w:rFonts w:cs="Arial"/>
        </w:rPr>
        <w:t>.</w:t>
      </w:r>
      <w:r w:rsidR="00F36231">
        <w:rPr>
          <w:rFonts w:cs="Arial"/>
        </w:rPr>
        <w:t xml:space="preserve"> </w:t>
      </w:r>
    </w:p>
    <w:p w14:paraId="6CE30A30" w14:textId="5F67F0BD" w:rsidR="00126997" w:rsidRDefault="00126997" w:rsidP="00411C88">
      <w:pPr>
        <w:rPr>
          <w:noProof/>
        </w:rPr>
      </w:pPr>
      <w:r w:rsidRPr="00126997">
        <w:rPr>
          <w:rFonts w:cs="Arial"/>
          <w:noProof/>
        </w:rPr>
        <w:lastRenderedPageBreak/>
        <mc:AlternateContent>
          <mc:Choice Requires="wps">
            <w:drawing>
              <wp:anchor distT="0" distB="0" distL="114300" distR="114300" simplePos="0" relativeHeight="251664384" behindDoc="0" locked="0" layoutInCell="1" allowOverlap="1" wp14:anchorId="56517337" wp14:editId="0DBDE544">
                <wp:simplePos x="0" y="0"/>
                <wp:positionH relativeFrom="column">
                  <wp:posOffset>619760</wp:posOffset>
                </wp:positionH>
                <wp:positionV relativeFrom="paragraph">
                  <wp:posOffset>2637790</wp:posOffset>
                </wp:positionV>
                <wp:extent cx="7729728" cy="3101983"/>
                <wp:effectExtent l="0" t="0" r="0" b="0"/>
                <wp:wrapNone/>
                <wp:docPr id="16" name="Content Placeholder 15">
                  <a:extLst xmlns:a="http://schemas.openxmlformats.org/drawingml/2006/main">
                    <a:ext uri="{FF2B5EF4-FFF2-40B4-BE49-F238E27FC236}">
                      <a16:creationId xmlns:a16="http://schemas.microsoft.com/office/drawing/2014/main" id="{207DECB2-C115-4463-B9FF-55C2EF27A05E}"/>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729728" cy="3101983"/>
                        </a:xfrm>
                        <a:prstGeom prst="rect">
                          <a:avLst/>
                        </a:prstGeom>
                      </wps:spPr>
                      <wps:bodyPr vert="horz" lIns="91440" tIns="45720" rIns="91440" bIns="45720" rtlCol="0">
                        <a:normAutofit/>
                      </wps:bodyPr>
                    </wps:wsp>
                  </a:graphicData>
                </a:graphic>
              </wp:anchor>
            </w:drawing>
          </mc:Choice>
          <mc:Fallback>
            <w:pict>
              <v:rect w14:anchorId="206E7A0B" id="Content Placeholder 15" o:spid="_x0000_s1026" style="position:absolute;margin-left:48.8pt;margin-top:207.7pt;width:608.65pt;height:244.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" filled="f" stroked="f">
                <o:lock v:ext="edit" grouping="t"/>
              </v:rect>
            </w:pict>
          </mc:Fallback>
        </mc:AlternateContent>
      </w:r>
      <w:r w:rsidRPr="00126997">
        <w:rPr>
          <w:noProof/>
        </w:rPr>
        <w:t xml:space="preserve"> </w:t>
      </w:r>
      <w:bookmarkStart w:id="1" w:name="_Hlk60920247"/>
      <w:r w:rsidR="001E5090">
        <w:rPr>
          <w:noProof/>
        </w:rPr>
        <w:drawing>
          <wp:inline distT="0" distB="0" distL="0" distR="0" wp14:anchorId="48F26EBB" wp14:editId="2C0538FC">
            <wp:extent cx="5934075" cy="4079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079240"/>
                    </a:xfrm>
                    <a:prstGeom prst="rect">
                      <a:avLst/>
                    </a:prstGeom>
                    <a:noFill/>
                    <a:ln>
                      <a:noFill/>
                    </a:ln>
                  </pic:spPr>
                </pic:pic>
              </a:graphicData>
            </a:graphic>
          </wp:inline>
        </w:drawing>
      </w:r>
    </w:p>
    <w:p w14:paraId="041B1CC0" w14:textId="630E2D83" w:rsidR="002333A3" w:rsidRPr="002333A3" w:rsidRDefault="002333A3" w:rsidP="002333A3">
      <w:pPr>
        <w:pStyle w:val="NoSpacing"/>
        <w:rPr>
          <w:noProof/>
          <w:sz w:val="20"/>
          <w:szCs w:val="18"/>
        </w:rPr>
      </w:pPr>
      <w:r w:rsidRPr="002333A3">
        <w:rPr>
          <w:b/>
          <w:bCs/>
          <w:noProof/>
          <w:sz w:val="20"/>
          <w:szCs w:val="18"/>
        </w:rPr>
        <w:t xml:space="preserve">Figure 1. </w:t>
      </w:r>
      <w:r>
        <w:rPr>
          <w:b/>
          <w:bCs/>
          <w:noProof/>
          <w:sz w:val="20"/>
          <w:szCs w:val="18"/>
        </w:rPr>
        <w:t xml:space="preserve">Global distribution of </w:t>
      </w:r>
      <w:r w:rsidRPr="002333A3">
        <w:rPr>
          <w:b/>
          <w:bCs/>
          <w:noProof/>
          <w:sz w:val="20"/>
          <w:szCs w:val="18"/>
        </w:rPr>
        <w:t>human anelloviruses</w:t>
      </w:r>
      <w:r w:rsidRPr="002333A3">
        <w:rPr>
          <w:noProof/>
          <w:sz w:val="20"/>
          <w:szCs w:val="18"/>
        </w:rPr>
        <w:t xml:space="preserve">. </w:t>
      </w:r>
      <w:r>
        <w:rPr>
          <w:noProof/>
          <w:sz w:val="20"/>
          <w:szCs w:val="18"/>
        </w:rPr>
        <w:t>Prevalence estimates of human anelloviruses in healthy individuals were</w:t>
      </w:r>
      <w:r w:rsidRPr="002333A3">
        <w:rPr>
          <w:noProof/>
          <w:sz w:val="20"/>
          <w:szCs w:val="18"/>
        </w:rPr>
        <w:t xml:space="preserve"> obtained from 26 </w:t>
      </w:r>
      <w:r>
        <w:rPr>
          <w:noProof/>
          <w:sz w:val="20"/>
          <w:szCs w:val="18"/>
        </w:rPr>
        <w:t xml:space="preserve">independent </w:t>
      </w:r>
      <w:r w:rsidRPr="002333A3">
        <w:rPr>
          <w:noProof/>
          <w:sz w:val="20"/>
          <w:szCs w:val="18"/>
        </w:rPr>
        <w:t>studies</w:t>
      </w:r>
      <w:r>
        <w:rPr>
          <w:noProof/>
          <w:sz w:val="20"/>
          <w:szCs w:val="18"/>
        </w:rPr>
        <w:t xml:space="preserve"> and used to generate this figure. The world map</w:t>
      </w:r>
      <w:r w:rsidR="00F1349F">
        <w:rPr>
          <w:noProof/>
          <w:sz w:val="20"/>
          <w:szCs w:val="18"/>
        </w:rPr>
        <w:t>s</w:t>
      </w:r>
      <w:r>
        <w:rPr>
          <w:noProof/>
          <w:sz w:val="20"/>
          <w:szCs w:val="18"/>
        </w:rPr>
        <w:t xml:space="preserve"> w</w:t>
      </w:r>
      <w:r w:rsidR="00F1349F">
        <w:rPr>
          <w:noProof/>
          <w:sz w:val="20"/>
          <w:szCs w:val="18"/>
        </w:rPr>
        <w:t>ere</w:t>
      </w:r>
      <w:r>
        <w:rPr>
          <w:noProof/>
          <w:sz w:val="20"/>
          <w:szCs w:val="18"/>
        </w:rPr>
        <w:t xml:space="preserve"> generated using the </w:t>
      </w:r>
      <w:r w:rsidRPr="002333A3">
        <w:rPr>
          <w:i/>
          <w:iCs/>
          <w:noProof/>
          <w:sz w:val="20"/>
          <w:szCs w:val="18"/>
        </w:rPr>
        <w:t>ne_countries</w:t>
      </w:r>
      <w:r>
        <w:rPr>
          <w:noProof/>
          <w:sz w:val="20"/>
          <w:szCs w:val="18"/>
        </w:rPr>
        <w:t xml:space="preserve"> function from the </w:t>
      </w:r>
      <w:r w:rsidRPr="002333A3">
        <w:rPr>
          <w:i/>
          <w:iCs/>
          <w:noProof/>
          <w:sz w:val="20"/>
          <w:szCs w:val="18"/>
        </w:rPr>
        <w:t>rnaturalearth</w:t>
      </w:r>
      <w:r>
        <w:rPr>
          <w:i/>
          <w:iCs/>
          <w:noProof/>
          <w:sz w:val="20"/>
          <w:szCs w:val="18"/>
        </w:rPr>
        <w:t xml:space="preserve"> </w:t>
      </w:r>
      <w:r>
        <w:rPr>
          <w:noProof/>
          <w:sz w:val="20"/>
          <w:szCs w:val="18"/>
        </w:rPr>
        <w:t xml:space="preserve">package in </w:t>
      </w:r>
      <w:r w:rsidRPr="002333A3">
        <w:rPr>
          <w:i/>
          <w:iCs/>
          <w:noProof/>
          <w:sz w:val="20"/>
          <w:szCs w:val="18"/>
        </w:rPr>
        <w:t>R</w:t>
      </w:r>
      <w:r>
        <w:rPr>
          <w:noProof/>
          <w:sz w:val="20"/>
          <w:szCs w:val="18"/>
        </w:rPr>
        <w:t>.</w:t>
      </w:r>
    </w:p>
    <w:bookmarkEnd w:id="1"/>
    <w:p w14:paraId="5568387F" w14:textId="77777777" w:rsidR="002333A3" w:rsidRDefault="002333A3" w:rsidP="002333A3">
      <w:pPr>
        <w:pStyle w:val="NoSpacing"/>
        <w:rPr>
          <w:noProof/>
          <w:sz w:val="20"/>
          <w:szCs w:val="18"/>
        </w:rPr>
      </w:pPr>
    </w:p>
    <w:p w14:paraId="05C3DC38" w14:textId="77777777" w:rsidR="002333A3" w:rsidRPr="002333A3" w:rsidRDefault="002333A3" w:rsidP="002333A3">
      <w:pPr>
        <w:pStyle w:val="NoSpacing"/>
        <w:rPr>
          <w:rFonts w:cs="Arial"/>
          <w:sz w:val="20"/>
          <w:szCs w:val="18"/>
        </w:rPr>
      </w:pPr>
    </w:p>
    <w:p w14:paraId="67BB1A7C" w14:textId="11F65995" w:rsidR="00824754" w:rsidRDefault="000F3C9F" w:rsidP="00411C88">
      <w:pPr>
        <w:rPr>
          <w:rFonts w:cs="Arial"/>
        </w:rPr>
      </w:pPr>
      <w:r>
        <w:rPr>
          <w:rFonts w:cs="Arial"/>
        </w:rPr>
        <w:t>While no anelloviruses have been found to cause disease in humans, the high prevalence and transmissibility of anelloviruses around the world warrants further surveillance.</w:t>
      </w:r>
      <w:r w:rsidR="003914D4">
        <w:rPr>
          <w:rFonts w:cs="Arial"/>
        </w:rPr>
        <w:t xml:space="preserve"> </w:t>
      </w:r>
      <w:r w:rsidR="00DD6030">
        <w:rPr>
          <w:rFonts w:cs="Arial"/>
        </w:rPr>
        <w:t>T</w:t>
      </w:r>
      <w:r w:rsidR="003914D4">
        <w:rPr>
          <w:rFonts w:cs="Arial"/>
        </w:rPr>
        <w:t>he extensive contact between farm animals</w:t>
      </w:r>
      <w:r w:rsidR="00342452">
        <w:rPr>
          <w:rFonts w:cs="Arial"/>
        </w:rPr>
        <w:t xml:space="preserve"> or pests</w:t>
      </w:r>
      <w:r w:rsidR="003914D4">
        <w:rPr>
          <w:rFonts w:cs="Arial"/>
        </w:rPr>
        <w:t xml:space="preserve"> and humans </w:t>
      </w:r>
      <w:r w:rsidR="007A3442">
        <w:rPr>
          <w:rFonts w:cs="Arial"/>
        </w:rPr>
        <w:t>facilitates</w:t>
      </w:r>
      <w:r w:rsidR="00342452">
        <w:rPr>
          <w:rFonts w:cs="Arial"/>
        </w:rPr>
        <w:t xml:space="preserve"> zoonoses or </w:t>
      </w:r>
      <w:proofErr w:type="spellStart"/>
      <w:r w:rsidR="00342452">
        <w:rPr>
          <w:rFonts w:cs="Arial"/>
        </w:rPr>
        <w:t>anthroponoses</w:t>
      </w:r>
      <w:proofErr w:type="spellEnd"/>
      <w:r w:rsidR="00342452">
        <w:rPr>
          <w:rFonts w:cs="Arial"/>
        </w:rPr>
        <w:t xml:space="preserve"> that might result in the emergence of </w:t>
      </w:r>
      <w:r w:rsidR="007A3442">
        <w:rPr>
          <w:rFonts w:cs="Arial"/>
        </w:rPr>
        <w:t xml:space="preserve">new </w:t>
      </w:r>
      <w:r w:rsidR="002F1DED">
        <w:rPr>
          <w:rFonts w:cs="Arial"/>
        </w:rPr>
        <w:t>infectious diseases, which could significantly affect human health or livestock productivity.</w:t>
      </w:r>
      <w:r w:rsidR="00DD6030">
        <w:rPr>
          <w:rFonts w:cs="Arial"/>
        </w:rPr>
        <w:t xml:space="preserve"> Indeed, pathogens capable of human-animal transmission are twice as likely to be associated with emerging infectious diseases than those that </w:t>
      </w:r>
      <w:r w:rsidR="00A01E21">
        <w:rPr>
          <w:rFonts w:cs="Arial"/>
        </w:rPr>
        <w:t>are not</w:t>
      </w:r>
      <w:r w:rsidR="00DD6030">
        <w:rPr>
          <w:rFonts w:cs="Arial"/>
        </w:rPr>
        <w:t xml:space="preserve"> </w:t>
      </w:r>
      <w:r w:rsidR="00DD6030">
        <w:rPr>
          <w:rFonts w:cs="Arial"/>
        </w:rPr>
        <w:fldChar w:fldCharType="begin" w:fldLock="1"/>
      </w:r>
      <w:r w:rsidR="00FD520B">
        <w:rPr>
          <w:rFonts w:cs="Arial"/>
        </w:rPr>
        <w:instrText>ADDIN CSL_CITATION {"citationItems":[{"id":"ITEM-1","itemData":{"ISSN":"0962-8436","author":[{"dropping-particle":"","family":"Taylor","given":"Louise H","non-dropping-particle":"","parse-names":false,"suffix":""},{"dropping-particle":"","family":"Latham","given":"Sophia M","non-dropping-particle":"","parse-names":false,"suffix":""},{"dropping-particle":"","family":"Woolhouse","given":"Mark E J","non-dropping-particle":"","parse-names":false,"suffix":""}],"container-title":"Philosophical Transactions of the Royal Society of London. Series B: Biological Sciences","id":"ITEM-1","issue":"1411","issued":{"date-parts":[["2001"]]},"page":"983-989","publisher":"The Royal Society","title":"Risk factors for human disease emergence","type":"article-journal","volume":"356"},"uris":["http://www.mendeley.com/documents/?uuid=2ff723e4-1f80-420c-948e-e079d074f593"]}],"mendeley":{"formattedCitation":"(8)","plainTextFormattedCitation":"(8)","previouslyFormattedCitation":"(8)"},"properties":{"noteIndex":0},"schema":"https://github.com/citation-style-language/schema/raw/master/csl-citation.json"}</w:instrText>
      </w:r>
      <w:r w:rsidR="00DD6030">
        <w:rPr>
          <w:rFonts w:cs="Arial"/>
        </w:rPr>
        <w:fldChar w:fldCharType="separate"/>
      </w:r>
      <w:r w:rsidR="00FD520B" w:rsidRPr="00FD520B">
        <w:rPr>
          <w:rFonts w:cs="Arial"/>
          <w:noProof/>
        </w:rPr>
        <w:t>(8)</w:t>
      </w:r>
      <w:r w:rsidR="00DD6030">
        <w:rPr>
          <w:rFonts w:cs="Arial"/>
        </w:rPr>
        <w:fldChar w:fldCharType="end"/>
      </w:r>
      <w:r w:rsidR="00DD6030">
        <w:rPr>
          <w:rFonts w:cs="Arial"/>
        </w:rPr>
        <w:t xml:space="preserve">. </w:t>
      </w:r>
      <w:r w:rsidR="002F1DED">
        <w:rPr>
          <w:rFonts w:cs="Arial"/>
        </w:rPr>
        <w:t xml:space="preserve">While global health efforts mainly involve post-emergence outbreak control </w:t>
      </w:r>
      <w:r w:rsidR="002F1DED">
        <w:rPr>
          <w:rFonts w:cs="Arial"/>
        </w:rPr>
        <w:fldChar w:fldCharType="begin" w:fldLock="1"/>
      </w:r>
      <w:r w:rsidR="00FD520B">
        <w:rPr>
          <w:rFonts w:cs="Arial"/>
        </w:rPr>
        <w:instrText>ADDIN CSL_CITATION {"citationItems":[{"id":"ITEM-1","itemData":{"ISSN":"0027-8424","author":[{"dropping-particle":"","family":"Pike","given":"Jamison","non-dropping-particle":"","parse-names":false,"suffix":""},{"dropping-particle":"","family":"Bogich","given":"Tiffany","non-dropping-particle":"","parse-names":false,"suffix":""},{"dropping-particle":"","family":"Elwood","given":"Sarah","non-dropping-particle":"","parse-names":false,"suffix":""},{"dropping-particle":"","family":"Finnoff","given":"David C","non-dropping-particle":"","parse-names":false,"suffix":""},{"dropping-particle":"","family":"Daszak","given":"Peter","non-dropping-particle":"","parse-names":false,"suffix":""}],"container-title":"Proceedings of the National Academy of Sciences","id":"ITEM-1","issue":"52","issued":{"date-parts":[["2014"]]},"page":"18519-18523","publisher":"National Acad Sciences","title":"Economic optimization of a global strategy to address the pandemic threat","type":"article-journal","volume":"111"},"uris":["http://www.mendeley.com/documents/?uuid=9aa8b2b0-7625-431a-b737-4d105261d66f"]}],"mendeley":{"formattedCitation":"(9)","plainTextFormattedCitation":"(9)","previouslyFormattedCitation":"(9)"},"properties":{"noteIndex":0},"schema":"https://github.com/citation-style-language/schema/raw/master/csl-citation.json"}</w:instrText>
      </w:r>
      <w:r w:rsidR="002F1DED">
        <w:rPr>
          <w:rFonts w:cs="Arial"/>
        </w:rPr>
        <w:fldChar w:fldCharType="separate"/>
      </w:r>
      <w:r w:rsidR="00FD520B" w:rsidRPr="00FD520B">
        <w:rPr>
          <w:rFonts w:cs="Arial"/>
          <w:noProof/>
        </w:rPr>
        <w:t>(9)</w:t>
      </w:r>
      <w:r w:rsidR="002F1DED">
        <w:rPr>
          <w:rFonts w:cs="Arial"/>
        </w:rPr>
        <w:fldChar w:fldCharType="end"/>
      </w:r>
      <w:r w:rsidR="002F1DED">
        <w:rPr>
          <w:rFonts w:cs="Arial"/>
        </w:rPr>
        <w:t>, it is prudent to pre-empt and mitigate the emergence of the next infectious disease.</w:t>
      </w:r>
      <w:r w:rsidR="00824754">
        <w:rPr>
          <w:rFonts w:cs="Arial"/>
        </w:rPr>
        <w:t xml:space="preserve"> </w:t>
      </w:r>
      <w:r w:rsidR="00F812E2">
        <w:rPr>
          <w:rFonts w:cs="Arial"/>
        </w:rPr>
        <w:t xml:space="preserve">This review therefore </w:t>
      </w:r>
      <w:r w:rsidR="002F1DED">
        <w:rPr>
          <w:rFonts w:cs="Arial"/>
        </w:rPr>
        <w:t>focuses on the potential of anelloviruses as a pathogen for human and animal hosts</w:t>
      </w:r>
      <w:r w:rsidR="00F812E2">
        <w:rPr>
          <w:rFonts w:cs="Arial"/>
        </w:rPr>
        <w:t xml:space="preserve">. Possible mechanisms for the accumulation of genomic diversity in the </w:t>
      </w:r>
      <w:proofErr w:type="spellStart"/>
      <w:r w:rsidR="00F812E2">
        <w:rPr>
          <w:rFonts w:cs="Arial"/>
        </w:rPr>
        <w:t>anelloviridae</w:t>
      </w:r>
      <w:proofErr w:type="spellEnd"/>
      <w:r w:rsidR="00F812E2">
        <w:rPr>
          <w:rFonts w:cs="Arial"/>
        </w:rPr>
        <w:t xml:space="preserve"> will be explored. </w:t>
      </w:r>
      <w:r w:rsidR="00D301B9">
        <w:rPr>
          <w:rFonts w:cs="Arial"/>
        </w:rPr>
        <w:t xml:space="preserve">Additionally, an overview of </w:t>
      </w:r>
      <w:r w:rsidR="00F812E2">
        <w:rPr>
          <w:rFonts w:cs="Arial"/>
        </w:rPr>
        <w:t>host-</w:t>
      </w:r>
      <w:r w:rsidR="00F812E2">
        <w:rPr>
          <w:rFonts w:cs="Arial"/>
        </w:rPr>
        <w:lastRenderedPageBreak/>
        <w:t xml:space="preserve">virus interactions and pathogenicity </w:t>
      </w:r>
      <w:r w:rsidR="00D301B9">
        <w:rPr>
          <w:rFonts w:cs="Arial"/>
        </w:rPr>
        <w:t>is provided</w:t>
      </w:r>
      <w:r w:rsidR="009139E2">
        <w:rPr>
          <w:rFonts w:cs="Arial"/>
        </w:rPr>
        <w:t xml:space="preserve">. Lastly, </w:t>
      </w:r>
      <w:r w:rsidR="00D301B9">
        <w:rPr>
          <w:rFonts w:cs="Arial"/>
        </w:rPr>
        <w:t xml:space="preserve">the </w:t>
      </w:r>
      <w:r w:rsidR="009139E2">
        <w:rPr>
          <w:rFonts w:cs="Arial"/>
        </w:rPr>
        <w:t>host range</w:t>
      </w:r>
      <w:r w:rsidR="00D301B9">
        <w:rPr>
          <w:rFonts w:cs="Arial"/>
        </w:rPr>
        <w:t xml:space="preserve">, </w:t>
      </w:r>
      <w:r w:rsidR="009139E2">
        <w:rPr>
          <w:rFonts w:cs="Arial"/>
        </w:rPr>
        <w:t>potential animal reservoirs</w:t>
      </w:r>
      <w:r w:rsidR="00D301B9">
        <w:rPr>
          <w:rFonts w:cs="Arial"/>
        </w:rPr>
        <w:t xml:space="preserve"> and evidence for cross-species transmission</w:t>
      </w:r>
      <w:r w:rsidR="009139E2">
        <w:rPr>
          <w:rFonts w:cs="Arial"/>
        </w:rPr>
        <w:t xml:space="preserve"> </w:t>
      </w:r>
      <w:r w:rsidR="00D301B9">
        <w:rPr>
          <w:rFonts w:cs="Arial"/>
        </w:rPr>
        <w:t xml:space="preserve">will be discussed. </w:t>
      </w:r>
    </w:p>
    <w:p w14:paraId="59585BAA" w14:textId="77777777" w:rsidR="00CE02B2" w:rsidRDefault="00CE02B2" w:rsidP="00CE02B2">
      <w:pPr>
        <w:pStyle w:val="Heading1"/>
        <w:rPr>
          <w:lang w:val="en-US"/>
        </w:rPr>
      </w:pPr>
      <w:r>
        <w:rPr>
          <w:lang w:val="en-US"/>
        </w:rPr>
        <w:t>The potential for cross-species transmission</w:t>
      </w:r>
      <w:r w:rsidRPr="00907D92">
        <w:rPr>
          <w:lang w:val="en-US"/>
        </w:rPr>
        <w:t xml:space="preserve"> (</w:t>
      </w:r>
      <w:r>
        <w:rPr>
          <w:lang w:val="en-US"/>
        </w:rPr>
        <w:t>2</w:t>
      </w:r>
      <w:r w:rsidRPr="00907D92">
        <w:rPr>
          <w:lang w:val="en-US"/>
        </w:rPr>
        <w:t>500 words)</w:t>
      </w:r>
    </w:p>
    <w:p w14:paraId="2DC17747" w14:textId="317B708E" w:rsidR="00CE02B2" w:rsidRDefault="00CE02B2" w:rsidP="00CE02B2">
      <w:pPr>
        <w:pStyle w:val="Heading2"/>
        <w:rPr>
          <w:lang w:val="en-US"/>
        </w:rPr>
      </w:pPr>
      <w:r>
        <w:rPr>
          <w:lang w:val="en-US"/>
        </w:rPr>
        <w:t>Transmission routes</w:t>
      </w:r>
      <w:r w:rsidR="00F30EB3">
        <w:rPr>
          <w:lang w:val="en-US"/>
        </w:rPr>
        <w:t>: anelloviruses are everywhere</w:t>
      </w:r>
    </w:p>
    <w:p w14:paraId="67013726" w14:textId="79F69F3A" w:rsidR="006703E3" w:rsidRDefault="000762D9" w:rsidP="00CE02B2">
      <w:pPr>
        <w:rPr>
          <w:rFonts w:cs="Arial"/>
        </w:rPr>
      </w:pPr>
      <w:r>
        <w:rPr>
          <w:rFonts w:cs="Arial"/>
        </w:rPr>
        <w:t xml:space="preserve">In line with its high prevalence, anelloviruses </w:t>
      </w:r>
      <w:r w:rsidR="00E44053">
        <w:rPr>
          <w:rFonts w:cs="Arial"/>
        </w:rPr>
        <w:t>may</w:t>
      </w:r>
      <w:r>
        <w:rPr>
          <w:rFonts w:cs="Arial"/>
        </w:rPr>
        <w:t xml:space="preserve"> be transmitted</w:t>
      </w:r>
      <w:r w:rsidR="006A6C89">
        <w:rPr>
          <w:rFonts w:cs="Arial"/>
        </w:rPr>
        <w:t xml:space="preserve"> </w:t>
      </w:r>
      <w:r>
        <w:rPr>
          <w:rFonts w:cs="Arial"/>
        </w:rPr>
        <w:t>via multiple routes</w:t>
      </w:r>
      <w:r w:rsidR="003B53F3">
        <w:rPr>
          <w:rFonts w:cs="Arial"/>
        </w:rPr>
        <w:t xml:space="preserve"> (Figure 1)</w:t>
      </w:r>
      <w:r w:rsidR="00D12668">
        <w:rPr>
          <w:rFonts w:cs="Arial"/>
        </w:rPr>
        <w:t xml:space="preserve">, </w:t>
      </w:r>
      <w:r w:rsidR="006A6C89">
        <w:rPr>
          <w:rFonts w:cs="Arial"/>
        </w:rPr>
        <w:t>both</w:t>
      </w:r>
      <w:r w:rsidR="00D12668">
        <w:rPr>
          <w:rFonts w:cs="Arial"/>
        </w:rPr>
        <w:t xml:space="preserve"> vertically (</w:t>
      </w:r>
      <w:r w:rsidR="00D12668" w:rsidRPr="006A6C89">
        <w:rPr>
          <w:rFonts w:cs="Arial"/>
          <w:i/>
          <w:iCs/>
        </w:rPr>
        <w:t>i.e.</w:t>
      </w:r>
      <w:r w:rsidR="00D12668">
        <w:rPr>
          <w:rFonts w:cs="Arial"/>
        </w:rPr>
        <w:t xml:space="preserve"> from mother to offspring) </w:t>
      </w:r>
      <w:r w:rsidR="006A6C89">
        <w:rPr>
          <w:rFonts w:cs="Arial"/>
        </w:rPr>
        <w:t>and</w:t>
      </w:r>
      <w:r w:rsidR="00D12668">
        <w:rPr>
          <w:rFonts w:cs="Arial"/>
        </w:rPr>
        <w:t xml:space="preserve"> horizontally (</w:t>
      </w:r>
      <w:r w:rsidR="00D12668" w:rsidRPr="006A6C89">
        <w:rPr>
          <w:rFonts w:cs="Arial"/>
          <w:i/>
          <w:iCs/>
        </w:rPr>
        <w:t>i.e.</w:t>
      </w:r>
      <w:r w:rsidR="00D12668">
        <w:rPr>
          <w:rFonts w:cs="Arial"/>
        </w:rPr>
        <w:t xml:space="preserve"> between organisms not in a mother-offspring relationship)</w:t>
      </w:r>
      <w:r w:rsidR="00E44053">
        <w:rPr>
          <w:rFonts w:cs="Arial"/>
        </w:rPr>
        <w:t xml:space="preserve"> (Figure 1)</w:t>
      </w:r>
      <w:r w:rsidR="00D12668">
        <w:rPr>
          <w:rFonts w:cs="Arial"/>
        </w:rPr>
        <w:t>.</w:t>
      </w:r>
      <w:r w:rsidR="00743B79">
        <w:rPr>
          <w:rFonts w:cs="Arial"/>
        </w:rPr>
        <w:t xml:space="preserve"> Most studies probed the transmission of anelloviruses in humans </w:t>
      </w:r>
      <w:r w:rsidR="00E44053">
        <w:rPr>
          <w:rFonts w:cs="Arial"/>
        </w:rPr>
        <w:t>or</w:t>
      </w:r>
      <w:r w:rsidR="00743B79">
        <w:rPr>
          <w:rFonts w:cs="Arial"/>
        </w:rPr>
        <w:t xml:space="preserve"> </w:t>
      </w:r>
      <w:r w:rsidR="00E44053">
        <w:rPr>
          <w:rFonts w:cs="Arial"/>
        </w:rPr>
        <w:t>animals</w:t>
      </w:r>
      <w:r w:rsidR="00743B79">
        <w:rPr>
          <w:rFonts w:cs="Arial"/>
        </w:rPr>
        <w:t xml:space="preserve"> via the </w:t>
      </w:r>
      <w:r w:rsidR="00E44053">
        <w:rPr>
          <w:rFonts w:cs="Arial"/>
        </w:rPr>
        <w:t xml:space="preserve">PCR-based </w:t>
      </w:r>
      <w:r w:rsidR="00743B79">
        <w:rPr>
          <w:rFonts w:cs="Arial"/>
        </w:rPr>
        <w:t>detection of viral DN</w:t>
      </w:r>
      <w:r w:rsidR="00E44053">
        <w:rPr>
          <w:rFonts w:cs="Arial"/>
        </w:rPr>
        <w:t>A</w:t>
      </w:r>
      <w:r w:rsidR="00743B79">
        <w:rPr>
          <w:rFonts w:cs="Arial"/>
        </w:rPr>
        <w:t xml:space="preserve">. However, only a few studies </w:t>
      </w:r>
      <w:r w:rsidR="00F03387">
        <w:rPr>
          <w:rFonts w:cs="Arial"/>
        </w:rPr>
        <w:t>demonstrated</w:t>
      </w:r>
      <w:r w:rsidR="00743B79">
        <w:rPr>
          <w:rFonts w:cs="Arial"/>
        </w:rPr>
        <w:t xml:space="preserve"> the viability of detected anelloviruses</w:t>
      </w:r>
      <w:r w:rsidR="00F03387">
        <w:rPr>
          <w:rFonts w:cs="Arial"/>
        </w:rPr>
        <w:t xml:space="preserve"> (highlighted in green; Figure 1). Anelloviruses </w:t>
      </w:r>
      <w:r w:rsidR="005162E2">
        <w:rPr>
          <w:rFonts w:cs="Arial"/>
        </w:rPr>
        <w:t xml:space="preserve">have been detected in </w:t>
      </w:r>
      <w:r w:rsidR="00942EB6">
        <w:rPr>
          <w:rFonts w:cs="Arial"/>
        </w:rPr>
        <w:t xml:space="preserve">bodily fluids like </w:t>
      </w:r>
      <w:r w:rsidR="00A35818">
        <w:rPr>
          <w:rFonts w:cs="Arial"/>
        </w:rPr>
        <w:t>blood, bile</w:t>
      </w:r>
      <w:r w:rsidR="00942EB6">
        <w:rPr>
          <w:rFonts w:cs="Arial"/>
        </w:rPr>
        <w:t>,</w:t>
      </w:r>
      <w:r w:rsidR="00A35818">
        <w:rPr>
          <w:rFonts w:cs="Arial"/>
        </w:rPr>
        <w:t xml:space="preserve"> saliva, mucus, semen and faeces has been </w:t>
      </w:r>
      <w:r w:rsidR="005162E2">
        <w:rPr>
          <w:rFonts w:cs="Arial"/>
        </w:rPr>
        <w:t>described repeatedly in many studies</w:t>
      </w:r>
      <w:r w:rsidR="00A35818">
        <w:rPr>
          <w:rFonts w:cs="Arial"/>
        </w:rPr>
        <w:t xml:space="preserve"> </w:t>
      </w:r>
      <w:r w:rsidR="00A35818">
        <w:rPr>
          <w:rFonts w:cs="Arial"/>
        </w:rPr>
        <w:fldChar w:fldCharType="begin" w:fldLock="1"/>
      </w:r>
      <w:r w:rsidR="00275850">
        <w:rPr>
          <w:rFonts w:cs="Arial"/>
        </w:rPr>
        <w:instrText>ADDIN CSL_CITATION {"citationItems":[{"id":"ITEM-1","itemData":{"ISSN":"0095-1137","author":[{"dropping-particle":"","family":"Fornai","given":"Claudia","non-dropping-particle":"","parse-names":false,"suffix":""},{"dropping-particle":"","family":"Maggi","given":"Fabrizio","non-dropping-particle":"","parse-names":false,"suffix":""},{"dropping-particle":"","family":"Vatteroni","given":"Maria Linda","non-dropping-particle":"","parse-names":false,"suffix":""},{"dropping-particle":"","family":"Pistello","given":"Mauro","non-dropping-particle":"","parse-names":false,"suffix":""},{"dropping-particle":"","family":"Bendinelli","given":"Mauro","non-dropping-particle":"","parse-names":false,"suffix":""}],"container-title":"Journal of clinical microbiology","id":"ITEM-1","issue":"5","issued":{"date-parts":[["2001"]]},"page":"2022-2024","publisher":"Am Soc Microbiol","title":"High prevalence of TT virus (TTV) and TTV-like minivirus in cervical swabs","type":"article-journal","volume":"39"},"uris":["http://www.mendeley.com/documents/?uuid=28418b28-e303-4c0a-8f4c-3ad02cc75dce"]},{"id":"ITEM-2","itemData":{"ISSN":"0146-6615","author":[{"dropping-particle":"","family":"Maggi","given":"Fabrizio","non-dropping-particle":"","parse-names":false,"suffix":""},{"dropping-particle":"","family":"Fornai","given":"Claudia","non-dropping-particle":"","parse-names":false,"suffix":""},{"dropping-particle":"","family":"Zaccaro","given":"Lucia","non-dropping-particle":"","parse-names":false,"suffix":""},{"dropping-particle":"","family":"Morrica","given":"Antonietta","non-dropping-particle":"","parse-names":false,"suffix":""},{"dropping-particle":"","family":"Vatteroni","given":"Maria Linda","non-dropping-particle":"","parse-names":false,"suffix":""},{"dropping-particle":"","family":"Isola","given":"Patrizia","non-dropping-particle":"","parse-names":false,"suffix":""},{"dropping-particle":"","family":"Marchi","given":"Santino","non-dropping-particle":"","parse-names":false,"suffix":""},{"dropping-particle":"","family":"Ricchiuti","given":"Angelo","non-dropping-particle":"","parse-names":false,"suffix":""},{"dropping-particle":"","family":"Pistello","given":"Mauro","non-dropping-particle":"","parse-names":false,"suffix":""},{"dropping-particle":"","family":"Bendinelli","given":"Mauro","non-dropping-particle":"","parse-names":false,"suffix":""}],"container-title":"Journal of medical virology","id":"ITEM-2","issue":"2","issued":{"date-parts":[["2001"]]},"page":"190-194","publisher":"Wiley Online Library","title":"TT virus (TTV) loads associated with different peripheral blood cell types and evidence for TTV replication in activated mononuclear cells","type":"article-journal","volume":"64"},"uris":["http://www.mendeley.com/documents/?uuid=fecb87fc-8e1d-4387-ab1e-01706785b40c"]},{"id":"ITEM-3","itemData":{"ISSN":"0006-291X","author":[{"dropping-particle":"","family":"Itoh","given":"Yukio","non-dropping-particle":"","parse-names":false,"suffix":""},{"dropping-particle":"","family":"Takahashi","given":"Masaharu","non-dropping-particle":"","parse-names":false,"suffix":""},{"dropping-particle":"","family":"Fukuda","given":"Masako","non-dropping-particle":"","parse-names":false,"suffix":""},{"dropping-particle":"","family":"Shibayama","given":"Takao","non-dropping-particle":"","parse-names":false,"suffix":""},{"dropping-particle":"","family":"Ishikawa","given":"Takashi","non-dropping-particle":"","parse-names":false,"suffix":""},{"dropping-particle":"","family":"Tsuda","given":"Fumio","non-dropping-particle":"","parse-names":false,"suffix":""},{"dropping-particle":"","family":"Tanaka","given":"Takeshi","non-dropping-particle":"","parse-names":false,"suffix":""},{"dropping-particle":"","family":"Nishizawa","given":"Tsutomu","non-dropping-particle":"","parse-names":false,"suffix":""},{"dropping-particle":"","family":"Okamoto","given":"Hiroaki","non-dropping-particle":"","parse-names":false,"suffix":""}],"container-title":"Biochemical and biophysical research communications","id":"ITEM-3","issue":"2","issued":{"date-parts":[["2000"]]},"page":"718-724","publisher":"Elsevier","title":"Visualization of TT virus particles recovered from the sera and feces of infected humans","type":"article-journal","volume":"279"},"uris":["http://www.mendeley.com/documents/?uuid=3d0ed518-ea0b-4de3-a6b9-9bfcaca2bf64"]},{"id":"ITEM-4","itemData":{"ISSN":"0163-2116","author":[{"dropping-particle":"","family":"Itoh","given":"Mamoru","non-dropping-particle":"","parse-names":false,"suffix":""},{"dropping-particle":"","family":"Shimomura","given":"Hiroyuki","non-dropping-particle":"","parse-names":false,"suffix":""},{"dropping-particle":"","family":"Fujioka","given":"Shin-Ichi","non-dropping-particle":"","parse-names":false,"suffix":""},{"dropping-particle":"","family":"Miyake","given":"Masanobu","non-dropping-particle":"","parse-names":false,"suffix":""},{"dropping-particle":"","family":"Tsuji","given":"Hideyuki","non-dropping-particle":"","parse-names":false,"suffix":""},{"dropping-particle":"","family":"Ikeda","given":"Fusao","non-dropping-particle":"","parse-names":false,"suffix":""},{"dropping-particle":"","family":"Tsuji","given":"Takao","non-dropping-particle":"","parse-names":false,"suffix":""}],"container-title":"Digestive diseases and sciences","id":"ITEM-4","issue":"3","issued":{"date-parts":[["2001"]]},"page":"457-462","publisher":"Springer","title":"High Prevalence of TT Virus in Human Bile Juice Samples","type":"article-journal","volume":"46"},"uris":["http://www.mendeley.com/documents/?uuid=dcf37454-1cb9-4720-8587-0a228d5ddc15"]},{"id":"ITEM-5","itemData":{"ISSN":"0093-691X","author":[{"dropping-particle":"","family":"Kekarainen","given":"T","non-dropping-particle":"","parse-names":false,"suffix":""},{"dropping-particle":"","family":"Lopez-Soria","given":"S","non-dropping-particle":"","parse-names":false,"suffix":""},{"dropping-particle":"","family":"Segales","given":"J","non-dropping-particle":"","parse-names":false,"suffix":""}],"container-title":"Theriogenology","id":"ITEM-5","issue":"7","issued":{"date-parts":[["2007"]]},"page":"966-971","publisher":"Elsevier","title":"Detection of swine Torque teno virus genogroups 1 and 2 in boar sera and semen","type":"article-journal","volume":"68"},"uris":["http://www.mendeley.com/documents/?uuid=41b519fc-a551-4aa1-bd2d-650f7f30d0bd"]},{"id":"ITEM-6","itemData":{"ISSN":"0040-8727","author":[{"dropping-particle":"","family":"Goto","given":"Kenji","non-dropping-particle":"","parse-names":false,"suffix":""},{"dropping-particle":"","family":"Sugiyama","given":"Kohachiro","non-dropping-particle":"","parse-names":false,"suffix":""},{"dropping-particle":"","family":"Ando","given":"Toshihiro","non-dropping-particle":"","parse-names":false,"suffix":""},{"dropping-particle":"","family":"Mizutani","given":"Fumihiko","non-dropping-particle":"","parse-names":false,"suffix":""},{"dropping-particle":"","family":"Terabe","given":"Koji","non-dropping-particle":"","parse-names":false,"suffix":""},{"dropping-particle":"","family":"Tanaka","given":"Keisuke","non-dropping-particle":"","parse-names":false,"suffix":""},{"dropping-particle":"","family":"Nishiyama","given":"Masato","non-dropping-particle":"","parse-names":false,"suffix":""},{"dropping-particle":"","family":"Wada","given":"Yoshiro","non-dropping-particle":"","parse-names":false,"suffix":""}],"container-title":"The Tohoku journal of experimental medicine","id":"ITEM-6","issue":"4","issued":{"date-parts":[["2000"]]},"page":"203-207","publisher":"Tohoku University Medical Press","title":"Detection rates of TT virus DNA in serum of umbilical cord blood, breast milk and saliva","type":"article-journal","volume":"191"},"uris":["http://www.mendeley.com/documents/?uuid=4bd972de-551f-4515-85e6-823d9cb5a0b6"]},{"id":"ITEM-7","itemData":{"ISSN":"0042-6822","author":[{"dropping-particle":"","family":"Mariscal","given":"Luisa F","non-dropping-particle":"","parse-names":false,"suffix":""},{"dropping-particle":"","family":"López-Alcorocho","given":"Juan Manuel","non-dropping-particle":"","parse-names":false,"suffix":""},{"dropping-particle":"","family":"Rodríguez-Inigo","given":"Elena","non-dropping-particle":"","parse-names":false,"suffix":""},{"dropping-particle":"","family":"Ortiz-Movilla","given":"Nuria","non-dropping-particle":"","parse-names":false,"suffix":""},{"dropping-particle":"","family":"Lucas","given":"Susana","non-dropping-particle":"de","parse-names":false,"suffix":""},{"dropping-particle":"","family":"Bartolomé","given":"Javier","non-dropping-particle":"","parse-names":false,"suffix":""},{"dropping-particle":"","family":"Carreno","given":"Vicente","non-dropping-particle":"","parse-names":false,"suffix":""}],"container-title":"Virology","id":"ITEM-7","issue":"1","issued":{"date-parts":[["2002"]]},"page":"121-129","publisher":"Elsevier","title":"TT virus replicates in stimulated but not in nonstimulated peripheral blood mononuclear cells","type":"article-journal","volume":"301"},"uris":["http://www.mendeley.com/documents/?uuid=c282105d-cbe6-4e01-a793-e48fb8766299"]}],"mendeley":{"formattedCitation":"(10–16)","plainTextFormattedCitation":"(10–16)","previouslyFormattedCitation":"(10–16)"},"properties":{"noteIndex":0},"schema":"https://github.com/citation-style-language/schema/raw/master/csl-citation.json"}</w:instrText>
      </w:r>
      <w:r w:rsidR="00A35818">
        <w:rPr>
          <w:rFonts w:cs="Arial"/>
        </w:rPr>
        <w:fldChar w:fldCharType="separate"/>
      </w:r>
      <w:r w:rsidR="00F615F9" w:rsidRPr="00F615F9">
        <w:rPr>
          <w:rFonts w:cs="Arial"/>
          <w:noProof/>
        </w:rPr>
        <w:t>(10–16)</w:t>
      </w:r>
      <w:r w:rsidR="00A35818">
        <w:rPr>
          <w:rFonts w:cs="Arial"/>
        </w:rPr>
        <w:fldChar w:fldCharType="end"/>
      </w:r>
      <w:r w:rsidR="005162E2">
        <w:rPr>
          <w:rFonts w:cs="Arial"/>
        </w:rPr>
        <w:t>. This suggests that anelloviruses can be transmitted via sexual, f</w:t>
      </w:r>
      <w:r w:rsidR="0050266D">
        <w:rPr>
          <w:rFonts w:cs="Arial"/>
        </w:rPr>
        <w:t>a</w:t>
      </w:r>
      <w:r w:rsidR="005162E2">
        <w:rPr>
          <w:rFonts w:cs="Arial"/>
        </w:rPr>
        <w:t xml:space="preserve">ecal-oral and airborne routes. </w:t>
      </w:r>
      <w:r w:rsidR="00E44053">
        <w:rPr>
          <w:rFonts w:cs="Arial"/>
        </w:rPr>
        <w:t>However, without confirming the viability of virions in the samples</w:t>
      </w:r>
      <w:r w:rsidR="00F615F9">
        <w:rPr>
          <w:rFonts w:cs="Arial"/>
        </w:rPr>
        <w:t xml:space="preserve">, the </w:t>
      </w:r>
      <w:r w:rsidR="00275850">
        <w:rPr>
          <w:rFonts w:cs="Arial"/>
        </w:rPr>
        <w:t xml:space="preserve">presence of viral DNA in samples could have been due to </w:t>
      </w:r>
      <w:r w:rsidR="00F615F9">
        <w:rPr>
          <w:rFonts w:cs="Arial"/>
        </w:rPr>
        <w:t>transient shedding of inactivated virus from a distal source</w:t>
      </w:r>
      <w:r w:rsidR="00275850">
        <w:rPr>
          <w:rFonts w:cs="Arial"/>
        </w:rPr>
        <w:t xml:space="preserve">. </w:t>
      </w:r>
      <w:r w:rsidR="006703E3">
        <w:rPr>
          <w:rFonts w:cs="Arial"/>
        </w:rPr>
        <w:t>For f</w:t>
      </w:r>
      <w:r w:rsidR="0050266D">
        <w:rPr>
          <w:rFonts w:cs="Arial"/>
        </w:rPr>
        <w:t>a</w:t>
      </w:r>
      <w:r w:rsidR="00F03387">
        <w:rPr>
          <w:rFonts w:cs="Arial"/>
        </w:rPr>
        <w:t>ecal-oral transmission</w:t>
      </w:r>
      <w:r w:rsidR="006703E3">
        <w:rPr>
          <w:rFonts w:cs="Arial"/>
        </w:rPr>
        <w:t>, stronger evidence was provided by</w:t>
      </w:r>
      <w:r w:rsidR="00F03387">
        <w:rPr>
          <w:rFonts w:cs="Arial"/>
        </w:rPr>
        <w:t xml:space="preserve"> visualis</w:t>
      </w:r>
      <w:r w:rsidR="006703E3">
        <w:rPr>
          <w:rFonts w:cs="Arial"/>
        </w:rPr>
        <w:t>ing the mature virions extracted</w:t>
      </w:r>
      <w:r w:rsidR="00F03387">
        <w:rPr>
          <w:rFonts w:cs="Arial"/>
        </w:rPr>
        <w:t xml:space="preserve"> using electron microscopy </w:t>
      </w:r>
      <w:r w:rsidR="00F03387">
        <w:rPr>
          <w:rFonts w:cs="Arial"/>
        </w:rPr>
        <w:fldChar w:fldCharType="begin" w:fldLock="1"/>
      </w:r>
      <w:r w:rsidR="00F03387">
        <w:rPr>
          <w:rFonts w:cs="Arial"/>
        </w:rPr>
        <w:instrText>ADDIN CSL_CITATION {"citationItems":[{"id":"ITEM-1","itemData":{"ISSN":"0006-291X","author":[{"dropping-particle":"","family":"Itoh","given":"Yukio","non-dropping-particle":"","parse-names":false,"suffix":""},{"dropping-particle":"","family":"Takahashi","given":"Masaharu","non-dropping-particle":"","parse-names":false,"suffix":""},{"dropping-particle":"","family":"Fukuda","given":"Masako","non-dropping-particle":"","parse-names":false,"suffix":""},{"dropping-particle":"","family":"Shibayama","given":"Takao","non-dropping-particle":"","parse-names":false,"suffix":""},{"dropping-particle":"","family":"Ishikawa","given":"Takashi","non-dropping-particle":"","parse-names":false,"suffix":""},{"dropping-particle":"","family":"Tsuda","given":"Fumio","non-dropping-particle":"","parse-names":false,"suffix":""},{"dropping-particle":"","family":"Tanaka","given":"Takeshi","non-dropping-particle":"","parse-names":false,"suffix":""},{"dropping-particle":"","family":"Nishizawa","given":"Tsutomu","non-dropping-particle":"","parse-names":false,"suffix":""},{"dropping-particle":"","family":"Okamoto","given":"Hiroaki","non-dropping-particle":"","parse-names":false,"suffix":""}],"container-title":"Biochemical and biophysical research communications","id":"ITEM-1","issue":"2","issued":{"date-parts":[["2000"]]},"page":"718-724","publisher":"Elsevier","title":"Visualization of TT virus particles recovered from the sera and feces of infected humans","type":"article-journal","volume":"279"},"uris":["http://www.mendeley.com/documents/?uuid=3d0ed518-ea0b-4de3-a6b9-9bfcaca2bf64"]}],"mendeley":{"formattedCitation":"(12)","plainTextFormattedCitation":"(12)","previouslyFormattedCitation":"(12)"},"properties":{"noteIndex":0},"schema":"https://github.com/citation-style-language/schema/raw/master/csl-citation.json"}</w:instrText>
      </w:r>
      <w:r w:rsidR="00F03387">
        <w:rPr>
          <w:rFonts w:cs="Arial"/>
        </w:rPr>
        <w:fldChar w:fldCharType="separate"/>
      </w:r>
      <w:r w:rsidR="00F03387" w:rsidRPr="00275850">
        <w:rPr>
          <w:rFonts w:cs="Arial"/>
          <w:noProof/>
        </w:rPr>
        <w:t>(12)</w:t>
      </w:r>
      <w:r w:rsidR="00F03387">
        <w:rPr>
          <w:rFonts w:cs="Arial"/>
        </w:rPr>
        <w:fldChar w:fldCharType="end"/>
      </w:r>
      <w:r w:rsidR="00F03387">
        <w:rPr>
          <w:rFonts w:cs="Arial"/>
        </w:rPr>
        <w:t xml:space="preserve">. </w:t>
      </w:r>
      <w:r w:rsidR="006703E3">
        <w:rPr>
          <w:rFonts w:cs="Arial"/>
        </w:rPr>
        <w:t>Additionally</w:t>
      </w:r>
      <w:r w:rsidR="00F03387">
        <w:rPr>
          <w:rFonts w:cs="Arial"/>
        </w:rPr>
        <w:t xml:space="preserve">, anellovirus-positive </w:t>
      </w:r>
      <w:r w:rsidR="006703E3">
        <w:rPr>
          <w:rFonts w:cs="Arial"/>
        </w:rPr>
        <w:t>blood</w:t>
      </w:r>
      <w:r w:rsidR="00F03387">
        <w:rPr>
          <w:rFonts w:cs="Arial"/>
        </w:rPr>
        <w:t xml:space="preserve"> could be shown to infect cells and proliferate </w:t>
      </w:r>
      <w:r w:rsidR="00F03387">
        <w:rPr>
          <w:rFonts w:cs="Arial"/>
        </w:rPr>
        <w:fldChar w:fldCharType="begin" w:fldLock="1"/>
      </w:r>
      <w:r w:rsidR="00B27929">
        <w:rPr>
          <w:rFonts w:cs="Arial"/>
        </w:rPr>
        <w:instrText>ADDIN CSL_CITATION {"citationItems":[{"id":"ITEM-1","itemData":{"ISSN":"0146-6615","author":[{"dropping-particle":"","family":"Maggi","given":"Fabrizio","non-dropping-particle":"","parse-names":false,"suffix":""},{"dropping-particle":"","family":"Fornai","given":"Claudia","non-dropping-particle":"","parse-names":false,"suffix":""},{"dropping-particle":"","family":"Zaccaro","given":"Lucia","non-dropping-particle":"","parse-names":false,"suffix":""},{"dropping-particle":"","family":"Morrica","given":"Antonietta","non-dropping-particle":"","parse-names":false,"suffix":""},{"dropping-particle":"","family":"Vatteroni","given":"Maria Linda","non-dropping-particle":"","parse-names":false,"suffix":""},{"dropping-particle":"","family":"Isola","given":"Patrizia","non-dropping-particle":"","parse-names":false,"suffix":""},{"dropping-particle":"","family":"Marchi","given":"Santino","non-dropping-particle":"","parse-names":false,"suffix":""},{"dropping-particle":"","family":"Ricchiuti","given":"Angelo","non-dropping-particle":"","parse-names":false,"suffix":""},{"dropping-particle":"","family":"Pistello","given":"Mauro","non-dropping-particle":"","parse-names":false,"suffix":""},{"dropping-particle":"","family":"Bendinelli","given":"Mauro","non-dropping-particle":"","parse-names":false,"suffix":""}],"container-title":"Journal of medical virology","id":"ITEM-1","issue":"2","issued":{"date-parts":[["2001"]]},"page":"190-194","publisher":"Wiley Online Library","title":"TT virus (TTV) loads associated with different peripheral blood cell types and evidence for TTV replication in activated mononuclear cells","type":"article-journal","volume":"64"},"uris":["http://www.mendeley.com/documents/?uuid=fecb87fc-8e1d-4387-ab1e-01706785b40c"]},{"id":"ITEM-2","itemData":{"ISSN":"0042-6822","author":[{"dropping-particle":"","family":"Mariscal","given":"Luisa F","non-dropping-particle":"","parse-names":false,"suffix":""},{"dropping-particle":"","family":"López-Alcorocho","given":"Juan Manuel","non-dropping-particle":"","parse-names":false,"suffix":""},{"dropping-particle":"","family":"Rodríguez-Inigo","given":"Elena","non-dropping-particle":"","parse-names":false,"suffix":""},{"dropping-particle":"","family":"Ortiz-Movilla","given":"Nuria","non-dropping-particle":"","parse-names":false,"suffix":""},{"dropping-particle":"","family":"Lucas","given":"Susana","non-dropping-particle":"de","parse-names":false,"suffix":""},{"dropping-particle":"","family":"Bartolomé","given":"Javier","non-dropping-particle":"","parse-names":false,"suffix":""},{"dropping-particle":"","family":"Carreno","given":"Vicente","non-dropping-particle":"","parse-names":false,"suffix":""}],"container-title":"Virology","id":"ITEM-2","issue":"1","issued":{"date-parts":[["2002"]]},"page":"121-129","publisher":"Elsevier","title":"TT virus replicates in stimulated but not in nonstimulated peripheral blood mononuclear cells","type":"article-journal","volume":"301"},"uris":["http://www.mendeley.com/documents/?uuid=c282105d-cbe6-4e01-a793-e48fb8766299"]}],"mendeley":{"formattedCitation":"(11,16)","plainTextFormattedCitation":"(11,16)","previouslyFormattedCitation":"(11,16)"},"properties":{"noteIndex":0},"schema":"https://github.com/citation-style-language/schema/raw/master/csl-citation.json"}</w:instrText>
      </w:r>
      <w:r w:rsidR="00F03387">
        <w:rPr>
          <w:rFonts w:cs="Arial"/>
        </w:rPr>
        <w:fldChar w:fldCharType="separate"/>
      </w:r>
      <w:r w:rsidR="00F03387" w:rsidRPr="00F03387">
        <w:rPr>
          <w:rFonts w:cs="Arial"/>
          <w:noProof/>
        </w:rPr>
        <w:t>(11,16)</w:t>
      </w:r>
      <w:r w:rsidR="00F03387">
        <w:rPr>
          <w:rFonts w:cs="Arial"/>
        </w:rPr>
        <w:fldChar w:fldCharType="end"/>
      </w:r>
      <w:r w:rsidR="00F03387">
        <w:rPr>
          <w:rFonts w:cs="Arial"/>
        </w:rPr>
        <w:t>.</w:t>
      </w:r>
      <w:r w:rsidR="006703E3">
        <w:rPr>
          <w:rFonts w:cs="Arial"/>
        </w:rPr>
        <w:t xml:space="preserve"> </w:t>
      </w:r>
      <w:r w:rsidR="0033524E">
        <w:rPr>
          <w:rFonts w:cs="Arial"/>
        </w:rPr>
        <w:t xml:space="preserve">Notably, Okamoto et al. </w:t>
      </w:r>
      <w:r w:rsidR="0033524E">
        <w:rPr>
          <w:rFonts w:cs="Arial"/>
        </w:rPr>
        <w:fldChar w:fldCharType="begin" w:fldLock="1"/>
      </w:r>
      <w:r w:rsidR="00CE40E2">
        <w:rPr>
          <w:rFonts w:cs="Arial"/>
        </w:rPr>
        <w:instrText>ADDIN CSL_CITATION {"citationItems":[{"id":"ITEM-1","itemData":{"ISSN":"0042-6822","author":[{"dropping-particle":"","family":"Okamoto","given":"Hiroaki","non-dropping-particle":"","parse-names":false,"suffix":""},{"dropping-particle":"","family":"Nishizawa","given":"Tsutomu","non-dropping-particle":"","parse-names":false,"suffix":""},{"dropping-particle":"","family":"Takahashi","given":"Masaharu","non-dropping-particle":"","parse-names":false,"suffix":""},{"dropping-particle":"","family":"Asabe","given":"Shinichi","non-dropping-particle":"","parse-names":false,"suffix":""},{"dropping-particle":"","family":"Tsuda","given":"Fumio","non-dropping-particle":"","parse-names":false,"suffix":""},{"dropping-particle":"","family":"Yoshikawa","given":"Akira","non-dropping-particle":"","parse-names":false,"suffix":""}],"container-title":"Virology","id":"ITEM-1","issue":"2","issued":{"date-parts":[["2001"]]},"page":"358-368","publisher":"Elsevier","title":"Heterogeneous distribution of TT virus of distinct genotypes in multiple tissues from infected humans","type":"article-journal","volume":"288"},"uris":["http://www.mendeley.com/documents/?uuid=834ea5fc-70b0-4436-b1d5-bed8b5044446"]}],"mendeley":{"formattedCitation":"(17)","plainTextFormattedCitation":"(17)","previouslyFormattedCitation":"(17)"},"properties":{"noteIndex":0},"schema":"https://github.com/citation-style-language/schema/raw/master/csl-citation.json"}</w:instrText>
      </w:r>
      <w:r w:rsidR="0033524E">
        <w:rPr>
          <w:rFonts w:cs="Arial"/>
        </w:rPr>
        <w:fldChar w:fldCharType="separate"/>
      </w:r>
      <w:r w:rsidR="0033524E" w:rsidRPr="0033524E">
        <w:rPr>
          <w:rFonts w:cs="Arial"/>
          <w:noProof/>
        </w:rPr>
        <w:t>(17)</w:t>
      </w:r>
      <w:r w:rsidR="0033524E">
        <w:rPr>
          <w:rFonts w:cs="Arial"/>
        </w:rPr>
        <w:fldChar w:fldCharType="end"/>
      </w:r>
      <w:r w:rsidR="0033524E">
        <w:rPr>
          <w:rFonts w:cs="Arial"/>
        </w:rPr>
        <w:t xml:space="preserve"> detected human TTV in nine different tissue samples.</w:t>
      </w:r>
      <w:r w:rsidR="002B4579">
        <w:rPr>
          <w:rFonts w:cs="Arial"/>
        </w:rPr>
        <w:t xml:space="preserve"> T</w:t>
      </w:r>
      <w:r w:rsidR="0033524E">
        <w:rPr>
          <w:rFonts w:cs="Arial"/>
        </w:rPr>
        <w:t>he ability of anelloviruses to infect multiple tissues and cell types</w:t>
      </w:r>
      <w:r w:rsidR="002B4579">
        <w:rPr>
          <w:rFonts w:cs="Arial"/>
        </w:rPr>
        <w:t xml:space="preserve"> suggests that they are ubiquitously distributed inside their hosts, which </w:t>
      </w:r>
      <w:r w:rsidR="006703E3">
        <w:rPr>
          <w:rFonts w:cs="Arial"/>
        </w:rPr>
        <w:t>potentiates</w:t>
      </w:r>
      <w:r w:rsidR="002B4579">
        <w:rPr>
          <w:rFonts w:cs="Arial"/>
        </w:rPr>
        <w:t xml:space="preserve"> multiple transmission routes.</w:t>
      </w:r>
      <w:r w:rsidR="00743B79">
        <w:rPr>
          <w:rFonts w:cs="Arial"/>
        </w:rPr>
        <w:t xml:space="preserve"> </w:t>
      </w:r>
    </w:p>
    <w:p w14:paraId="054760A5" w14:textId="11DC0C44" w:rsidR="00A709F4" w:rsidRDefault="00D71EC9" w:rsidP="00CE02B2">
      <w:pPr>
        <w:rPr>
          <w:rFonts w:cs="Arial"/>
        </w:rPr>
      </w:pPr>
      <w:r>
        <w:rPr>
          <w:rFonts w:cs="Arial"/>
          <w:noProof/>
        </w:rPr>
        <w:lastRenderedPageBreak/>
        <w:drawing>
          <wp:inline distT="0" distB="0" distL="0" distR="0" wp14:anchorId="4C0FBAC9" wp14:editId="5169A3F4">
            <wp:extent cx="5623312" cy="4956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4981" cy="4957519"/>
                    </a:xfrm>
                    <a:prstGeom prst="rect">
                      <a:avLst/>
                    </a:prstGeom>
                    <a:noFill/>
                    <a:ln>
                      <a:noFill/>
                    </a:ln>
                  </pic:spPr>
                </pic:pic>
              </a:graphicData>
            </a:graphic>
          </wp:inline>
        </w:drawing>
      </w:r>
    </w:p>
    <w:p w14:paraId="0337C981" w14:textId="0C299F66" w:rsidR="00D71EC9" w:rsidRDefault="00D71EC9" w:rsidP="00D71EC9">
      <w:pPr>
        <w:pStyle w:val="NoSpacing"/>
        <w:rPr>
          <w:noProof/>
          <w:sz w:val="20"/>
          <w:szCs w:val="18"/>
        </w:rPr>
      </w:pPr>
      <w:r w:rsidRPr="002333A3">
        <w:rPr>
          <w:b/>
          <w:bCs/>
          <w:noProof/>
          <w:sz w:val="20"/>
          <w:szCs w:val="18"/>
        </w:rPr>
        <w:t xml:space="preserve">Figure </w:t>
      </w:r>
      <w:r>
        <w:rPr>
          <w:b/>
          <w:bCs/>
          <w:noProof/>
          <w:sz w:val="20"/>
          <w:szCs w:val="18"/>
        </w:rPr>
        <w:t>1</w:t>
      </w:r>
      <w:r w:rsidRPr="002333A3">
        <w:rPr>
          <w:b/>
          <w:bCs/>
          <w:noProof/>
          <w:sz w:val="20"/>
          <w:szCs w:val="18"/>
        </w:rPr>
        <w:t xml:space="preserve">. </w:t>
      </w:r>
      <w:r>
        <w:rPr>
          <w:b/>
          <w:bCs/>
          <w:noProof/>
          <w:sz w:val="20"/>
          <w:szCs w:val="18"/>
        </w:rPr>
        <w:t>Summary of potential transmission routes for anelloviruses</w:t>
      </w:r>
      <w:r w:rsidRPr="002333A3">
        <w:rPr>
          <w:noProof/>
          <w:sz w:val="20"/>
          <w:szCs w:val="18"/>
        </w:rPr>
        <w:t>.</w:t>
      </w:r>
      <w:r>
        <w:rPr>
          <w:noProof/>
          <w:sz w:val="20"/>
          <w:szCs w:val="18"/>
        </w:rPr>
        <w:t xml:space="preserve"> Transmission routes where the infectious vehicle has been shown to contain viable virions are highlighted in green.</w:t>
      </w:r>
    </w:p>
    <w:p w14:paraId="4524AF84" w14:textId="489124A6" w:rsidR="00D71EC9" w:rsidRDefault="00D71EC9" w:rsidP="00D71EC9">
      <w:pPr>
        <w:pStyle w:val="NoSpacing"/>
        <w:rPr>
          <w:noProof/>
          <w:sz w:val="20"/>
          <w:szCs w:val="18"/>
        </w:rPr>
      </w:pPr>
      <w:r>
        <w:rPr>
          <w:noProof/>
          <w:sz w:val="20"/>
          <w:szCs w:val="18"/>
        </w:rPr>
        <w:t xml:space="preserve"> </w:t>
      </w:r>
    </w:p>
    <w:p w14:paraId="1999C5A3" w14:textId="3AE9E3F4" w:rsidR="00A17CAE" w:rsidRPr="0000388F" w:rsidRDefault="00933275" w:rsidP="00CE02B2">
      <w:pPr>
        <w:rPr>
          <w:rFonts w:cs="Arial"/>
        </w:rPr>
      </w:pPr>
      <w:r>
        <w:rPr>
          <w:rFonts w:cs="Arial"/>
        </w:rPr>
        <w:t xml:space="preserve">Anelloviruses </w:t>
      </w:r>
      <w:r w:rsidR="00743B79">
        <w:rPr>
          <w:rFonts w:cs="Arial"/>
        </w:rPr>
        <w:t>may</w:t>
      </w:r>
      <w:r>
        <w:rPr>
          <w:rFonts w:cs="Arial"/>
        </w:rPr>
        <w:t xml:space="preserve"> also be transmitted </w:t>
      </w:r>
      <w:r w:rsidR="006703E3">
        <w:rPr>
          <w:rFonts w:cs="Arial"/>
        </w:rPr>
        <w:t xml:space="preserve">horizontally </w:t>
      </w:r>
      <w:r>
        <w:rPr>
          <w:rFonts w:cs="Arial"/>
        </w:rPr>
        <w:t xml:space="preserve">via </w:t>
      </w:r>
      <w:r w:rsidR="00CE40E2">
        <w:rPr>
          <w:rFonts w:cs="Arial"/>
        </w:rPr>
        <w:t xml:space="preserve">environmental sources such as </w:t>
      </w:r>
      <w:r w:rsidR="00743B79">
        <w:rPr>
          <w:rFonts w:cs="Arial"/>
        </w:rPr>
        <w:t>water or</w:t>
      </w:r>
      <w:r w:rsidR="00CE40E2">
        <w:rPr>
          <w:rFonts w:cs="Arial"/>
        </w:rPr>
        <w:t xml:space="preserve"> </w:t>
      </w:r>
      <w:r>
        <w:rPr>
          <w:rFonts w:cs="Arial"/>
        </w:rPr>
        <w:t>fomites</w:t>
      </w:r>
      <w:r w:rsidR="00CE40E2">
        <w:rPr>
          <w:rFonts w:cs="Arial"/>
        </w:rPr>
        <w:t xml:space="preserve">, which are inanimate objects or surfaces that can become contaminated with pathogens </w:t>
      </w:r>
      <w:r w:rsidR="00CE40E2">
        <w:rPr>
          <w:rFonts w:cs="Arial"/>
        </w:rPr>
        <w:fldChar w:fldCharType="begin" w:fldLock="1"/>
      </w:r>
      <w:r w:rsidR="00F30EB3">
        <w:rPr>
          <w:rFonts w:cs="Arial"/>
        </w:rPr>
        <w:instrText>ADDIN CSL_CITATION {"citationItems":[{"id":"ITEM-1","itemData":{"ISSN":"0099-2240","author":[{"dropping-particle":"","family":"Boone","given":"Stephanie A","non-dropping-particle":"","parse-names":false,"suffix":""},{"dropping-particle":"","family":"Gerba","given":"Charles P","non-dropping-particle":"","parse-names":false,"suffix":""}],"container-title":"Applied and environmental microbiology","id":"ITEM-1","issue":"6","issued":{"date-parts":[["2007"]]},"page":"1687-1696","publisher":"Am Soc Microbiol","title":"Significance of fomites in the spread of respiratory and enteric viral disease","type":"article-journal","volume":"73"},"uris":["http://www.mendeley.com/documents/?uuid=d64a6f81-b838-4df9-b9d3-df4a5e785eef"]}],"mendeley":{"formattedCitation":"(18)","plainTextFormattedCitation":"(18)","previouslyFormattedCitation":"(18)"},"properties":{"noteIndex":0},"schema":"https://github.com/citation-style-language/schema/raw/master/csl-citation.json"}</w:instrText>
      </w:r>
      <w:r w:rsidR="00CE40E2">
        <w:rPr>
          <w:rFonts w:cs="Arial"/>
        </w:rPr>
        <w:fldChar w:fldCharType="separate"/>
      </w:r>
      <w:r w:rsidR="00CE40E2" w:rsidRPr="00CE40E2">
        <w:rPr>
          <w:rFonts w:cs="Arial"/>
          <w:noProof/>
        </w:rPr>
        <w:t>(18)</w:t>
      </w:r>
      <w:r w:rsidR="00CE40E2">
        <w:rPr>
          <w:rFonts w:cs="Arial"/>
        </w:rPr>
        <w:fldChar w:fldCharType="end"/>
      </w:r>
      <w:r w:rsidR="00F30EB3">
        <w:rPr>
          <w:rFonts w:cs="Arial"/>
        </w:rPr>
        <w:t>. Studies have demonstrated their</w:t>
      </w:r>
      <w:r w:rsidR="00942EB6">
        <w:rPr>
          <w:rFonts w:cs="Arial"/>
        </w:rPr>
        <w:t xml:space="preserve"> persistence in </w:t>
      </w:r>
      <w:r w:rsidR="00F30EB3">
        <w:rPr>
          <w:rFonts w:cs="Arial"/>
        </w:rPr>
        <w:t>river</w:t>
      </w:r>
      <w:r w:rsidR="003B53F3">
        <w:rPr>
          <w:rFonts w:cs="Arial"/>
        </w:rPr>
        <w:t>s</w:t>
      </w:r>
      <w:r w:rsidR="00F30EB3">
        <w:rPr>
          <w:rFonts w:cs="Arial"/>
        </w:rPr>
        <w:t xml:space="preserve"> </w:t>
      </w:r>
      <w:r w:rsidR="00F30EB3">
        <w:rPr>
          <w:rFonts w:cs="Arial"/>
        </w:rPr>
        <w:fldChar w:fldCharType="begin" w:fldLock="1"/>
      </w:r>
      <w:r w:rsidR="003B53F3">
        <w:rPr>
          <w:rFonts w:cs="Arial"/>
        </w:rPr>
        <w:instrText>ADDIN CSL_CITATION {"citationItems":[{"id":"ITEM-1","itemData":{"ISSN":"0273-1223","author":[{"dropping-particle":"","family":"Verani","given":"Marco","non-dropping-particle":"","parse-names":false,"suffix":""},{"dropping-particle":"","family":"Casini","given":"Beatrice","non-dropping-particle":"","parse-names":false,"suffix":""},{"dropping-particle":"","family":"Battistini","given":"R","non-dropping-particle":"","parse-names":false,"suffix":""},{"dropping-particle":"","family":"Pizzi","given":"F","non-dropping-particle":"","parse-names":false,"suffix":""},{"dropping-particle":"","family":"Rovini","given":"E","non-dropping-particle":"","parse-names":false,"suffix":""},{"dropping-particle":"","family":"Carducci","given":"Annalaura","non-dropping-particle":"","parse-names":false,"suffix":""}],"container-title":"Water Science and Technology","id":"ITEM-1","issue":"3","issued":{"date-parts":[["2006"]]},"page":"191-195","publisher":"IWA Publishing","title":"One-year monthly monitoring of Torque teno virus (TTV) in river water in Italy","type":"article-journal","volume":"54"},"uris":["http://www.mendeley.com/documents/?uuid=d9f50953-3188-4706-86f6-a7bfdaa11cae"]},{"id":"ITEM-2","itemData":{"ISSN":"1364-5072","author":[{"dropping-particle":"","family":"Diniz</w:instrText>
      </w:r>
      <w:r w:rsidR="003B53F3">
        <w:rPr>
          <w:rFonts w:ascii="Cambria Math" w:hAnsi="Cambria Math" w:cs="Cambria Math"/>
        </w:rPr>
        <w:instrText>‐</w:instrText>
      </w:r>
      <w:r w:rsidR="003B53F3">
        <w:rPr>
          <w:rFonts w:cs="Arial"/>
        </w:rPr>
        <w:instrText>Mendes","given":"L","non-dropping-particle":"","parse-names":false,"suffix":""},{"dropping-particle":"de","family":"Paula","given":"V S","non-dropping-particle":"","parse-names":false,"suffix":""},{"dropping-particle":"","family":"Luz","given":"Sérgio Luiz Bessa","non-dropping-particle":"","parse-names":false,"suffix":""},{"dropping-particle":"","family":"Niel","given":"C","non-dropping-particle":"","parse-names":false,"suffix":""}],"container-title":"Journal of Applied Microbiology","id":"ITEM-2","issue":"1","issued":{"date-parts":[["2008"]]},"page":"51-58","publisher":"Wiley Online Library","title":"High prevalence of human Torque teno virus in streams crossing the city of Manaus, Brazilian Amazon","type":"article-journal","volume":"105"},"uris":["http://www.mendeley.com/documents/?uuid=5af5ec6d-549b-4ab7-aff8-bdc4158c7dee"]},{"id":"ITEM-3","itemData":{"ISSN":"0043-1354","author":[{"dropping-particle":"","family":"Haramoto","given":"Eiji","non-dropping-particle":"","parse-names":false,"suffix":""},{"dropping-particle":"","family":"Kitajima","given":"Masaaki","non-dropping-particle":"","parse-names":false,"suffix":""},{"dropping-particle":"","family":"Katayama","given":"Hiroyuki","non-dropping-particle":"","parse-names":false,"suffix":""},{"dropping-particle":"","family":"Ohgaki","given":"Shinichiro","non-dropping-particle":"","parse-names":false,"suffix":""}],"container-title":"Water research","id":"ITEM-3","issue":"6","issued":{"date-parts":[["2010"]]},"page":"1747-1752","publisher":"Elsevier","title":"Real-time PCR detection of adenoviruses, polyomaviruses, and torque teno viruses in river water in Japan","type":"article-journal","volume":"44"},"uris":["http://www.mendeley.com/documents/?uuid=22c50bbe-ccb2-4561-81f8-5bd8cafcaed6"]}],"mendeley":{"formattedCitation":"(19–21)","plainTextFormattedCitation":"(19–21)","previouslyFormattedCitation":"(19–21)"},"properties":{"noteIndex":0},"schema":"https://github.com/citation-style-language/schema/raw/master/csl-citation.json"}</w:instrText>
      </w:r>
      <w:r w:rsidR="00F30EB3">
        <w:rPr>
          <w:rFonts w:cs="Arial"/>
        </w:rPr>
        <w:fldChar w:fldCharType="separate"/>
      </w:r>
      <w:r w:rsidR="003B53F3" w:rsidRPr="003B53F3">
        <w:rPr>
          <w:rFonts w:cs="Arial"/>
          <w:noProof/>
        </w:rPr>
        <w:t>(19–21)</w:t>
      </w:r>
      <w:r w:rsidR="00F30EB3">
        <w:rPr>
          <w:rFonts w:cs="Arial"/>
        </w:rPr>
        <w:fldChar w:fldCharType="end"/>
      </w:r>
      <w:r w:rsidR="003B53F3">
        <w:rPr>
          <w:rFonts w:cs="Arial"/>
        </w:rPr>
        <w:t xml:space="preserve">, wastewaters </w:t>
      </w:r>
      <w:r w:rsidR="003B53F3">
        <w:rPr>
          <w:rFonts w:cs="Arial"/>
        </w:rPr>
        <w:fldChar w:fldCharType="begin" w:fldLock="1"/>
      </w:r>
      <w:r w:rsidR="003B53F3">
        <w:rPr>
          <w:rFonts w:cs="Arial"/>
        </w:rPr>
        <w:instrText>ADDIN CSL_CITATION {"citationItems":[{"id":"ITEM-1","itemData":{"ISSN":"0043-1354","author":[{"dropping-particle":"","family":"Haramoto","given":"Eiji","non-dropping-particle":"","parse-names":false,"suffix":""},{"dropping-particle":"","family":"Katayama","given":"Hiroyuki","non-dropping-particle":"","parse-names":false,"suffix":""},{"dropping-particle":"","family":"Oguma","given":"Kumiko","non-dropping-particle":"","parse-names":false,"suffix":""},{"dropping-particle":"","family":"Yamashita","given":"Hiromasa","non-dropping-particle":"","parse-names":false,"suffix":""},{"dropping-particle":"","family":"Nakajima","given":"Eiichiro","non-dropping-particle":"","parse-names":false,"suffix":""},{"dropping-particle":"","family":"Ohgaki","given":"Shinichiro","non-dropping-particle":"","parse-names":false,"suffix":""}],"container-title":"Water Research","id":"ITEM-1","issue":"10","issued":{"date-parts":[["2005"]]},"page":"2008-2013","publisher":"Elsevier","title":"One-year monthly monitoring of Torque teno virus (TTV) in wastewater treatment plants in Japan","type":"article-journal","volume":"39"},"uris":["http://www.mendeley.com/documents/?uuid=ac7bfc63-8a83-41e7-8302-4ebf7dc1dcec"]}],"mendeley":{"formattedCitation":"(22)","plainTextFormattedCitation":"(22)","previouslyFormattedCitation":"(22)"},"properties":{"noteIndex":0},"schema":"https://github.com/citation-style-language/schema/raw/master/csl-citation.json"}</w:instrText>
      </w:r>
      <w:r w:rsidR="003B53F3">
        <w:rPr>
          <w:rFonts w:cs="Arial"/>
        </w:rPr>
        <w:fldChar w:fldCharType="separate"/>
      </w:r>
      <w:r w:rsidR="003B53F3" w:rsidRPr="003B53F3">
        <w:rPr>
          <w:rFonts w:cs="Arial"/>
          <w:noProof/>
        </w:rPr>
        <w:t>(22)</w:t>
      </w:r>
      <w:r w:rsidR="003B53F3">
        <w:rPr>
          <w:rFonts w:cs="Arial"/>
        </w:rPr>
        <w:fldChar w:fldCharType="end"/>
      </w:r>
      <w:r w:rsidR="003B53F3">
        <w:rPr>
          <w:rFonts w:cs="Arial"/>
        </w:rPr>
        <w:t xml:space="preserve">, </w:t>
      </w:r>
      <w:r w:rsidR="00F30EB3">
        <w:rPr>
          <w:rFonts w:cs="Arial"/>
        </w:rPr>
        <w:t>drinking water</w:t>
      </w:r>
      <w:r w:rsidR="00942EB6">
        <w:rPr>
          <w:rFonts w:cs="Arial"/>
        </w:rPr>
        <w:t xml:space="preserve"> </w:t>
      </w:r>
      <w:r w:rsidR="00942EB6">
        <w:rPr>
          <w:rFonts w:cs="Arial"/>
        </w:rPr>
        <w:fldChar w:fldCharType="begin" w:fldLock="1"/>
      </w:r>
      <w:r w:rsidR="003B53F3">
        <w:rPr>
          <w:rFonts w:cs="Arial"/>
        </w:rPr>
        <w:instrText>ADDIN CSL_CITATION {"citationItems":[{"id":"ITEM-1","itemData":{"DOI":"10.1186/1743-422X-5-112","ISSN":"1743-422X","abstract":"Currently applied indicator organism systems, such as coliforms, are not fully protective of public health from enteric viruses in water sources. Waterborne disease outbreaks have occurred in systems that tested negative for coliforms, and positive coliform results do not necessarily correlate with viral risk. It is widely recognized that bacterial indicators do not co-occur exclusively with infectious viruses, nor do they respond in the same manner to environmental or engineered stressors. Thus, a more appropriate indicator of health risks from infectious enteric viruses is needed.","author":[{"dropping-particle":"","family":"Griffin","given":"Jennifer S","non-dropping-particle":"","parse-names":false,"suffix":""},{"dropping-particle":"","family":"Plummer","given":"Jeanine D","non-dropping-particle":"","parse-names":false,"suffix":""},{"dropping-particle":"","family":"Long","given":"Sharon C","non-dropping-particle":"","parse-names":false,"suffix":""}],"container-title":"Virology Journal","id":"ITEM-1","issue":"1","issued":{"date-parts":[["2008"]]},"page":"112","title":"Torque teno virus: an improved indicator for viral pathogens in drinking waters","type":"article-journal","volume":"5"},"uris":["http://www.mendeley.com/documents/?uuid=c28286c8-0265-4729-ba30-293be588e797"]},{"id":"ITEM-2","itemData":{"ISSN":"1867-0334","author":[{"dropping-particle":"","family":"Dalla Vecchia","given":"Andréia","non-dropping-particle":"","parse-names":false,"suffix":""},{"dropping-particle":"","family":"Kluge","given":"Mariana","non-dropping-particle":"","parse-names":false,"suffix":""},{"dropping-particle":"","family":"Silva","given":"Joseane V dos Santos","non-dropping-particle":"da","parse-names":false,"suffix":""},{"dropping-particle":"","family":"Comerlato","given":"Juliana","non-dropping-particle":"","parse-names":false,"suffix":""},{"dropping-particle":"","family":"Rodrigues","given":"Manoela T","non-dropping-particle":"","parse-names":false,"suffix":""},{"dropping-particle":"","family":"Fleck","given":"Juliane D","non-dropping-particle":"","parse-names":false,"suffix":""},{"dropping-particle":"","family":"Luz","given":"Roger B","non-dropping-particle":"da","parse-names":false,"suffix":""},{"dropping-particle":"","family":"Teixeira","given":"Thais F","non-dropping-particle":"","parse-names":false,"suffix":""},{"dropping-particle":"","family":"Roehe","given":"Paulo M","non-dropping-particle":"","parse-names":false,"suffix":""},{"dropping-particle":"","family":"Capalonga","given":"Roberta","non-dropping-particle":"","parse-names":false,"suffix":""}],"container-title":"Food and environmental virology","id":"ITEM-2","issue":"1","issued":{"date-parts":[["2013"]]},"page":"41-45","publisher":"Springer","title":"Presence of Torque teno virus (TTV) in tap water in public schools from Southern Brazil","type":"article-journal","volume":"5"},"uris":["http://www.mendeley.com/documents/?uuid=c7720f79-4075-413a-9c7f-2a0eab383908"]}],"mendeley":{"formattedCitation":"(23,24)","plainTextFormattedCitation":"(23,24)","previouslyFormattedCitation":"(23,24)"},"properties":{"noteIndex":0},"schema":"https://github.com/citation-style-language/schema/raw/master/csl-citation.json"}</w:instrText>
      </w:r>
      <w:r w:rsidR="00942EB6">
        <w:rPr>
          <w:rFonts w:cs="Arial"/>
        </w:rPr>
        <w:fldChar w:fldCharType="separate"/>
      </w:r>
      <w:r w:rsidR="003B53F3" w:rsidRPr="003B53F3">
        <w:rPr>
          <w:rFonts w:cs="Arial"/>
          <w:noProof/>
        </w:rPr>
        <w:t>(23,24)</w:t>
      </w:r>
      <w:r w:rsidR="00942EB6">
        <w:rPr>
          <w:rFonts w:cs="Arial"/>
        </w:rPr>
        <w:fldChar w:fldCharType="end"/>
      </w:r>
      <w:r w:rsidR="00942EB6">
        <w:rPr>
          <w:rFonts w:cs="Arial"/>
        </w:rPr>
        <w:t>,</w:t>
      </w:r>
      <w:r w:rsidR="00A17CAE">
        <w:rPr>
          <w:rFonts w:cs="Arial"/>
        </w:rPr>
        <w:t xml:space="preserve"> feather dust </w:t>
      </w:r>
      <w:r w:rsidR="00A17CAE">
        <w:rPr>
          <w:rFonts w:cs="Arial"/>
        </w:rPr>
        <w:fldChar w:fldCharType="begin" w:fldLock="1"/>
      </w:r>
      <w:r w:rsidR="003B53F3">
        <w:rPr>
          <w:rFonts w:cs="Arial"/>
        </w:rPr>
        <w:instrText>ADDIN CSL_CITATION {"citationItems":[{"id":"ITEM-1","itemData":{"ISSN":"0168-1702","author":[{"dropping-particle":"","family":"Davidson","given":"I","non-dropping-particle":"","parse-names":false,"suffix":""},{"dropping-particle":"","family":"Artzi","given":"N","non-dropping-particle":"","parse-names":false,"suffix":""},{"dropping-particle":"","family":"Shkoda","given":"I","non-dropping-particle":"","parse-names":false,"suffix":""},{"dropping-particle":"","family":"Lublin","given":"A","non-dropping-particle":"","parse-names":false,"suffix":""},{"dropping-particle":"","family":"Loeb","given":"E","non-dropping-particle":"","parse-names":false,"suffix":""},{"dropping-particle":"","family":"Schat","given":"K A","non-dropping-particle":"","parse-names":false,"suffix":""}],"container-title":"Virus research","id":"ITEM-1","issue":"1-2","issued":{"date-parts":[["2008"]]},"page":"152-159","publisher":"Elsevier","title":"The contribution of feathers in the spread of chicken anemia virus","type":"article-journal","volume":"132"},"uris":["http://www.mendeley.com/documents/?uuid=5b3dcbef-7c33-4553-9d28-96b51d4eb6e6"]}],"mendeley":{"formattedCitation":"(25)","plainTextFormattedCitation":"(25)","previouslyFormattedCitation":"(25)"},"properties":{"noteIndex":0},"schema":"https://github.com/citation-style-language/schema/raw/master/csl-citation.json"}</w:instrText>
      </w:r>
      <w:r w:rsidR="00A17CAE">
        <w:rPr>
          <w:rFonts w:cs="Arial"/>
        </w:rPr>
        <w:fldChar w:fldCharType="separate"/>
      </w:r>
      <w:r w:rsidR="003B53F3" w:rsidRPr="003B53F3">
        <w:rPr>
          <w:rFonts w:cs="Arial"/>
          <w:noProof/>
        </w:rPr>
        <w:t>(25)</w:t>
      </w:r>
      <w:r w:rsidR="00A17CAE">
        <w:rPr>
          <w:rFonts w:cs="Arial"/>
        </w:rPr>
        <w:fldChar w:fldCharType="end"/>
      </w:r>
      <w:r w:rsidR="00A17CAE">
        <w:rPr>
          <w:rFonts w:cs="Arial"/>
        </w:rPr>
        <w:t>,</w:t>
      </w:r>
      <w:r w:rsidR="00F30EB3">
        <w:rPr>
          <w:rFonts w:cs="Arial"/>
        </w:rPr>
        <w:t xml:space="preserve"> </w:t>
      </w:r>
      <w:r w:rsidR="00942EB6">
        <w:rPr>
          <w:rFonts w:cs="Arial"/>
        </w:rPr>
        <w:t xml:space="preserve">air and surfaces in hospitals </w:t>
      </w:r>
      <w:r w:rsidR="00942EB6">
        <w:rPr>
          <w:rFonts w:cs="Arial"/>
        </w:rPr>
        <w:fldChar w:fldCharType="begin" w:fldLock="1"/>
      </w:r>
      <w:r w:rsidR="003B53F3">
        <w:rPr>
          <w:rFonts w:cs="Arial"/>
        </w:rPr>
        <w:instrText>ADDIN CSL_CITATION {"citationItems":[{"id":"ITEM-1","itemData":{"DOI":"https://doi.org/10.1016/j.jhin.2010.10.010","ISSN":"0195-6701","abstract":"Summary The presence of pathogenic viruses in healthcare settings represents a serious risk for both staff and patients. Direct viral detection in the environment poses significant technical problems and the indirect indicators currently in use suffer from serious limitations. The aim of this study was to monitor surfaces and air in hospital settings to reveal the presence of hepatitis C virus, human adenovirus, norovirus, human rotavirus and torque teno virus by nucleic acid assays, in parallel with measurements of total bacterial count and haemoglobin presence. In total, 114 surface and 62 air samples were collected. Bacterial contamination was very low (&lt;1cfu/cm2) on surfaces, whereas the ‘medium’ detected value in air was 282cfu/m3. Overall, 19 (16.7%) surface samples tested positive for viral nucleic acids: one for norovirus, one for human adenovirus and 17 (14.9%) for torque teno virus (TTV). Only this latter virus was directly detected in 10 air samples (16.1%). Haemoglobin was found on two surfaces. No relationship was found between viral, biochemical or bacterial indicators. The data obtained confirm the difficulty of assessing viral contamination using bacterial indicators. The frequent detection of TTV suggests its possible use as an indicator for general viral contamination of the environment.","author":[{"dropping-particle":"","family":"Carducci","given":"A","non-dropping-particle":"","parse-names":false,"suffix":""},{"dropping-particle":"","family":"Verani","given":"M","non-dropping-particle":"","parse-names":false,"suffix":""},{"dropping-particle":"","family":"Lombardi","given":"R","non-dropping-particle":"","parse-names":false,"suffix":""},{"dropping-particle":"","family":"Casini","given":"B","non-dropping-particle":"","parse-names":false,"suffix":""},{"dropping-particle":"","family":"Privitera","given":"G","non-dropping-particle":"","parse-names":false,"suffix":""}],"container-title":"Journal of Hospital Infection","id":"ITEM-1","issue":"3","issued":{"date-parts":[["2011"]]},"page":"242-247","title":"Environmental survey to assess viral contamination of air and surfaces in hospital settings","type":"article-journal","volume":"77"},"uris":["http://www.mendeley.com/documents/?uuid=f12dc5a5-0c07-4c0d-97c3-609097e125f5"]}],"mendeley":{"formattedCitation":"(26)","plainTextFormattedCitation":"(26)","previouslyFormattedCitation":"(26)"},"properties":{"noteIndex":0},"schema":"https://github.com/citation-style-language/schema/raw/master/csl-citation.json"}</w:instrText>
      </w:r>
      <w:r w:rsidR="00942EB6">
        <w:rPr>
          <w:rFonts w:cs="Arial"/>
        </w:rPr>
        <w:fldChar w:fldCharType="separate"/>
      </w:r>
      <w:r w:rsidR="003B53F3" w:rsidRPr="003B53F3">
        <w:rPr>
          <w:rFonts w:cs="Arial"/>
          <w:noProof/>
        </w:rPr>
        <w:t>(26)</w:t>
      </w:r>
      <w:r w:rsidR="00942EB6">
        <w:rPr>
          <w:rFonts w:cs="Arial"/>
        </w:rPr>
        <w:fldChar w:fldCharType="end"/>
      </w:r>
      <w:r w:rsidR="00F30EB3">
        <w:rPr>
          <w:rFonts w:cs="Arial"/>
        </w:rPr>
        <w:t xml:space="preserve"> or even laboratory reagents </w:t>
      </w:r>
      <w:r w:rsidR="00F30EB3">
        <w:rPr>
          <w:rFonts w:cs="Arial"/>
        </w:rPr>
        <w:fldChar w:fldCharType="begin" w:fldLock="1"/>
      </w:r>
      <w:r w:rsidR="003B53F3">
        <w:rPr>
          <w:rFonts w:cs="Arial"/>
        </w:rPr>
        <w:instrText>ADDIN CSL_CITATION {"citationItems":[{"id":"ITEM-1","itemData":{"ISSN":"1932-6203","author":[{"dropping-particle":"","family":"Teixeira","given":"Thais Fumaco","non-dropping-particle":"","parse-names":false,"suffix":""},{"dropping-particle":"","family":"Dezen","given":"Diogenes","non-dropping-particle":"","parse-names":false,"suffix":""},{"dropping-particle":"","family":"Cibulski","given":"Samuel Paulo","non-dropping-particle":"","parse-names":false,"suffix":""},{"dropping-particle":"","family":"Varela","given":"Ana Paula Muterle","non-dropping-particle":"","parse-names":false,"suffix":""},{"dropping-particle":"","family":"Holz","given":"Carine Lidiane","non-dropping-particle":"","parse-names":false,"suffix":""},{"dropping-particle":"","family":"Franco","given":"Ana Cláudia","non-dropping-particle":"","parse-names":false,"suffix":""},{"dropping-particle":"","family":"Roehe","given":"Paulo Michel","non-dropping-particle":"","parse-names":false,"suffix":""}],"container-title":"PLoS One","id":"ITEM-1","issue":"3","issued":{"date-parts":[["2011"]]},"page":"e17501","publisher":"Public Library of Science","title":"Torque teno sus virus (TTSuV) in cell cultures and trypsin","type":"article-journal","volume":"6"},"uris":["http://www.mendeley.com/documents/?uuid=c10cc183-bafc-48f5-bf97-fc2588ef96b2"]}],"mendeley":{"formattedCitation":"(27)","plainTextFormattedCitation":"(27)","previouslyFormattedCitation":"(27)"},"properties":{"noteIndex":0},"schema":"https://github.com/citation-style-language/schema/raw/master/csl-citation.json"}</w:instrText>
      </w:r>
      <w:r w:rsidR="00F30EB3">
        <w:rPr>
          <w:rFonts w:cs="Arial"/>
        </w:rPr>
        <w:fldChar w:fldCharType="separate"/>
      </w:r>
      <w:r w:rsidR="003B53F3" w:rsidRPr="003B53F3">
        <w:rPr>
          <w:rFonts w:cs="Arial"/>
          <w:noProof/>
        </w:rPr>
        <w:t>(27)</w:t>
      </w:r>
      <w:r w:rsidR="00F30EB3">
        <w:rPr>
          <w:rFonts w:cs="Arial"/>
        </w:rPr>
        <w:fldChar w:fldCharType="end"/>
      </w:r>
      <w:r w:rsidR="00F30EB3">
        <w:rPr>
          <w:rFonts w:cs="Arial"/>
        </w:rPr>
        <w:t xml:space="preserve"> and vaccines </w:t>
      </w:r>
      <w:r w:rsidR="00F30EB3">
        <w:rPr>
          <w:rFonts w:cs="Arial"/>
        </w:rPr>
        <w:fldChar w:fldCharType="begin" w:fldLock="1"/>
      </w:r>
      <w:r w:rsidR="003B53F3">
        <w:rPr>
          <w:rFonts w:cs="Arial"/>
        </w:rPr>
        <w:instrText>ADDIN CSL_CITATION {"citationItems":[{"id":"ITEM-1","itemData":{"ISSN":"0022-1317","author":[{"dropping-particle":"","family":"Kekarainen","given":"Tuija","non-dropping-particle":"","parse-names":false,"suffix":""},{"dropping-particle":"","family":"Martínez-Guinó","given":"Laura","non-dropping-particle":"","parse-names":false,"suffix":""},{"dropping-particle":"","family":"Segalés","given":"Joaquim","non-dropping-particle":"","parse-names":false,"suffix":""}],"container-title":"Journal of general virology","id":"ITEM-1","issue":"3","issued":{"date-parts":[["2009"]]},"page":"648-653","publisher":"Microbiology Society","title":"Swine torque teno virus detection in pig commercial vaccines, enzymes for laboratory use and human drugs containing components of porcine origin","type":"article-journal","volume":"90"},"uris":["http://www.mendeley.com/documents/?uuid=2c35e6df-db01-4ef3-a510-e884b111e266"]}],"mendeley":{"formattedCitation":"(28)","plainTextFormattedCitation":"(28)","previouslyFormattedCitation":"(28)"},"properties":{"noteIndex":0},"schema":"https://github.com/citation-style-language/schema/raw/master/csl-citation.json"}</w:instrText>
      </w:r>
      <w:r w:rsidR="00F30EB3">
        <w:rPr>
          <w:rFonts w:cs="Arial"/>
        </w:rPr>
        <w:fldChar w:fldCharType="separate"/>
      </w:r>
      <w:r w:rsidR="003B53F3" w:rsidRPr="003B53F3">
        <w:rPr>
          <w:rFonts w:cs="Arial"/>
          <w:noProof/>
        </w:rPr>
        <w:t>(28)</w:t>
      </w:r>
      <w:r w:rsidR="00F30EB3">
        <w:rPr>
          <w:rFonts w:cs="Arial"/>
        </w:rPr>
        <w:fldChar w:fldCharType="end"/>
      </w:r>
      <w:r w:rsidR="00F30EB3">
        <w:rPr>
          <w:rFonts w:cs="Arial"/>
        </w:rPr>
        <w:t>.</w:t>
      </w:r>
      <w:r w:rsidR="006703E3">
        <w:rPr>
          <w:rFonts w:cs="Arial"/>
        </w:rPr>
        <w:t xml:space="preserve"> Alternatively, anelloviruses may be transmitted via vectors. </w:t>
      </w:r>
      <w:r w:rsidR="0000388F">
        <w:rPr>
          <w:rFonts w:cs="Arial"/>
        </w:rPr>
        <w:t>Anellovirus sequences</w:t>
      </w:r>
      <w:r w:rsidR="006703E3">
        <w:rPr>
          <w:rFonts w:cs="Arial"/>
        </w:rPr>
        <w:t xml:space="preserve"> extracted from the liver of</w:t>
      </w:r>
      <w:r w:rsidR="00F671C2">
        <w:rPr>
          <w:rFonts w:cs="Arial"/>
        </w:rPr>
        <w:t xml:space="preserve"> a</w:t>
      </w:r>
      <w:r w:rsidR="006703E3">
        <w:rPr>
          <w:rFonts w:cs="Arial"/>
        </w:rPr>
        <w:t xml:space="preserve"> vampire bat </w:t>
      </w:r>
      <w:r w:rsidR="0000388F">
        <w:rPr>
          <w:rFonts w:cs="Arial"/>
        </w:rPr>
        <w:t>(</w:t>
      </w:r>
      <w:proofErr w:type="spellStart"/>
      <w:r w:rsidR="0000388F" w:rsidRPr="0000388F">
        <w:rPr>
          <w:rFonts w:cs="Arial"/>
          <w:i/>
          <w:iCs/>
        </w:rPr>
        <w:t>Carollia</w:t>
      </w:r>
      <w:proofErr w:type="spellEnd"/>
      <w:r w:rsidR="0000388F" w:rsidRPr="0000388F">
        <w:rPr>
          <w:rFonts w:cs="Arial"/>
          <w:i/>
          <w:iCs/>
        </w:rPr>
        <w:t xml:space="preserve"> </w:t>
      </w:r>
      <w:proofErr w:type="spellStart"/>
      <w:r w:rsidR="0000388F" w:rsidRPr="0000388F">
        <w:rPr>
          <w:rFonts w:cs="Arial"/>
          <w:i/>
          <w:iCs/>
        </w:rPr>
        <w:t>perspicillata</w:t>
      </w:r>
      <w:proofErr w:type="spellEnd"/>
      <w:r w:rsidR="0000388F">
        <w:rPr>
          <w:rFonts w:cs="Arial"/>
        </w:rPr>
        <w:t>) and ser</w:t>
      </w:r>
      <w:r w:rsidR="00F671C2">
        <w:rPr>
          <w:rFonts w:cs="Arial"/>
        </w:rPr>
        <w:t>um</w:t>
      </w:r>
      <w:r w:rsidR="0000388F">
        <w:rPr>
          <w:rFonts w:cs="Arial"/>
        </w:rPr>
        <w:t xml:space="preserve"> of </w:t>
      </w:r>
      <w:r w:rsidR="00F671C2">
        <w:rPr>
          <w:rFonts w:cs="Arial"/>
        </w:rPr>
        <w:t xml:space="preserve">an </w:t>
      </w:r>
      <w:r w:rsidR="0000388F">
        <w:rPr>
          <w:rFonts w:cs="Arial"/>
        </w:rPr>
        <w:t>opossum (</w:t>
      </w:r>
      <w:r w:rsidR="0000388F" w:rsidRPr="0000388F">
        <w:rPr>
          <w:rFonts w:cs="Arial"/>
          <w:i/>
          <w:iCs/>
        </w:rPr>
        <w:t xml:space="preserve">Didelphis </w:t>
      </w:r>
      <w:proofErr w:type="spellStart"/>
      <w:r w:rsidR="0000388F" w:rsidRPr="0000388F">
        <w:rPr>
          <w:rFonts w:cs="Arial"/>
          <w:i/>
          <w:iCs/>
        </w:rPr>
        <w:t>albiventris</w:t>
      </w:r>
      <w:proofErr w:type="spellEnd"/>
      <w:r w:rsidR="0000388F">
        <w:rPr>
          <w:rFonts w:cs="Arial"/>
        </w:rPr>
        <w:t>) were phylogenetically clustered</w:t>
      </w:r>
      <w:r w:rsidR="00F671C2">
        <w:rPr>
          <w:rFonts w:cs="Arial"/>
        </w:rPr>
        <w:t xml:space="preserve"> relative to other </w:t>
      </w:r>
      <w:r w:rsidR="0050266D">
        <w:rPr>
          <w:rFonts w:cs="Arial"/>
        </w:rPr>
        <w:t>species</w:t>
      </w:r>
      <w:r w:rsidR="00F671C2">
        <w:rPr>
          <w:rFonts w:cs="Arial"/>
        </w:rPr>
        <w:t xml:space="preserve"> of the </w:t>
      </w:r>
      <w:r w:rsidR="0050266D">
        <w:rPr>
          <w:rFonts w:cs="Arial"/>
        </w:rPr>
        <w:t xml:space="preserve">Anelloviridae </w:t>
      </w:r>
      <w:r w:rsidR="00B27929">
        <w:rPr>
          <w:rFonts w:cs="Arial"/>
        </w:rPr>
        <w:fldChar w:fldCharType="begin" w:fldLock="1"/>
      </w:r>
      <w:r w:rsidR="00C36ADC">
        <w:rPr>
          <w:rFonts w:cs="Arial"/>
        </w:rPr>
        <w:instrText>ADDIN CSL_CITATION {"citationItems":[{"id":"ITEM-1","itemData":{"ISSN":"0042-6822","author":[{"dropping-particle":"","family":"Souza","given":"William Marciel","non-dropping-particle":"de","parse-names":false,"suffix":""},{"dropping-particle":"","family":"Fumagalli","given":"Marcílio Jorge","non-dropping-particle":"","parse-names":false,"suffix":""},{"dropping-particle":"","family":"Araujo","given":"Jansen","non-dropping-particle":"de","parse-names":false,"suffix":""},{"dropping-particle":"","family":"Sabino-Santos Jr","given":"Gilberto","non-dropping-particle":"","parse-names":false,"suffix":""},{"dropping-particle":"","family":"Maia","given":"Felipe Gonçalves Motta","non-dropping-particle":"","parse-names":false,"suffix":""},{"dropping-particle":"","family":"Romeiro","given":"Marilia Farignoli","non-dropping-particle":"","parse-names":false,"suffix":""},{"dropping-particle":"","family":"Modha","given":"Sejal","non-dropping-particle":"","parse-names":false,"suffix":""},{"dropping-particle":"","family":"Nardi","given":"Marcello Schiavo","non-dropping-particle":"","parse-names":false,"suffix":""},{"dropping-particle":"","family":"Queiroz","given":"Luzia Helena","non-dropping-particle":"","parse-names":false,"suffix":""},{"dropping-particle":"","family":"Durigon","given":"Edison Luiz","non-dropping-particle":"","parse-names":false,"suffix":""}],"container-title":"Virology","id":"ITEM-1","issued":{"date-parts":[["2018"]]},"page":"9-17","publisher":"Elsevier","title":"Discovery of novel anelloviruses in small mammals expands the host range and diversity of the Anelloviridae","type":"article-journal","volume":"514"},"uris":["http://www.mendeley.com/documents/?uuid=6fe27dd8-9e77-49a3-914c-be83865046c3"]}],"mendeley":{"formattedCitation":"(29)","plainTextFormattedCitation":"(29)","previouslyFormattedCitation":"(29)"},"properties":{"noteIndex":0},"schema":"https://github.com/citation-style-language/schema/raw/master/csl-citation.json"}</w:instrText>
      </w:r>
      <w:r w:rsidR="00B27929">
        <w:rPr>
          <w:rFonts w:cs="Arial"/>
        </w:rPr>
        <w:fldChar w:fldCharType="separate"/>
      </w:r>
      <w:r w:rsidR="00B27929" w:rsidRPr="00B27929">
        <w:rPr>
          <w:rFonts w:cs="Arial"/>
          <w:noProof/>
        </w:rPr>
        <w:t>(29)</w:t>
      </w:r>
      <w:r w:rsidR="00B27929">
        <w:rPr>
          <w:rFonts w:cs="Arial"/>
        </w:rPr>
        <w:fldChar w:fldCharType="end"/>
      </w:r>
      <w:r w:rsidR="0000388F">
        <w:rPr>
          <w:rFonts w:cs="Arial"/>
        </w:rPr>
        <w:t xml:space="preserve">. </w:t>
      </w:r>
      <w:r w:rsidR="0050266D">
        <w:rPr>
          <w:rFonts w:cs="Arial"/>
        </w:rPr>
        <w:t>Additionally</w:t>
      </w:r>
      <w:r w:rsidR="00B27929">
        <w:rPr>
          <w:rFonts w:cs="Arial"/>
        </w:rPr>
        <w:t>,</w:t>
      </w:r>
      <w:r w:rsidR="00C36ADC">
        <w:rPr>
          <w:rFonts w:cs="Arial"/>
        </w:rPr>
        <w:t xml:space="preserve"> Shi et al. found</w:t>
      </w:r>
      <w:r w:rsidR="00B27929">
        <w:rPr>
          <w:rFonts w:cs="Arial"/>
        </w:rPr>
        <w:t xml:space="preserve"> </w:t>
      </w:r>
      <w:r w:rsidR="00C36ADC">
        <w:rPr>
          <w:rFonts w:cs="Arial"/>
        </w:rPr>
        <w:t xml:space="preserve">viral </w:t>
      </w:r>
      <w:r w:rsidR="00B27929">
        <w:rPr>
          <w:rFonts w:cs="Arial"/>
        </w:rPr>
        <w:t>sequences extracted from mosquitos and</w:t>
      </w:r>
      <w:r w:rsidR="00C36ADC">
        <w:rPr>
          <w:rFonts w:cs="Arial"/>
        </w:rPr>
        <w:t xml:space="preserve"> </w:t>
      </w:r>
      <w:r w:rsidR="00B27929">
        <w:rPr>
          <w:rFonts w:cs="Arial"/>
        </w:rPr>
        <w:t xml:space="preserve">swine of pig farms </w:t>
      </w:r>
      <w:r w:rsidR="00C36ADC">
        <w:rPr>
          <w:rFonts w:cs="Arial"/>
        </w:rPr>
        <w:t xml:space="preserve">were phylogenetically interspersed </w:t>
      </w:r>
      <w:r w:rsidR="00C36ADC">
        <w:rPr>
          <w:rFonts w:cs="Arial"/>
        </w:rPr>
        <w:fldChar w:fldCharType="begin" w:fldLock="1"/>
      </w:r>
      <w:r w:rsidR="00C36ADC">
        <w:rPr>
          <w:rFonts w:cs="Arial"/>
        </w:rPr>
        <w:instrText>ADDIN CSL_CITATION {"citationItems":[{"id":"ITEM-1","itemData":{"abstract":"Mosquitoes as one of the most common but important vectors have the potential to transmit or acquire a lot of viruses through biting, however viral flora in mosquitoes and its impact on mosquito-borne disease transmission has not been well investigated and evaluated. In this study, the metagenomic techniquehas been successfully employed in analyzing the abundance and diversity of viral community in three mosquito samples from Hubei, China. Among 92,304 reads produced through a run with 454 GS FLX system, 39% have high similarities with viral sequences belonging to identified bacterial, fungal, animal, plant and insect viruses, and 0.02% were classed into unidentified viral sequences, demonstrating high abundance and diversity of viruses in mosquitoes. Furthermore, two novel viruses in subfamily Densovirinae and family Dicistroviridae were identified, and six torque tenosus virus1 in family Anelloviridae, three porcine parvoviruses in subfamily Parvovirinae and a Culex tritaeniorhynchus rhabdovirus in Family Rhabdoviridae were preliminarily characterized. The viral metagenomic analysis offered us a deep insight into the viral population of mosquito which played an important role in viral initiative or passive transmission and evolution during the process.","author":[{"dropping-particle":"","family":"Shi","given":"Chenyan","non-dropping-particle":"","parse-names":false,"suffix":""},{"dropping-particle":"","family":"Liu","given":"Yi","non-dropping-particle":"","parse-names":false,"suffix":""},{"dropping-particle":"","family":"Hu","given":"Xiaomin","non-dropping-particle":"","parse-names":false,"suffix":""},{"dropping-particle":"","family":"Xiong","given":"Jinfeng","non-dropping-particle":"","parse-names":false,"suffix":""},{"dropping-particle":"","family":"Zhang","given":"Bo","non-dropping-particle":"","parse-names":false,"suffix":""},{"dropping-particle":"","family":"Yuan","given":"Zhiming","non-dropping-particle":"","parse-names":false,"suffix":""}],"container-title":"PLOS ONE","id":"ITEM-1","issue":"6","issued":{"date-parts":[["2015","6","1"]]},"page":"e0129845","publisher":"Public Library of Science","title":"A Metagenomic Survey of Viral Abundance and Diversity in Mosquitoes from Hubei Province","type":"article-journal","volume":"10"},"uris":["http://www.mendeley.com/documents/?uuid=022c847c-9940-4dbb-8170-7699f8f24847"]}],"mendeley":{"formattedCitation":"(30)","plainTextFormattedCitation":"(30)"},"properties":{"noteIndex":0},"schema":"https://github.com/citation-style-language/schema/raw/master/csl-citation.json"}</w:instrText>
      </w:r>
      <w:r w:rsidR="00C36ADC">
        <w:rPr>
          <w:rFonts w:cs="Arial"/>
        </w:rPr>
        <w:fldChar w:fldCharType="separate"/>
      </w:r>
      <w:r w:rsidR="00C36ADC" w:rsidRPr="00C36ADC">
        <w:rPr>
          <w:rFonts w:cs="Arial"/>
          <w:noProof/>
        </w:rPr>
        <w:t>(30)</w:t>
      </w:r>
      <w:r w:rsidR="00C36ADC">
        <w:rPr>
          <w:rFonts w:cs="Arial"/>
        </w:rPr>
        <w:fldChar w:fldCharType="end"/>
      </w:r>
      <w:r w:rsidR="00C36ADC">
        <w:rPr>
          <w:rFonts w:cs="Arial"/>
        </w:rPr>
        <w:t xml:space="preserve"> with </w:t>
      </w:r>
      <w:r w:rsidR="0050266D">
        <w:rPr>
          <w:rFonts w:cs="Arial"/>
        </w:rPr>
        <w:t xml:space="preserve">previously reported </w:t>
      </w:r>
      <w:r w:rsidR="00C36ADC">
        <w:rPr>
          <w:rFonts w:cs="Arial"/>
        </w:rPr>
        <w:t>TTSuV sequences</w:t>
      </w:r>
      <w:r w:rsidR="0050266D">
        <w:rPr>
          <w:rFonts w:cs="Arial"/>
        </w:rPr>
        <w:t xml:space="preserve">. These </w:t>
      </w:r>
      <w:r w:rsidR="0050266D">
        <w:rPr>
          <w:rFonts w:cs="Arial"/>
        </w:rPr>
        <w:lastRenderedPageBreak/>
        <w:t>studies suggest potential bat-borne and mosquito-borne transmission via blood</w:t>
      </w:r>
      <w:r w:rsidR="006A4BC7">
        <w:rPr>
          <w:rFonts w:cs="Arial"/>
        </w:rPr>
        <w:t>-</w:t>
      </w:r>
      <w:r w:rsidR="0050266D">
        <w:rPr>
          <w:rFonts w:cs="Arial"/>
        </w:rPr>
        <w:t>feeding (</w:t>
      </w:r>
      <w:r w:rsidR="0050266D" w:rsidRPr="0000388F">
        <w:rPr>
          <w:rFonts w:cs="Arial"/>
          <w:i/>
          <w:iCs/>
        </w:rPr>
        <w:t>i.e.</w:t>
      </w:r>
      <w:r w:rsidR="0050266D">
        <w:rPr>
          <w:rFonts w:cs="Arial"/>
        </w:rPr>
        <w:t xml:space="preserve"> hematophagy).</w:t>
      </w:r>
    </w:p>
    <w:p w14:paraId="422C2EBB" w14:textId="773A71D0" w:rsidR="003460B1" w:rsidRDefault="002E4B6E" w:rsidP="00CE02B2">
      <w:pPr>
        <w:rPr>
          <w:rFonts w:cs="Arial"/>
        </w:rPr>
      </w:pPr>
      <w:r>
        <w:rPr>
          <w:rFonts w:cs="Arial"/>
        </w:rPr>
        <w:t>There is strong evidence for v</w:t>
      </w:r>
      <w:r w:rsidR="006A6C89">
        <w:rPr>
          <w:rFonts w:cs="Arial"/>
        </w:rPr>
        <w:t xml:space="preserve">ertical transmission </w:t>
      </w:r>
      <w:r>
        <w:rPr>
          <w:rFonts w:cs="Arial"/>
        </w:rPr>
        <w:t xml:space="preserve">of anelloviruses, although the exact route(s) of infection – whether infection occurs before (prenatal), during and immediately after (perinatal), or after birth (postnatal) – has not been </w:t>
      </w:r>
      <w:r w:rsidR="00260175">
        <w:rPr>
          <w:rFonts w:cs="Arial"/>
        </w:rPr>
        <w:t xml:space="preserve">conclusively </w:t>
      </w:r>
      <w:r>
        <w:rPr>
          <w:rFonts w:cs="Arial"/>
        </w:rPr>
        <w:t xml:space="preserve">identified. </w:t>
      </w:r>
      <w:proofErr w:type="spellStart"/>
      <w:r w:rsidR="00FD520B">
        <w:rPr>
          <w:rFonts w:cs="Arial"/>
        </w:rPr>
        <w:t>Gerner</w:t>
      </w:r>
      <w:proofErr w:type="spellEnd"/>
      <w:r w:rsidR="00FD520B">
        <w:rPr>
          <w:rFonts w:cs="Arial"/>
        </w:rPr>
        <w:t xml:space="preserve"> et al. </w:t>
      </w:r>
      <w:r w:rsidR="00FD520B">
        <w:rPr>
          <w:rFonts w:cs="Arial"/>
        </w:rPr>
        <w:fldChar w:fldCharType="begin" w:fldLock="1"/>
      </w:r>
      <w:r w:rsidR="00C36ADC">
        <w:rPr>
          <w:rFonts w:cs="Arial"/>
        </w:rPr>
        <w:instrText>ADDIN CSL_CITATION {"citationItems":[{"id":"ITEM-1","itemData":{"ISSN":"0891-3668","abstract":"Objective. \nIt is currently unknown which mechanisms are responsible for TT virus (TTV) infection in early childhood and whether it may be transmitted in utero from mother to infant.\nMethods.\nThe prevalence, mode and extent of maternal TTV transmission was investigated by testing blood, cord blood and breast milk samples from mother-infant pairs for the existence of the novel DNA virus.\nResults.\nBy means of polymerase chain reaction, TTV DNA was detected in 57 (41.3%) of 138 mothers and in 19 (13.8%) of 138 cord blood samples; therefore 33.3% of infants are likely to be infected by their mothers during the fetal period. Direct sequencing of TTV DNA from 2 mother-child pairs showed identical isolates. Follow-up sera from 3 TTV infected babies showed persistence of viremia. In blood samples from newborns older than 1 week 9 (27.3%) of 33 sera were TTV-positive. Viral sequences were also detected in 2 of 2 breast milk samples. In none of the infected subjects were biochemical or clinical signs of hepatitis observed.\nConclusions.\nOur data prove that TT virus is efficiently transmitted transplacentally. The increase of its prevalence in the group of newborns older than 1 week suggests that it may be furthermore transmitted postnatally. Therefore in our Caucasian population, vertical transmission, particularly in utero transmission, of TTV is likely to account for a major part of TTV infection in early childhood. However, no disease activity could be established for the novel virus by this infection route.","author":[{"dropping-particle":"","family":"GERNER","given":"PATRICK","non-dropping-particle":"","parse-names":false,"suffix":""},{"dropping-particle":"","family":"OETTINGER","given":"ROBERT","non-dropping-particle":"","parse-names":false,"suffix":""},{"dropping-particle":"","family":"GERNER","given":"WIBKE","non-dropping-particle":"","parse-names":false,"suffix":""},{"dropping-particle":"","family":"FALBREDE","given":"JÖRG","non-dropping-particle":"","parse-names":false,"suffix":""},{"dropping-particle":"","family":"WIRTH","given":"STEFAN","non-dropping-particle":"","parse-names":false,"suffix":""}],"container-title":"The Pediatric Infectious Disease Journal","id":"ITEM-1","issue":"11","issued":{"date-parts":[["2000"]]},"title":"Mother-to-infant transmission of TT virus: prevalence, extent and mechanism of vertical transmission","type":"article-journal","volume":"19"},"uris":["http://www.mendeley.com/documents/?uuid=d2c4bb2d-d046-4213-a3dd-ce159c0c20ef"]}],"mendeley":{"formattedCitation":"(31)","plainTextFormattedCitation":"(31)","previouslyFormattedCitation":"(31)"},"properties":{"noteIndex":0},"schema":"https://github.com/citation-style-language/schema/raw/master/csl-citation.json"}</w:instrText>
      </w:r>
      <w:r w:rsidR="00FD520B">
        <w:rPr>
          <w:rFonts w:cs="Arial"/>
        </w:rPr>
        <w:fldChar w:fldCharType="separate"/>
      </w:r>
      <w:r w:rsidR="00B27929" w:rsidRPr="00B27929">
        <w:rPr>
          <w:rFonts w:cs="Arial"/>
          <w:noProof/>
        </w:rPr>
        <w:t>(31)</w:t>
      </w:r>
      <w:r w:rsidR="00FD520B">
        <w:rPr>
          <w:rFonts w:cs="Arial"/>
        </w:rPr>
        <w:fldChar w:fldCharType="end"/>
      </w:r>
      <w:r w:rsidR="00FD520B">
        <w:rPr>
          <w:rFonts w:cs="Arial"/>
        </w:rPr>
        <w:t xml:space="preserve"> detected human TTV in breast milk, and cord blood</w:t>
      </w:r>
      <w:r w:rsidR="00B52372">
        <w:rPr>
          <w:rFonts w:cs="Arial"/>
        </w:rPr>
        <w:t>.</w:t>
      </w:r>
      <w:r w:rsidR="00FD520B">
        <w:rPr>
          <w:rFonts w:cs="Arial"/>
        </w:rPr>
        <w:t xml:space="preserve"> </w:t>
      </w:r>
      <w:r w:rsidR="00BF3A12">
        <w:rPr>
          <w:rFonts w:cs="Arial"/>
        </w:rPr>
        <w:t xml:space="preserve">Separately, </w:t>
      </w:r>
      <w:r w:rsidR="00FD520B">
        <w:rPr>
          <w:rFonts w:cs="Arial"/>
        </w:rPr>
        <w:t xml:space="preserve">Matsubara et al. </w:t>
      </w:r>
      <w:r w:rsidR="00FD520B">
        <w:rPr>
          <w:rFonts w:cs="Arial"/>
        </w:rPr>
        <w:fldChar w:fldCharType="begin" w:fldLock="1"/>
      </w:r>
      <w:r w:rsidR="00C36ADC">
        <w:rPr>
          <w:rFonts w:cs="Arial"/>
        </w:rPr>
        <w:instrText>ADDIN CSL_CITATION {"citationItems":[{"id":"ITEM-1","itemData":{"DOI":"https://doi.org/10.1016/S1386-6346(01)00115-2","ISSN":"1386-6346","abstract":"The route of transmission of TT virus (TTV) was studied by examining the existence of TTV DNA in different body fluids from the new born infants and their mothers. A total of 52 pregnant women with normal serum alanine aminotransferase levels were enrolled in this study. TTV DNA was examined using a polymerase chain reaction method using Takahashi's primers which can detect all genotypes of TTV and Okamoto's primers which detect only some of the genotypes of TTV. TTV DNA was detected in the sera from 40/52 (77%), in the breast milk from 35/52 (67%), and in the amniotic fluid from 6/6 (100%) pregnant mothers using Takahashi's primers TTV DNA was also detected in the sera from 8 of 11 (73%) and in the cord blood from 25/52 (48%) new born infants using Takahashi's primers. However, TTV DNA was detected in only 5/52 maternal blood (10%) and 4/52 breast milk (8%) using Okamoto's primers. All samples positive for TTV DNA by Takahashi's primers, were also positive for TTV-like mini virus (TLMV) DNA. Our data suggest that intrauterine transmission or transmission via breast milk may contribute to maintaining the global TTV and TLMV reservoir.","author":[{"dropping-particle":"","family":"Matsubara","given":"Hiroshi","non-dropping-particle":"","parse-names":false,"suffix":""},{"dropping-particle":"","family":"Michitaka","given":"Kojiro","non-dropping-particle":"","parse-names":false,"suffix":""},{"dropping-particle":"","family":"Horiike","given":"Norio","non-dropping-particle":"","parse-names":false,"suffix":""},{"dropping-particle":"","family":"Kihana","given":"Toshimasa","non-dropping-particle":"","parse-names":false,"suffix":""},{"dropping-particle":"","family":"Yano","given":"Mariko","non-dropping-particle":"","parse-names":false,"suffix":""},{"dropping-particle":"","family":"Mori","given":"Takashi","non-dropping-particle":"","parse-names":false,"suffix":""},{"dropping-particle":"","family":"Onji","given":"Morikazu","non-dropping-particle":"","parse-names":false,"suffix":""}],"container-title":"Hepatology Research","id":"ITEM-1","issue":"3","issued":{"date-parts":[["2001"]]},"page":"280-287","title":"Existence of TT virus DNA and TTV-like mini virus DNA in infant cord blood: mother-to-neonatal transmission","type":"article-journal","volume":"21"},"uris":["http://www.mendeley.com/documents/?uuid=44f3d72a-6822-43b9-bd94-6dbaca7b3545"]}],"mendeley":{"formattedCitation":"(32)","plainTextFormattedCitation":"(32)","previouslyFormattedCitation":"(32)"},"properties":{"noteIndex":0},"schema":"https://github.com/citation-style-language/schema/raw/master/csl-citation.json"}</w:instrText>
      </w:r>
      <w:r w:rsidR="00FD520B">
        <w:rPr>
          <w:rFonts w:cs="Arial"/>
        </w:rPr>
        <w:fldChar w:fldCharType="separate"/>
      </w:r>
      <w:r w:rsidR="00B27929" w:rsidRPr="00B27929">
        <w:rPr>
          <w:rFonts w:cs="Arial"/>
          <w:noProof/>
        </w:rPr>
        <w:t>(32)</w:t>
      </w:r>
      <w:r w:rsidR="00FD520B">
        <w:rPr>
          <w:rFonts w:cs="Arial"/>
        </w:rPr>
        <w:fldChar w:fldCharType="end"/>
      </w:r>
      <w:r w:rsidR="00FD520B">
        <w:rPr>
          <w:rFonts w:cs="Arial"/>
        </w:rPr>
        <w:t xml:space="preserve"> </w:t>
      </w:r>
      <w:r w:rsidR="00BF3A12">
        <w:rPr>
          <w:rFonts w:cs="Arial"/>
        </w:rPr>
        <w:t>found TTV and TTMV DNA in breast milk, cord blood and amniotic fluid.</w:t>
      </w:r>
      <w:r w:rsidR="005C0165">
        <w:rPr>
          <w:rFonts w:cs="Arial"/>
        </w:rPr>
        <w:t xml:space="preserve"> </w:t>
      </w:r>
      <w:r w:rsidR="00BF3A12">
        <w:rPr>
          <w:rFonts w:cs="Arial"/>
        </w:rPr>
        <w:t>B</w:t>
      </w:r>
      <w:r w:rsidR="005C0165">
        <w:rPr>
          <w:rFonts w:cs="Arial"/>
        </w:rPr>
        <w:t>oth studies</w:t>
      </w:r>
      <w:r w:rsidR="00BF3A12">
        <w:rPr>
          <w:rFonts w:cs="Arial"/>
        </w:rPr>
        <w:t xml:space="preserve"> employed </w:t>
      </w:r>
      <w:r w:rsidR="005C0165">
        <w:rPr>
          <w:rFonts w:cs="Arial"/>
        </w:rPr>
        <w:t>polymerase chain reaction (PCR)</w:t>
      </w:r>
      <w:r w:rsidR="00BF3A12">
        <w:rPr>
          <w:rFonts w:cs="Arial"/>
        </w:rPr>
        <w:t xml:space="preserve"> followed by agarose gel electrophoresis to test </w:t>
      </w:r>
      <w:r w:rsidR="00FA271E">
        <w:rPr>
          <w:rFonts w:cs="Arial"/>
        </w:rPr>
        <w:t xml:space="preserve">the fluid samples. PCR amplicons were also sequenced via Sanger sequencing to rule out non-specific amplification. </w:t>
      </w:r>
      <w:r w:rsidR="00B52372">
        <w:rPr>
          <w:rFonts w:cs="Arial"/>
        </w:rPr>
        <w:t xml:space="preserve">These </w:t>
      </w:r>
      <w:r w:rsidR="004167F3">
        <w:rPr>
          <w:rFonts w:cs="Arial"/>
        </w:rPr>
        <w:t>studies</w:t>
      </w:r>
      <w:r w:rsidR="00715669">
        <w:rPr>
          <w:rFonts w:cs="Arial"/>
        </w:rPr>
        <w:t xml:space="preserve"> </w:t>
      </w:r>
      <w:r>
        <w:rPr>
          <w:rFonts w:cs="Arial"/>
        </w:rPr>
        <w:t xml:space="preserve">suggest that breastfeeding might be a potential </w:t>
      </w:r>
      <w:r w:rsidR="00E97A6F">
        <w:rPr>
          <w:rFonts w:cs="Arial"/>
        </w:rPr>
        <w:t>transmission</w:t>
      </w:r>
      <w:r>
        <w:rPr>
          <w:rFonts w:cs="Arial"/>
        </w:rPr>
        <w:t xml:space="preserve"> route. </w:t>
      </w:r>
      <w:r w:rsidR="00B52372">
        <w:rPr>
          <w:rFonts w:cs="Arial"/>
        </w:rPr>
        <w:t>However,</w:t>
      </w:r>
      <w:r w:rsidR="00715669">
        <w:rPr>
          <w:rFonts w:cs="Arial"/>
        </w:rPr>
        <w:t xml:space="preserve"> cross-sample contamination during collection of cord blood or amniotic fluid</w:t>
      </w:r>
      <w:r w:rsidR="000C1E2E">
        <w:rPr>
          <w:rFonts w:cs="Arial"/>
        </w:rPr>
        <w:t xml:space="preserve"> </w:t>
      </w:r>
      <w:r w:rsidR="00715669">
        <w:rPr>
          <w:rFonts w:cs="Arial"/>
        </w:rPr>
        <w:t>is difficult to rule out and so these studies may not be sufficient to prove transplacental transmission.</w:t>
      </w:r>
      <w:r w:rsidR="00E4208F">
        <w:rPr>
          <w:rFonts w:cs="Arial"/>
        </w:rPr>
        <w:t xml:space="preserve"> </w:t>
      </w:r>
      <w:r w:rsidR="000F7126">
        <w:rPr>
          <w:rFonts w:cs="Arial"/>
        </w:rPr>
        <w:t xml:space="preserve">In fact, </w:t>
      </w:r>
      <w:proofErr w:type="spellStart"/>
      <w:r w:rsidR="00261537">
        <w:rPr>
          <w:rFonts w:cs="Arial"/>
        </w:rPr>
        <w:t>Tyschik</w:t>
      </w:r>
      <w:proofErr w:type="spellEnd"/>
      <w:r w:rsidR="00261537">
        <w:rPr>
          <w:rFonts w:cs="Arial"/>
        </w:rPr>
        <w:t xml:space="preserve"> et al. </w:t>
      </w:r>
      <w:r w:rsidR="00261537">
        <w:rPr>
          <w:rFonts w:cs="Arial"/>
        </w:rPr>
        <w:fldChar w:fldCharType="begin" w:fldLock="1"/>
      </w:r>
      <w:r w:rsidR="00C36ADC">
        <w:rPr>
          <w:rFonts w:cs="Arial"/>
        </w:rPr>
        <w:instrText>ADDIN CSL_CITATION {"citationItems":[{"id":"ITEM-1","itemData":{"ISSN":"1743-422X","author":[{"dropping-particle":"","family":"Tyschik","given":"Elena A","non-dropping-particle":"","parse-names":false,"suffix":""},{"dropping-particle":"","family":"Shcherbakova","given":"Sophia M","non-dropping-particle":"","parse-names":false,"suffix":""},{"dropping-particle":"","family":"Ibragimov","given":"Ruslan R","non-dropping-particle":"","parse-names":false,"suffix":""},{"dropping-particle":"V","family":"Rebrikov","given":"Denis","non-dropping-particle":"","parse-names":false,"suffix":""}],"container-title":"Virology journal","id":"ITEM-1","issue":"1","issued":{"date-parts":[["2017"]]},"page":"92","publisher":"Springer","title":"Transplacental transmission of torque teno virus","type":"article-journal","volume":"14"},"uris":["http://www.mendeley.com/documents/?uuid=c9560a47-99d2-4f43-b50a-bfe09224513a"]}],"mendeley":{"formattedCitation":"(33)","plainTextFormattedCitation":"(33)","previouslyFormattedCitation":"(33)"},"properties":{"noteIndex":0},"schema":"https://github.com/citation-style-language/schema/raw/master/csl-citation.json"}</w:instrText>
      </w:r>
      <w:r w:rsidR="00261537">
        <w:rPr>
          <w:rFonts w:cs="Arial"/>
        </w:rPr>
        <w:fldChar w:fldCharType="separate"/>
      </w:r>
      <w:r w:rsidR="00B27929" w:rsidRPr="00B27929">
        <w:rPr>
          <w:rFonts w:cs="Arial"/>
          <w:noProof/>
        </w:rPr>
        <w:t>(33)</w:t>
      </w:r>
      <w:r w:rsidR="00261537">
        <w:rPr>
          <w:rFonts w:cs="Arial"/>
        </w:rPr>
        <w:fldChar w:fldCharType="end"/>
      </w:r>
      <w:r w:rsidR="00261537">
        <w:rPr>
          <w:rFonts w:cs="Arial"/>
        </w:rPr>
        <w:t xml:space="preserve"> did not find TTV in the cord blood from TTV-positive mothers using a highly sensitive quantitative PCR (qPCR)</w:t>
      </w:r>
      <w:r w:rsidR="000F7126">
        <w:rPr>
          <w:rFonts w:cs="Arial"/>
        </w:rPr>
        <w:t xml:space="preserve"> assay</w:t>
      </w:r>
      <w:r w:rsidR="00261537">
        <w:rPr>
          <w:rFonts w:cs="Arial"/>
        </w:rPr>
        <w:t xml:space="preserve"> that could detect viral loads as low as 1000 viral DNA copies/ml of blood. </w:t>
      </w:r>
      <w:r w:rsidR="000F7126">
        <w:rPr>
          <w:rFonts w:cs="Arial"/>
        </w:rPr>
        <w:t xml:space="preserve">The authors also detailed stringent measures to prevent cross-contamination, which the previous groups did not do. This suggests that the previous findings could have been due to contamination, which must be accounted for in future studies. Nevertheless, </w:t>
      </w:r>
      <w:proofErr w:type="spellStart"/>
      <w:r w:rsidR="002926E5">
        <w:rPr>
          <w:rFonts w:cs="Arial"/>
        </w:rPr>
        <w:t>Gerner</w:t>
      </w:r>
      <w:proofErr w:type="spellEnd"/>
      <w:r w:rsidR="002926E5">
        <w:rPr>
          <w:rFonts w:cs="Arial"/>
        </w:rPr>
        <w:t xml:space="preserve"> et al. </w:t>
      </w:r>
      <w:r w:rsidR="002926E5">
        <w:rPr>
          <w:rFonts w:cs="Arial"/>
        </w:rPr>
        <w:fldChar w:fldCharType="begin" w:fldLock="1"/>
      </w:r>
      <w:r w:rsidR="00C36ADC">
        <w:rPr>
          <w:rFonts w:cs="Arial"/>
        </w:rPr>
        <w:instrText>ADDIN CSL_CITATION {"citationItems":[{"id":"ITEM-1","itemData":{"ISSN":"0891-3668","abstract":"Objective. \nIt is currently unknown which mechanisms are responsible for TT virus (TTV) infection in early childhood and whether it may be transmitted in utero from mother to infant.\nMethods.\nThe prevalence, mode and extent of maternal TTV transmission was investigated by testing blood, cord blood and breast milk samples from mother-infant pairs for the existence of the novel DNA virus.\nResults.\nBy means of polymerase chain reaction, TTV DNA was detected in 57 (41.3%) of 138 mothers and in 19 (13.8%) of 138 cord blood samples; therefore 33.3% of infants are likely to be infected by their mothers during the fetal period. Direct sequencing of TTV DNA from 2 mother-child pairs showed identical isolates. Follow-up sera from 3 TTV infected babies showed persistence of viremia. In blood samples from newborns older than 1 week 9 (27.3%) of 33 sera were TTV-positive. Viral sequences were also detected in 2 of 2 breast milk samples. In none of the infected subjects were biochemical or clinical signs of hepatitis observed.\nConclusions.\nOur data prove that TT virus is efficiently transmitted transplacentally. The increase of its prevalence in the group of newborns older than 1 week suggests that it may be furthermore transmitted postnatally. Therefore in our Caucasian population, vertical transmission, particularly in utero transmission, of TTV is likely to account for a major part of TTV infection in early childhood. However, no disease activity could be established for the novel virus by this infection route.","author":[{"dropping-particle":"","family":"GERNER","given":"PATRICK","non-dropping-particle":"","parse-names":false,"suffix":""},{"dropping-particle":"","family":"OETTINGER","given":"ROBERT","non-dropping-particle":"","parse-names":false,"suffix":""},{"dropping-particle":"","family":"GERNER","given":"WIBKE","non-dropping-particle":"","parse-names":false,"suffix":""},{"dropping-particle":"","family":"FALBREDE","given":"JÖRG","non-dropping-particle":"","parse-names":false,"suffix":""},{"dropping-particle":"","family":"WIRTH","given":"STEFAN","non-dropping-particle":"","parse-names":false,"suffix":""}],"container-title":"The Pediatric Infectious Disease Journal","id":"ITEM-1","issue":"11","issued":{"date-parts":[["2000"]]},"title":"Mother-to-infant transmission of TT virus: prevalence, extent and mechanism of vertical transmission","type":"article-journal","volume":"19"},"uris":["http://www.mendeley.com/documents/?uuid=d2c4bb2d-d046-4213-a3dd-ce159c0c20ef"]}],"mendeley":{"formattedCitation":"(31)","plainTextFormattedCitation":"(31)","previouslyFormattedCitation":"(31)"},"properties":{"noteIndex":0},"schema":"https://github.com/citation-style-language/schema/raw/master/csl-citation.json"}</w:instrText>
      </w:r>
      <w:r w:rsidR="002926E5">
        <w:rPr>
          <w:rFonts w:cs="Arial"/>
        </w:rPr>
        <w:fldChar w:fldCharType="separate"/>
      </w:r>
      <w:r w:rsidR="00B27929" w:rsidRPr="00B27929">
        <w:rPr>
          <w:rFonts w:cs="Arial"/>
          <w:noProof/>
        </w:rPr>
        <w:t>(31)</w:t>
      </w:r>
      <w:r w:rsidR="002926E5">
        <w:rPr>
          <w:rFonts w:cs="Arial"/>
        </w:rPr>
        <w:fldChar w:fldCharType="end"/>
      </w:r>
      <w:r w:rsidR="002926E5">
        <w:rPr>
          <w:rFonts w:cs="Arial"/>
        </w:rPr>
        <w:t xml:space="preserve"> provided evidence for vertical transmission by showing that follow-up samples taken from infants with TTV-positive cord blood had persistent viremia. </w:t>
      </w:r>
    </w:p>
    <w:p w14:paraId="0D40DDEA" w14:textId="33D4B2DE" w:rsidR="00CE02B2" w:rsidRPr="00D71EC9" w:rsidRDefault="00E97A6F" w:rsidP="00D71EC9">
      <w:pPr>
        <w:rPr>
          <w:rFonts w:cs="Arial"/>
        </w:rPr>
      </w:pPr>
      <w:r>
        <w:rPr>
          <w:rFonts w:cs="Arial"/>
        </w:rPr>
        <w:t xml:space="preserve">Vertical transmission has also been </w:t>
      </w:r>
      <w:r w:rsidR="00513EF9">
        <w:rPr>
          <w:rFonts w:cs="Arial"/>
        </w:rPr>
        <w:t>demonstrated</w:t>
      </w:r>
      <w:r>
        <w:rPr>
          <w:rFonts w:cs="Arial"/>
        </w:rPr>
        <w:t xml:space="preserve"> </w:t>
      </w:r>
      <w:r w:rsidR="003460B1">
        <w:rPr>
          <w:rFonts w:cs="Arial"/>
        </w:rPr>
        <w:t>in</w:t>
      </w:r>
      <w:r>
        <w:rPr>
          <w:rFonts w:cs="Arial"/>
        </w:rPr>
        <w:t xml:space="preserve"> </w:t>
      </w:r>
      <w:r w:rsidR="003460B1">
        <w:rPr>
          <w:rFonts w:cs="Arial"/>
        </w:rPr>
        <w:t>animals</w:t>
      </w:r>
      <w:r>
        <w:rPr>
          <w:rFonts w:cs="Arial"/>
        </w:rPr>
        <w:t>. In particular, Martinez-</w:t>
      </w:r>
      <w:proofErr w:type="spellStart"/>
      <w:r>
        <w:rPr>
          <w:rFonts w:cs="Arial"/>
        </w:rPr>
        <w:t>Guino</w:t>
      </w:r>
      <w:proofErr w:type="spellEnd"/>
      <w:r>
        <w:rPr>
          <w:rFonts w:cs="Arial"/>
        </w:rPr>
        <w:t xml:space="preserve"> et al. showed in separate studies that sows</w:t>
      </w:r>
      <w:r w:rsidR="00ED3B11">
        <w:rPr>
          <w:rFonts w:cs="Arial"/>
        </w:rPr>
        <w:t>, their breast milk</w:t>
      </w:r>
      <w:r>
        <w:rPr>
          <w:rFonts w:cs="Arial"/>
        </w:rPr>
        <w:t xml:space="preserve"> and their aborted foetuses </w:t>
      </w:r>
      <w:r>
        <w:rPr>
          <w:rFonts w:cs="Arial"/>
        </w:rPr>
        <w:fldChar w:fldCharType="begin" w:fldLock="1"/>
      </w:r>
      <w:r w:rsidR="00C36ADC">
        <w:rPr>
          <w:rFonts w:cs="Arial"/>
        </w:rPr>
        <w:instrText>ADDIN CSL_CITATION {"citationItems":[{"id":"ITEM-1","itemData":{"DOI":"https://doi.org/10.1016/j.theriogenology.2010.02.011","ISSN":"0093-691X","abstract":"The aim of this study was to estimate the presence of Torque teno sus virus (TTV) species in pig foetuses in order to assess the possible relationship between swine TTV infection and abortion in swine. A total of 98 abortion cases and foetuses collected from 55 pregnant sows at slaughterhouse were analysed by PCR for the presence of Torque teno sus virus 1 (TTV1) and Torque teno sus virus 2 (TTV2). All foetuses were necropsied and relevant tissues were collected, pooled, and submitted to DNA extraction. The overall prevalence of swine TTV1 and TTV2 in aborted foetuses (n = 98) was 17.0% and 29.6%, respectively. For slaughterhouse collected foetuses (n = 55), 10.9% were TTV1 PCR positive and 40.0% were positive for TTV2. There were no statistically significant differences when comparing prevalence of swine TTVs by type of sample (aborted versus slaughterhouse collected foetuses) or by gestation stage. The present work represents the first description of swine TTV infection in pig foetuses at different stages of gestation. Results obtained confirm that vertical transmission is an important route of TTVs dissemination. In addition, data obtained suggest that swine TTVs should not be considered as infectious agents responsible for abortion occurrence.","author":[{"dropping-particle":"","family":"Martínez-Guinó","given":"L","non-dropping-particle":"","parse-names":false,"suffix":""},{"dropping-particle":"","family":"Kekarainen","given":"T","non-dropping-particle":"","parse-names":false,"suffix":""},{"dropping-particle":"","family":"Maldonado","given":"J","non-dropping-particle":"","parse-names":false,"suffix":""},{"dropping-particle":"","family":"Aramouni","given":"M","non-dropping-particle":"","parse-names":false,"suffix":""},{"dropping-particle":"","family":"Llorens","given":"A","non-dropping-particle":"","parse-names":false,"suffix":""},{"dropping-particle":"","family":"Segalés","given":"J","non-dropping-particle":"","parse-names":false,"suffix":""}],"container-title":"Theriogenology","id":"ITEM-1","issue":"2","issued":{"date-parts":[["2010"]]},"page":"277-281","title":"Torque teno sus virus (TTV) detection in aborted and slaughterhouse collected foetuses","type":"article-journal","volume":"74"},"uris":["http://www.mendeley.com/documents/?uuid=ee39b773-37c7-44b6-8a24-7dca92fd7d00"]}],"mendeley":{"formattedCitation":"(34)","plainTextFormattedCitation":"(34)","previouslyFormattedCitation":"(34)"},"properties":{"noteIndex":0},"schema":"https://github.com/citation-style-language/schema/raw/master/csl-citation.json"}</w:instrText>
      </w:r>
      <w:r>
        <w:rPr>
          <w:rFonts w:cs="Arial"/>
        </w:rPr>
        <w:fldChar w:fldCharType="separate"/>
      </w:r>
      <w:r w:rsidR="00B27929" w:rsidRPr="00B27929">
        <w:rPr>
          <w:rFonts w:cs="Arial"/>
          <w:noProof/>
        </w:rPr>
        <w:t>(34)</w:t>
      </w:r>
      <w:r>
        <w:rPr>
          <w:rFonts w:cs="Arial"/>
        </w:rPr>
        <w:fldChar w:fldCharType="end"/>
      </w:r>
      <w:r>
        <w:rPr>
          <w:rFonts w:cs="Arial"/>
        </w:rPr>
        <w:t xml:space="preserve"> or </w:t>
      </w:r>
      <w:proofErr w:type="spellStart"/>
      <w:r>
        <w:rPr>
          <w:rFonts w:cs="Arial"/>
        </w:rPr>
        <w:t>stillborns</w:t>
      </w:r>
      <w:proofErr w:type="spellEnd"/>
      <w:r>
        <w:rPr>
          <w:rFonts w:cs="Arial"/>
        </w:rPr>
        <w:t xml:space="preserve"> </w:t>
      </w:r>
      <w:r>
        <w:rPr>
          <w:rFonts w:cs="Arial"/>
        </w:rPr>
        <w:fldChar w:fldCharType="begin" w:fldLock="1"/>
      </w:r>
      <w:r w:rsidR="00C36ADC">
        <w:rPr>
          <w:rFonts w:cs="Arial"/>
        </w:rPr>
        <w:instrText>ADDIN CSL_CITATION {"citationItems":[{"id":"ITEM-1","itemData":{"ISSN":"0093-691X","author":[{"dropping-particle":"","family":"Martínez-Guinó","given":"L","non-dropping-particle":"","parse-names":false,"suffix":""},{"dropping-particle":"","family":"Kekarainen","given":"T","non-dropping-particle":"","parse-names":false,"suffix":""},{"dropping-particle":"","family":"Segalés","given":"J","non-dropping-particle":"","parse-names":false,"suffix":""}],"container-title":"Theriogenology","id":"ITEM-1","issue":"9","issued":{"date-parts":[["2009"]]},"page":"1390-1395","publisher":"Elsevier","title":"Evidence of Torque teno virus (TTV) vertical transmission in swine","type":"article-journal","volume":"71"},"uris":["http://www.mendeley.com/documents/?uuid=c62d2213-c320-4b5f-a5f6-517cfe8b0483"]}],"mendeley":{"formattedCitation":"(35)","plainTextFormattedCitation":"(35)","previouslyFormattedCitation":"(35)"},"properties":{"noteIndex":0},"schema":"https://github.com/citation-style-language/schema/raw/master/csl-citation.json"}</w:instrText>
      </w:r>
      <w:r>
        <w:rPr>
          <w:rFonts w:cs="Arial"/>
        </w:rPr>
        <w:fldChar w:fldCharType="separate"/>
      </w:r>
      <w:r w:rsidR="00B27929" w:rsidRPr="00B27929">
        <w:rPr>
          <w:rFonts w:cs="Arial"/>
          <w:noProof/>
        </w:rPr>
        <w:t>(35)</w:t>
      </w:r>
      <w:r>
        <w:rPr>
          <w:rFonts w:cs="Arial"/>
        </w:rPr>
        <w:fldChar w:fldCharType="end"/>
      </w:r>
      <w:r>
        <w:rPr>
          <w:rFonts w:cs="Arial"/>
        </w:rPr>
        <w:t xml:space="preserve"> were PCR positive for TTSuV. They also showed that TTSuV sequences in mother-offspring pairs </w:t>
      </w:r>
      <w:r w:rsidR="00260175">
        <w:rPr>
          <w:rFonts w:cs="Arial"/>
        </w:rPr>
        <w:t xml:space="preserve">had nucleotide sequence identities of 91-98%, implying that sample cross-contamination is unlikely. Indeed, it is likely that samples that were cross-contaminated at the point of collection should share identical sequences. </w:t>
      </w:r>
      <w:r w:rsidR="003460B1">
        <w:rPr>
          <w:rFonts w:cs="Arial"/>
        </w:rPr>
        <w:t>As such, these findings may suggest that infections of the foetuses were acquired prenatally</w:t>
      </w:r>
      <w:r w:rsidR="00ED3B11">
        <w:rPr>
          <w:rFonts w:cs="Arial"/>
        </w:rPr>
        <w:t xml:space="preserve"> and that TTSuV may be transmitted through breast feeding. Vertical transmission of TTSuV through breast milk can be further confirmed in future studies by feeding of TTSuV-positive milk to TTSuV-negative offspring. Separately</w:t>
      </w:r>
      <w:r w:rsidR="003460B1">
        <w:rPr>
          <w:rFonts w:cs="Arial"/>
        </w:rPr>
        <w:t xml:space="preserve">, human TTMDV </w:t>
      </w:r>
      <w:r w:rsidR="00D70ABF">
        <w:rPr>
          <w:rFonts w:cs="Arial"/>
        </w:rPr>
        <w:lastRenderedPageBreak/>
        <w:t>was</w:t>
      </w:r>
      <w:r w:rsidR="003460B1">
        <w:rPr>
          <w:rFonts w:cs="Arial"/>
        </w:rPr>
        <w:t xml:space="preserve"> detected in</w:t>
      </w:r>
      <w:r w:rsidR="00D70ABF">
        <w:rPr>
          <w:rFonts w:cs="Arial"/>
        </w:rPr>
        <w:t xml:space="preserve"> domestic</w:t>
      </w:r>
      <w:r w:rsidR="003460B1">
        <w:rPr>
          <w:rFonts w:cs="Arial"/>
        </w:rPr>
        <w:t xml:space="preserve"> hens and </w:t>
      </w:r>
      <w:r w:rsidR="00513EF9">
        <w:rPr>
          <w:rFonts w:cs="Arial"/>
        </w:rPr>
        <w:t>the yolks of their eggs</w:t>
      </w:r>
      <w:r w:rsidR="00ED3B11">
        <w:rPr>
          <w:rFonts w:cs="Arial"/>
        </w:rPr>
        <w:t xml:space="preserve"> </w:t>
      </w:r>
      <w:r w:rsidR="00D70ABF">
        <w:rPr>
          <w:rFonts w:cs="Arial"/>
        </w:rPr>
        <w:fldChar w:fldCharType="begin" w:fldLock="1"/>
      </w:r>
      <w:r w:rsidR="00C36ADC">
        <w:rPr>
          <w:rFonts w:cs="Arial"/>
        </w:rPr>
        <w:instrText>ADDIN CSL_CITATION {"citationItems":[{"id":"ITEM-1","itemData":{"author":[{"dropping-particle":"","family":"Bouzari","given":"M","non-dropping-particle":"","parse-names":false,"suffix":""},{"dropping-particle":"","family":"Salmanizadeh","given":"Sh","non-dropping-particle":"","parse-names":false,"suffix":""}],"container-title":"Iranian journal of veterinary research","id":"ITEM-1","issue":"1","issued":{"date-parts":[["2015"]]},"page":"110","publisher":"Shiraz University","title":"Detection of torque teno midi virus/small anellovirus (TTMDV/SAV) in the sera of domestic village chickens and its vertical transmission from hen to eggs","type":"article-journal","volume":"16"},"uris":["http://www.mendeley.com/documents/?uuid=f74c2bd1-87af-4a32-8bfe-db5db2dfe3db"]}],"mendeley":{"formattedCitation":"(36)","plainTextFormattedCitation":"(36)","previouslyFormattedCitation":"(36)"},"properties":{"noteIndex":0},"schema":"https://github.com/citation-style-language/schema/raw/master/csl-citation.json"}</w:instrText>
      </w:r>
      <w:r w:rsidR="00D70ABF">
        <w:rPr>
          <w:rFonts w:cs="Arial"/>
        </w:rPr>
        <w:fldChar w:fldCharType="separate"/>
      </w:r>
      <w:r w:rsidR="00B27929" w:rsidRPr="00B27929">
        <w:rPr>
          <w:rFonts w:cs="Arial"/>
          <w:noProof/>
        </w:rPr>
        <w:t>(36)</w:t>
      </w:r>
      <w:r w:rsidR="00D70ABF">
        <w:rPr>
          <w:rFonts w:cs="Arial"/>
        </w:rPr>
        <w:fldChar w:fldCharType="end"/>
      </w:r>
      <w:r w:rsidR="00513EF9">
        <w:rPr>
          <w:rFonts w:cs="Arial"/>
        </w:rPr>
        <w:t xml:space="preserve">, providing evidence for vertical transmission. Confirmation that chicks that developed from TTMDV-positive eggs were also persistently infected would have provided stronger evidence for vertical transmission. </w:t>
      </w:r>
      <w:r w:rsidR="00ED3B11">
        <w:rPr>
          <w:rFonts w:cs="Arial"/>
        </w:rPr>
        <w:t xml:space="preserve">Collectively, the studies discussed above provide substantial evidence for vertical transmission of anelloviruses. </w:t>
      </w:r>
      <w:r w:rsidR="00CE02B2">
        <w:rPr>
          <w:lang w:val="en-US"/>
        </w:rPr>
        <w:t xml:space="preserve">Animal-animal transmission, zoonoses and </w:t>
      </w:r>
      <w:proofErr w:type="spellStart"/>
      <w:r w:rsidR="00CE02B2">
        <w:rPr>
          <w:lang w:val="en-US"/>
        </w:rPr>
        <w:t>anthroponoses</w:t>
      </w:r>
      <w:proofErr w:type="spellEnd"/>
      <w:r w:rsidR="00CE02B2">
        <w:rPr>
          <w:lang w:val="en-US"/>
        </w:rPr>
        <w:t xml:space="preserve"> (2000)</w:t>
      </w:r>
    </w:p>
    <w:p w14:paraId="0C8E114F" w14:textId="673B4B2B" w:rsidR="00CE02B2" w:rsidRDefault="0093698C" w:rsidP="00CE02B2">
      <w:pPr>
        <w:pStyle w:val="NoSpacing"/>
        <w:rPr>
          <w:b/>
          <w:bCs/>
          <w:noProof/>
          <w:sz w:val="20"/>
          <w:szCs w:val="18"/>
        </w:rPr>
      </w:pPr>
      <w:r>
        <w:rPr>
          <w:b/>
          <w:bCs/>
          <w:noProof/>
          <w:sz w:val="20"/>
          <w:szCs w:val="18"/>
        </w:rPr>
        <w:lastRenderedPageBreak/>
        <w:drawing>
          <wp:inline distT="0" distB="0" distL="0" distR="0" wp14:anchorId="1A6ED468" wp14:editId="11C86190">
            <wp:extent cx="5119918" cy="6757416"/>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6278" cy="6779008"/>
                    </a:xfrm>
                    <a:prstGeom prst="rect">
                      <a:avLst/>
                    </a:prstGeom>
                    <a:noFill/>
                    <a:ln>
                      <a:noFill/>
                    </a:ln>
                  </pic:spPr>
                </pic:pic>
              </a:graphicData>
            </a:graphic>
          </wp:inline>
        </w:drawing>
      </w:r>
    </w:p>
    <w:p w14:paraId="413AB920" w14:textId="0E20786F" w:rsidR="00CE02B2" w:rsidRDefault="00CE02B2" w:rsidP="00CE02B2">
      <w:pPr>
        <w:pStyle w:val="NoSpacing"/>
        <w:rPr>
          <w:noProof/>
          <w:sz w:val="20"/>
          <w:szCs w:val="18"/>
        </w:rPr>
      </w:pPr>
      <w:r w:rsidRPr="002333A3">
        <w:rPr>
          <w:b/>
          <w:bCs/>
          <w:noProof/>
          <w:sz w:val="20"/>
          <w:szCs w:val="18"/>
        </w:rPr>
        <w:t xml:space="preserve">Figure </w:t>
      </w:r>
      <w:r w:rsidR="00D71EC9">
        <w:rPr>
          <w:b/>
          <w:bCs/>
          <w:noProof/>
          <w:sz w:val="20"/>
          <w:szCs w:val="18"/>
        </w:rPr>
        <w:t>2</w:t>
      </w:r>
      <w:r w:rsidRPr="002333A3">
        <w:rPr>
          <w:b/>
          <w:bCs/>
          <w:noProof/>
          <w:sz w:val="20"/>
          <w:szCs w:val="18"/>
        </w:rPr>
        <w:t xml:space="preserve">. </w:t>
      </w:r>
      <w:r>
        <w:rPr>
          <w:b/>
          <w:bCs/>
          <w:noProof/>
          <w:sz w:val="20"/>
          <w:szCs w:val="18"/>
        </w:rPr>
        <w:t>Genomic diversity of the Anelloviridae and summary of evidence for cross-species transmission</w:t>
      </w:r>
      <w:r w:rsidRPr="002333A3">
        <w:rPr>
          <w:noProof/>
          <w:sz w:val="20"/>
          <w:szCs w:val="18"/>
        </w:rPr>
        <w:t>.</w:t>
      </w:r>
      <w:r w:rsidR="00617722">
        <w:rPr>
          <w:noProof/>
          <w:sz w:val="20"/>
          <w:szCs w:val="18"/>
        </w:rPr>
        <w:t xml:space="preserve"> </w:t>
      </w:r>
      <w:r>
        <w:rPr>
          <w:noProof/>
          <w:sz w:val="20"/>
          <w:szCs w:val="18"/>
        </w:rPr>
        <w:t xml:space="preserve"> </w:t>
      </w:r>
      <w:r w:rsidR="007C24F6">
        <w:rPr>
          <w:noProof/>
          <w:sz w:val="20"/>
          <w:szCs w:val="18"/>
        </w:rPr>
        <w:t xml:space="preserve">The genomic diversity of 1143 </w:t>
      </w:r>
      <w:r w:rsidR="00617722">
        <w:rPr>
          <w:noProof/>
          <w:sz w:val="20"/>
          <w:szCs w:val="18"/>
        </w:rPr>
        <w:t>Anelloviridae genome sequences</w:t>
      </w:r>
      <w:r w:rsidR="007C24F6">
        <w:rPr>
          <w:noProof/>
          <w:sz w:val="20"/>
          <w:szCs w:val="18"/>
        </w:rPr>
        <w:t xml:space="preserve"> </w:t>
      </w:r>
      <w:r w:rsidR="00617722">
        <w:rPr>
          <w:noProof/>
          <w:sz w:val="20"/>
          <w:szCs w:val="18"/>
        </w:rPr>
        <w:t>is</w:t>
      </w:r>
      <w:r w:rsidR="007C24F6">
        <w:rPr>
          <w:noProof/>
          <w:sz w:val="20"/>
          <w:szCs w:val="18"/>
        </w:rPr>
        <w:t xml:space="preserve"> </w:t>
      </w:r>
      <w:r w:rsidR="00617722">
        <w:rPr>
          <w:noProof/>
          <w:sz w:val="20"/>
          <w:szCs w:val="18"/>
        </w:rPr>
        <w:t>represented here as a whole-</w:t>
      </w:r>
      <w:r w:rsidR="007C24F6">
        <w:rPr>
          <w:noProof/>
          <w:sz w:val="20"/>
          <w:szCs w:val="18"/>
        </w:rPr>
        <w:t>genome neighbour-joining phylogeny</w:t>
      </w:r>
      <w:r w:rsidR="00617722">
        <w:rPr>
          <w:noProof/>
          <w:sz w:val="20"/>
          <w:szCs w:val="18"/>
        </w:rPr>
        <w:t xml:space="preserve">, which was </w:t>
      </w:r>
      <w:r w:rsidR="007C24F6">
        <w:rPr>
          <w:noProof/>
          <w:sz w:val="20"/>
          <w:szCs w:val="18"/>
        </w:rPr>
        <w:t xml:space="preserve">reconstructed using alignment-free Mash distances </w:t>
      </w:r>
      <w:r w:rsidR="007C24F6">
        <w:rPr>
          <w:noProof/>
          <w:sz w:val="20"/>
          <w:szCs w:val="18"/>
        </w:rPr>
        <w:fldChar w:fldCharType="begin" w:fldLock="1"/>
      </w:r>
      <w:r w:rsidR="00C36ADC">
        <w:rPr>
          <w:noProof/>
          <w:sz w:val="20"/>
          <w:szCs w:val="18"/>
        </w:rPr>
        <w:instrText>ADDIN CSL_CITATION {"citationItems":[{"id":"ITEM-1","itemData":{"ISSN":"1474-760X","author":[{"dropping-particle":"","family":"Ondov","given":"Brian D","non-dropping-particle":"","parse-names":false,"suffix":""},{"dropping-particle":"","family":"Treangen","given":"Todd J","non-dropping-particle":"","parse-names":false,"suffix":""},{"dropping-particle":"","family":"Melsted","given":"Páll","non-dropping-particle":"","parse-names":false,"suffix":""},{"dropping-particle":"","family":"Mallonee","given":"Adam B","non-dropping-particle":"","parse-names":false,"suffix":""},{"dropping-particle":"","family":"Bergman","given":"Nicholas H","non-dropping-particle":"","parse-names":false,"suffix":""},{"dropping-particle":"","family":"Koren","given":"Sergey","non-dropping-particle":"","parse-names":false,"suffix":""},{"dropping-particle":"","family":"Phillippy","given":"Adam M","non-dropping-particle":"","parse-names":false,"suffix":""}],"container-title":"Genome biology","id":"ITEM-1","issue":"1","issued":{"date-parts":[["2016"]]},"page":"132","publisher":"Springer","title":"Mash: fast genome and metagenome distance estimation using MinHash","type":"article-journal","volume":"17"},"uris":["http://www.mendeley.com/documents/?uuid=fdc1750b-788a-4633-a3ab-00c40987e7fd"]}],"mendeley":{"formattedCitation":"(37)","plainTextFormattedCitation":"(37)","previouslyFormattedCitation":"(37)"},"properties":{"noteIndex":0},"schema":"https://github.com/citation-style-language/schema/raw/master/csl-citation.json"}</w:instrText>
      </w:r>
      <w:r w:rsidR="007C24F6">
        <w:rPr>
          <w:noProof/>
          <w:sz w:val="20"/>
          <w:szCs w:val="18"/>
        </w:rPr>
        <w:fldChar w:fldCharType="separate"/>
      </w:r>
      <w:r w:rsidR="00B27929" w:rsidRPr="00B27929">
        <w:rPr>
          <w:noProof/>
          <w:sz w:val="20"/>
          <w:szCs w:val="18"/>
        </w:rPr>
        <w:t>(37)</w:t>
      </w:r>
      <w:r w:rsidR="007C24F6">
        <w:rPr>
          <w:noProof/>
          <w:sz w:val="20"/>
          <w:szCs w:val="18"/>
        </w:rPr>
        <w:fldChar w:fldCharType="end"/>
      </w:r>
      <w:r w:rsidR="007C24F6">
        <w:rPr>
          <w:noProof/>
          <w:sz w:val="20"/>
          <w:szCs w:val="18"/>
        </w:rPr>
        <w:t xml:space="preserve">. </w:t>
      </w:r>
      <w:r w:rsidR="00617722">
        <w:rPr>
          <w:noProof/>
          <w:sz w:val="20"/>
          <w:szCs w:val="18"/>
        </w:rPr>
        <w:t xml:space="preserve">This phylogeny is annotated with </w:t>
      </w:r>
      <w:r w:rsidR="0093698C">
        <w:rPr>
          <w:noProof/>
          <w:sz w:val="20"/>
          <w:szCs w:val="18"/>
        </w:rPr>
        <w:t xml:space="preserve">symbols illustrating the cross-species transmission of various viral species. </w:t>
      </w:r>
    </w:p>
    <w:p w14:paraId="04DCC7A9" w14:textId="77777777" w:rsidR="00CE02B2" w:rsidRDefault="00CE02B2" w:rsidP="00CE02B2">
      <w:pPr>
        <w:pStyle w:val="NoSpacing"/>
        <w:rPr>
          <w:noProof/>
          <w:sz w:val="20"/>
          <w:szCs w:val="18"/>
        </w:rPr>
      </w:pPr>
    </w:p>
    <w:p w14:paraId="24E4595D" w14:textId="77777777" w:rsidR="00CE02B2" w:rsidRDefault="00CE02B2" w:rsidP="00CE02B2">
      <w:pPr>
        <w:pStyle w:val="NoSpacing"/>
        <w:rPr>
          <w:noProof/>
          <w:sz w:val="20"/>
          <w:szCs w:val="18"/>
        </w:rPr>
      </w:pPr>
    </w:p>
    <w:p w14:paraId="67451CC0" w14:textId="77777777" w:rsidR="00CE02B2" w:rsidRDefault="00CE02B2" w:rsidP="00CE02B2">
      <w:pPr>
        <w:pStyle w:val="NoSpacing"/>
        <w:rPr>
          <w:noProof/>
          <w:sz w:val="20"/>
          <w:szCs w:val="18"/>
        </w:rPr>
      </w:pPr>
    </w:p>
    <w:p w14:paraId="616CD507" w14:textId="77777777" w:rsidR="00CE02B2" w:rsidRDefault="00CE02B2" w:rsidP="00CE02B2">
      <w:pPr>
        <w:pStyle w:val="Heading2"/>
        <w:rPr>
          <w:lang w:val="en-US"/>
        </w:rPr>
      </w:pPr>
      <w:r>
        <w:rPr>
          <w:lang w:val="en-US"/>
        </w:rPr>
        <w:lastRenderedPageBreak/>
        <w:t>Animal reservoirs (500)</w:t>
      </w:r>
    </w:p>
    <w:p w14:paraId="2735613C" w14:textId="77777777" w:rsidR="00CE02B2" w:rsidRDefault="00CE02B2" w:rsidP="00CE02B2">
      <w:pPr>
        <w:pStyle w:val="ListParagraph"/>
        <w:numPr>
          <w:ilvl w:val="0"/>
          <w:numId w:val="7"/>
        </w:numPr>
        <w:rPr>
          <w:lang w:val="en-US"/>
        </w:rPr>
      </w:pPr>
      <w:r>
        <w:rPr>
          <w:lang w:val="en-US"/>
        </w:rPr>
        <w:t>Rodents</w:t>
      </w:r>
    </w:p>
    <w:p w14:paraId="45DFFFA8" w14:textId="77777777" w:rsidR="00CE02B2" w:rsidRDefault="00CE02B2" w:rsidP="00CE02B2">
      <w:pPr>
        <w:pStyle w:val="ListParagraph"/>
        <w:numPr>
          <w:ilvl w:val="0"/>
          <w:numId w:val="7"/>
        </w:numPr>
        <w:rPr>
          <w:lang w:val="en-US"/>
        </w:rPr>
      </w:pPr>
      <w:r>
        <w:rPr>
          <w:lang w:val="en-US"/>
        </w:rPr>
        <w:t>Bats</w:t>
      </w:r>
    </w:p>
    <w:p w14:paraId="3D5FA719" w14:textId="77777777" w:rsidR="00CE02B2" w:rsidRDefault="00CE02B2" w:rsidP="00CE02B2">
      <w:pPr>
        <w:pStyle w:val="ListParagraph"/>
        <w:numPr>
          <w:ilvl w:val="0"/>
          <w:numId w:val="7"/>
        </w:numPr>
        <w:rPr>
          <w:lang w:val="en-US"/>
        </w:rPr>
      </w:pPr>
      <w:r>
        <w:rPr>
          <w:lang w:val="en-US"/>
        </w:rPr>
        <w:t>Livestock</w:t>
      </w:r>
    </w:p>
    <w:p w14:paraId="199A4679" w14:textId="77777777" w:rsidR="00CE02B2" w:rsidRPr="003D3F2A" w:rsidRDefault="00CE02B2" w:rsidP="00CE02B2">
      <w:pPr>
        <w:pStyle w:val="ListParagraph"/>
        <w:numPr>
          <w:ilvl w:val="0"/>
          <w:numId w:val="7"/>
        </w:numPr>
        <w:rPr>
          <w:lang w:val="en-US"/>
        </w:rPr>
      </w:pPr>
      <w:r>
        <w:rPr>
          <w:lang w:val="en-US"/>
        </w:rPr>
        <w:t>Pets</w:t>
      </w:r>
    </w:p>
    <w:p w14:paraId="4E8E4202" w14:textId="77777777" w:rsidR="00CE02B2" w:rsidRPr="00907D92" w:rsidRDefault="00CE02B2" w:rsidP="00CE02B2">
      <w:pPr>
        <w:pStyle w:val="ListParagraph"/>
        <w:numPr>
          <w:ilvl w:val="0"/>
          <w:numId w:val="7"/>
        </w:numPr>
        <w:jc w:val="left"/>
        <w:rPr>
          <w:rFonts w:cs="Arial"/>
          <w:b/>
          <w:bCs/>
          <w:szCs w:val="24"/>
          <w:lang w:val="en-US"/>
        </w:rPr>
      </w:pPr>
      <w:r w:rsidRPr="00907D92">
        <w:rPr>
          <w:rFonts w:cs="Arial"/>
          <w:szCs w:val="24"/>
          <w:lang w:val="en-US"/>
        </w:rPr>
        <w:t>What hosts do the Anelloviridae infect?</w:t>
      </w:r>
    </w:p>
    <w:p w14:paraId="0D7650EB" w14:textId="5146B794" w:rsidR="00CE02B2" w:rsidRPr="000762D9" w:rsidRDefault="00CE02B2" w:rsidP="00CE02B2">
      <w:pPr>
        <w:pStyle w:val="ListParagraph"/>
        <w:numPr>
          <w:ilvl w:val="0"/>
          <w:numId w:val="18"/>
        </w:numPr>
        <w:jc w:val="left"/>
        <w:rPr>
          <w:rFonts w:cs="Arial"/>
          <w:b/>
          <w:bCs/>
          <w:szCs w:val="24"/>
          <w:lang w:val="en-US"/>
        </w:rPr>
      </w:pPr>
      <w:r w:rsidRPr="00907D92">
        <w:rPr>
          <w:rFonts w:cs="Arial"/>
          <w:szCs w:val="24"/>
          <w:lang w:val="en-US"/>
        </w:rPr>
        <w:t>Diverse host types</w:t>
      </w:r>
    </w:p>
    <w:p w14:paraId="0F0B0950" w14:textId="77777777" w:rsidR="00CE02B2" w:rsidRPr="00907D92" w:rsidRDefault="00CE02B2" w:rsidP="00CE02B2">
      <w:pPr>
        <w:pStyle w:val="ListParagraph"/>
        <w:numPr>
          <w:ilvl w:val="0"/>
          <w:numId w:val="7"/>
        </w:numPr>
        <w:jc w:val="left"/>
        <w:rPr>
          <w:rFonts w:cs="Arial"/>
          <w:szCs w:val="24"/>
          <w:lang w:val="en-US"/>
        </w:rPr>
      </w:pPr>
      <w:r w:rsidRPr="00907D92">
        <w:rPr>
          <w:rFonts w:cs="Arial"/>
          <w:szCs w:val="24"/>
          <w:lang w:val="en-US"/>
        </w:rPr>
        <w:t>Zoonosis</w:t>
      </w:r>
    </w:p>
    <w:p w14:paraId="3570EF8C" w14:textId="77777777" w:rsidR="00CE02B2" w:rsidRPr="00907D92" w:rsidRDefault="00CE02B2" w:rsidP="00CE02B2">
      <w:pPr>
        <w:pStyle w:val="ListParagraph"/>
        <w:numPr>
          <w:ilvl w:val="0"/>
          <w:numId w:val="11"/>
        </w:numPr>
        <w:jc w:val="left"/>
        <w:rPr>
          <w:rFonts w:cs="Arial"/>
          <w:b/>
          <w:bCs/>
          <w:szCs w:val="24"/>
          <w:lang w:val="en-US"/>
        </w:rPr>
      </w:pPr>
      <w:r w:rsidRPr="00907D92">
        <w:rPr>
          <w:rFonts w:cs="Arial"/>
          <w:szCs w:val="24"/>
          <w:lang w:val="en-US"/>
        </w:rPr>
        <w:t>TTSuV</w:t>
      </w:r>
    </w:p>
    <w:p w14:paraId="48A28B27" w14:textId="77777777" w:rsidR="00CE02B2" w:rsidRPr="00907D92" w:rsidRDefault="00CE02B2" w:rsidP="00CE02B2">
      <w:pPr>
        <w:pStyle w:val="ListParagraph"/>
        <w:numPr>
          <w:ilvl w:val="0"/>
          <w:numId w:val="11"/>
        </w:numPr>
        <w:jc w:val="left"/>
        <w:rPr>
          <w:rFonts w:cs="Arial"/>
          <w:b/>
          <w:bCs/>
          <w:szCs w:val="24"/>
          <w:lang w:val="en-US"/>
        </w:rPr>
      </w:pPr>
      <w:r w:rsidRPr="00907D92">
        <w:rPr>
          <w:rFonts w:cs="Arial"/>
          <w:szCs w:val="24"/>
          <w:lang w:val="en-US"/>
        </w:rPr>
        <w:t xml:space="preserve">Avian </w:t>
      </w:r>
      <w:proofErr w:type="spellStart"/>
      <w:r w:rsidRPr="00907D92">
        <w:rPr>
          <w:rFonts w:cs="Arial"/>
          <w:szCs w:val="24"/>
          <w:lang w:val="en-US"/>
        </w:rPr>
        <w:t>Gyrovirus</w:t>
      </w:r>
      <w:proofErr w:type="spellEnd"/>
      <w:r w:rsidRPr="00907D92">
        <w:rPr>
          <w:rFonts w:cs="Arial"/>
          <w:szCs w:val="24"/>
          <w:lang w:val="en-US"/>
        </w:rPr>
        <w:t xml:space="preserve"> </w:t>
      </w:r>
    </w:p>
    <w:p w14:paraId="1EC120FA" w14:textId="77777777" w:rsidR="00CE02B2" w:rsidRPr="00907D92" w:rsidRDefault="00CE02B2" w:rsidP="00CE02B2">
      <w:pPr>
        <w:pStyle w:val="ListParagraph"/>
        <w:numPr>
          <w:ilvl w:val="0"/>
          <w:numId w:val="11"/>
        </w:numPr>
        <w:jc w:val="left"/>
        <w:rPr>
          <w:rFonts w:cs="Arial"/>
          <w:b/>
          <w:bCs/>
          <w:szCs w:val="24"/>
          <w:lang w:val="en-US"/>
        </w:rPr>
      </w:pPr>
      <w:r w:rsidRPr="00907D92">
        <w:rPr>
          <w:rFonts w:cs="Arial"/>
          <w:szCs w:val="24"/>
          <w:lang w:val="en-US"/>
        </w:rPr>
        <w:t>simian TTV, TTMDV</w:t>
      </w:r>
    </w:p>
    <w:p w14:paraId="721AC712" w14:textId="77777777" w:rsidR="00CE02B2" w:rsidRPr="00907D92" w:rsidRDefault="00CE02B2" w:rsidP="00CE02B2">
      <w:pPr>
        <w:pStyle w:val="ListParagraph"/>
        <w:numPr>
          <w:ilvl w:val="0"/>
          <w:numId w:val="7"/>
        </w:numPr>
        <w:jc w:val="left"/>
        <w:rPr>
          <w:rFonts w:cs="Arial"/>
          <w:b/>
          <w:bCs/>
          <w:szCs w:val="24"/>
          <w:lang w:val="en-US"/>
        </w:rPr>
      </w:pPr>
      <w:proofErr w:type="spellStart"/>
      <w:r w:rsidRPr="00907D92">
        <w:rPr>
          <w:rFonts w:cs="Arial"/>
          <w:szCs w:val="24"/>
          <w:lang w:val="en-US"/>
        </w:rPr>
        <w:t>Anthroponosis</w:t>
      </w:r>
      <w:proofErr w:type="spellEnd"/>
      <w:r w:rsidRPr="00907D92">
        <w:rPr>
          <w:rFonts w:cs="Arial"/>
          <w:szCs w:val="24"/>
          <w:lang w:val="en-US"/>
        </w:rPr>
        <w:t xml:space="preserve"> as mechanism for creating animal reservoirs</w:t>
      </w:r>
    </w:p>
    <w:p w14:paraId="0853FCD9" w14:textId="77777777" w:rsidR="00CE02B2" w:rsidRPr="00907D92" w:rsidRDefault="00CE02B2" w:rsidP="00CE02B2">
      <w:pPr>
        <w:pStyle w:val="ListParagraph"/>
        <w:numPr>
          <w:ilvl w:val="0"/>
          <w:numId w:val="13"/>
        </w:numPr>
        <w:jc w:val="left"/>
        <w:rPr>
          <w:rFonts w:cs="Arial"/>
          <w:szCs w:val="24"/>
          <w:lang w:val="en-US"/>
        </w:rPr>
      </w:pPr>
      <w:r w:rsidRPr="00907D92">
        <w:rPr>
          <w:rFonts w:cs="Arial"/>
          <w:szCs w:val="24"/>
          <w:lang w:val="en-US"/>
        </w:rPr>
        <w:t>TTV and TTMV in captive chimps</w:t>
      </w:r>
    </w:p>
    <w:p w14:paraId="1917B553" w14:textId="77777777" w:rsidR="00CE02B2" w:rsidRPr="00907D92" w:rsidRDefault="00CE02B2" w:rsidP="00CE02B2">
      <w:pPr>
        <w:pStyle w:val="ListParagraph"/>
        <w:numPr>
          <w:ilvl w:val="0"/>
          <w:numId w:val="13"/>
        </w:numPr>
        <w:jc w:val="left"/>
        <w:rPr>
          <w:rFonts w:cs="Arial"/>
          <w:szCs w:val="24"/>
          <w:lang w:val="en-US"/>
        </w:rPr>
      </w:pPr>
      <w:r w:rsidRPr="00907D92">
        <w:rPr>
          <w:rFonts w:cs="Arial"/>
          <w:szCs w:val="24"/>
          <w:lang w:val="en-US"/>
        </w:rPr>
        <w:t>TTV in swine and cattle</w:t>
      </w:r>
    </w:p>
    <w:p w14:paraId="3D93F63D" w14:textId="77777777" w:rsidR="00CE02B2" w:rsidRPr="00907D92" w:rsidRDefault="00CE02B2" w:rsidP="00CE02B2">
      <w:pPr>
        <w:pStyle w:val="ListParagraph"/>
        <w:numPr>
          <w:ilvl w:val="0"/>
          <w:numId w:val="13"/>
        </w:numPr>
        <w:jc w:val="left"/>
        <w:rPr>
          <w:rFonts w:cs="Arial"/>
          <w:b/>
          <w:bCs/>
          <w:szCs w:val="24"/>
          <w:lang w:val="en-US"/>
        </w:rPr>
      </w:pPr>
      <w:r w:rsidRPr="00907D92">
        <w:rPr>
          <w:rFonts w:cs="Arial"/>
          <w:szCs w:val="24"/>
          <w:lang w:val="en-US"/>
        </w:rPr>
        <w:t>Human TTV in swine, bovine and simian sera</w:t>
      </w:r>
    </w:p>
    <w:p w14:paraId="705A47C4" w14:textId="77777777" w:rsidR="00CE02B2" w:rsidRPr="00907D92" w:rsidRDefault="00CE02B2" w:rsidP="00CE02B2">
      <w:pPr>
        <w:pStyle w:val="ListParagraph"/>
        <w:numPr>
          <w:ilvl w:val="0"/>
          <w:numId w:val="7"/>
        </w:numPr>
        <w:jc w:val="left"/>
        <w:rPr>
          <w:rFonts w:cs="Arial"/>
          <w:b/>
          <w:bCs/>
          <w:szCs w:val="24"/>
          <w:lang w:val="en-US"/>
        </w:rPr>
      </w:pPr>
      <w:r w:rsidRPr="00907D92">
        <w:rPr>
          <w:rFonts w:cs="Arial"/>
          <w:szCs w:val="24"/>
          <w:lang w:val="en-US"/>
        </w:rPr>
        <w:t>High prevalence in livestock and humans</w:t>
      </w:r>
    </w:p>
    <w:p w14:paraId="52802097" w14:textId="77777777" w:rsidR="00CE02B2" w:rsidRPr="003D3F2A" w:rsidRDefault="00CE02B2" w:rsidP="00CE02B2">
      <w:pPr>
        <w:pStyle w:val="ListParagraph"/>
        <w:numPr>
          <w:ilvl w:val="0"/>
          <w:numId w:val="16"/>
        </w:numPr>
        <w:jc w:val="left"/>
        <w:rPr>
          <w:rFonts w:cs="Arial"/>
          <w:b/>
          <w:bCs/>
          <w:szCs w:val="24"/>
          <w:lang w:val="en-US"/>
        </w:rPr>
      </w:pPr>
      <w:r w:rsidRPr="00907D92">
        <w:rPr>
          <w:rFonts w:cs="Arial"/>
          <w:szCs w:val="24"/>
          <w:lang w:val="en-US"/>
        </w:rPr>
        <w:t>Potential for emergence of recombinant strains (cf. human adenovirus from recombinant Chimp and Bonobo viruses)</w:t>
      </w:r>
    </w:p>
    <w:p w14:paraId="186F1A66" w14:textId="77777777" w:rsidR="00CE02B2" w:rsidRPr="00DD6030" w:rsidRDefault="00CE02B2" w:rsidP="00CE02B2">
      <w:pPr>
        <w:pStyle w:val="ListParagraph"/>
        <w:numPr>
          <w:ilvl w:val="0"/>
          <w:numId w:val="7"/>
        </w:numPr>
        <w:jc w:val="left"/>
        <w:rPr>
          <w:rFonts w:cs="Arial"/>
          <w:b/>
          <w:bCs/>
          <w:szCs w:val="24"/>
          <w:lang w:val="en-US"/>
        </w:rPr>
      </w:pPr>
      <w:r w:rsidRPr="00907D92">
        <w:rPr>
          <w:rFonts w:cs="Arial"/>
          <w:szCs w:val="24"/>
          <w:lang w:val="en-US"/>
        </w:rPr>
        <w:t>Seem to be generalists (like Coronaviruses)</w:t>
      </w:r>
    </w:p>
    <w:p w14:paraId="795470DA" w14:textId="77777777" w:rsidR="00CE02B2" w:rsidRPr="00DD6030" w:rsidRDefault="00CE02B2" w:rsidP="00CE02B2">
      <w:pPr>
        <w:pStyle w:val="ListParagraph"/>
        <w:numPr>
          <w:ilvl w:val="0"/>
          <w:numId w:val="7"/>
        </w:numPr>
        <w:jc w:val="left"/>
        <w:rPr>
          <w:rFonts w:cs="Arial"/>
          <w:b/>
          <w:bCs/>
          <w:szCs w:val="24"/>
          <w:lang w:val="en-US"/>
        </w:rPr>
      </w:pPr>
      <w:r>
        <w:rPr>
          <w:rFonts w:cs="Arial"/>
          <w:szCs w:val="24"/>
          <w:lang w:val="en-US"/>
        </w:rPr>
        <w:t>Broad host range is risk factor for emergence</w:t>
      </w:r>
    </w:p>
    <w:p w14:paraId="6C88DB77" w14:textId="1E7E7CBF" w:rsidR="00CE02B2" w:rsidRPr="00CE02B2" w:rsidRDefault="00CE02B2" w:rsidP="000F6193">
      <w:pPr>
        <w:pStyle w:val="ListParagraph"/>
        <w:numPr>
          <w:ilvl w:val="0"/>
          <w:numId w:val="7"/>
        </w:numPr>
        <w:jc w:val="left"/>
        <w:rPr>
          <w:rStyle w:val="Heading1Char"/>
          <w:rFonts w:eastAsiaTheme="minorHAnsi" w:cs="Arial"/>
          <w:bCs/>
          <w:sz w:val="24"/>
          <w:szCs w:val="24"/>
          <w:lang w:val="en-US"/>
        </w:rPr>
      </w:pPr>
      <w:r>
        <w:rPr>
          <w:rFonts w:cs="Arial"/>
          <w:szCs w:val="24"/>
          <w:lang w:val="en-US"/>
        </w:rPr>
        <w:t>(</w:t>
      </w:r>
      <w:r w:rsidRPr="00DD6030">
        <w:rPr>
          <w:rFonts w:cs="Arial"/>
          <w:szCs w:val="24"/>
          <w:lang w:val="en-US"/>
        </w:rPr>
        <w:t>https://royalsocietypublishing.org/doi/abs/10.1098/rstb.2001.0889</w:t>
      </w:r>
      <w:r>
        <w:rPr>
          <w:rFonts w:cs="Arial"/>
          <w:szCs w:val="24"/>
          <w:lang w:val="en-US"/>
        </w:rPr>
        <w:t>)</w:t>
      </w:r>
    </w:p>
    <w:p w14:paraId="18E3176D" w14:textId="1147049E" w:rsidR="00D253F6" w:rsidRDefault="000F6193" w:rsidP="000F6193">
      <w:pPr>
        <w:pStyle w:val="Heading1"/>
      </w:pPr>
      <w:r>
        <w:rPr>
          <w:rStyle w:val="Heading1Char"/>
          <w:b/>
        </w:rPr>
        <w:t xml:space="preserve">Accumulation of </w:t>
      </w:r>
      <w:r w:rsidR="00D253F6" w:rsidRPr="00E80B24">
        <w:rPr>
          <w:rStyle w:val="Heading1Char"/>
          <w:b/>
        </w:rPr>
        <w:t>Genomic diversity</w:t>
      </w:r>
      <w:r>
        <w:rPr>
          <w:rStyle w:val="Heading1Char"/>
          <w:b/>
        </w:rPr>
        <w:t xml:space="preserve"> </w:t>
      </w:r>
      <w:r w:rsidR="00D253F6" w:rsidRPr="00E80B24">
        <w:t>(</w:t>
      </w:r>
      <w:r w:rsidR="003D3F2A">
        <w:t>1000</w:t>
      </w:r>
      <w:r w:rsidR="00D253F6" w:rsidRPr="00E80B24">
        <w:t xml:space="preserve"> words)</w:t>
      </w:r>
    </w:p>
    <w:p w14:paraId="492B5D16" w14:textId="78BFC660" w:rsidR="000F6193" w:rsidRDefault="000F6193" w:rsidP="000F6193">
      <w:pPr>
        <w:pStyle w:val="Heading2"/>
      </w:pPr>
      <w:r>
        <w:t>Genome structure</w:t>
      </w:r>
      <w:r w:rsidR="003121A1">
        <w:t xml:space="preserve"> and replication</w:t>
      </w:r>
    </w:p>
    <w:p w14:paraId="5F2FF4D9" w14:textId="413CCC4F" w:rsidR="003121A1" w:rsidRDefault="003121A1" w:rsidP="003121A1">
      <w:r>
        <w:t>Common genes, circular, no stable animal model, no cell model, possibly rolling circle, possibly alternative splicing</w:t>
      </w:r>
    </w:p>
    <w:p w14:paraId="516994A0" w14:textId="6B8927B3" w:rsidR="000F6193" w:rsidRDefault="000F6193" w:rsidP="000F6193">
      <w:pPr>
        <w:pStyle w:val="Heading2"/>
      </w:pPr>
      <w:r>
        <w:t>Mutation rate</w:t>
      </w:r>
    </w:p>
    <w:p w14:paraId="3AD9CE2B" w14:textId="77777777" w:rsidR="002553C7" w:rsidRDefault="003121A1" w:rsidP="002553C7">
      <w:r>
        <w:t>Accumulation of SNPs.</w:t>
      </w:r>
    </w:p>
    <w:p w14:paraId="2EDB912B" w14:textId="56577B35" w:rsidR="002553C7" w:rsidRDefault="003121A1" w:rsidP="002553C7">
      <w:r>
        <w:t>TTV uses host polymerase (</w:t>
      </w:r>
      <w:hyperlink r:id="rId10" w:history="1">
        <w:r w:rsidR="00050A68" w:rsidRPr="007233B1">
          <w:rPr>
            <w:rStyle w:val="Hyperlink"/>
          </w:rPr>
          <w:t>https://febs.onlinelibrary.wiley.com/doi/full/10.1111/j.1742-4658.2007.06020.x</w:t>
        </w:r>
      </w:hyperlink>
      <w:r>
        <w:t xml:space="preserve">). </w:t>
      </w:r>
    </w:p>
    <w:p w14:paraId="751E8900" w14:textId="03179C53" w:rsidR="00050A68" w:rsidRDefault="003E7D44" w:rsidP="002553C7">
      <w:r>
        <w:rPr>
          <w:noProof/>
          <w:sz w:val="20"/>
          <w:szCs w:val="18"/>
        </w:rPr>
        <w:lastRenderedPageBreak/>
        <w:drawing>
          <wp:inline distT="0" distB="0" distL="0" distR="0" wp14:anchorId="3BD4CCA2" wp14:editId="6DBB2A55">
            <wp:extent cx="45720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1C5981E5" w14:textId="44A1B7CC" w:rsidR="001F10F2" w:rsidRDefault="001F10F2" w:rsidP="001F10F2">
      <w:pPr>
        <w:pStyle w:val="NoSpacing"/>
        <w:rPr>
          <w:noProof/>
          <w:sz w:val="20"/>
          <w:szCs w:val="18"/>
        </w:rPr>
      </w:pPr>
      <w:r w:rsidRPr="002333A3">
        <w:rPr>
          <w:b/>
          <w:bCs/>
          <w:noProof/>
          <w:sz w:val="20"/>
          <w:szCs w:val="18"/>
        </w:rPr>
        <w:t xml:space="preserve">Figure </w:t>
      </w:r>
      <w:r>
        <w:rPr>
          <w:b/>
          <w:bCs/>
          <w:noProof/>
          <w:sz w:val="20"/>
          <w:szCs w:val="18"/>
        </w:rPr>
        <w:t>3</w:t>
      </w:r>
      <w:r w:rsidRPr="002333A3">
        <w:rPr>
          <w:b/>
          <w:bCs/>
          <w:noProof/>
          <w:sz w:val="20"/>
          <w:szCs w:val="18"/>
        </w:rPr>
        <w:t xml:space="preserve">. </w:t>
      </w:r>
      <w:r>
        <w:rPr>
          <w:b/>
          <w:bCs/>
          <w:noProof/>
          <w:sz w:val="20"/>
          <w:szCs w:val="18"/>
        </w:rPr>
        <w:t>Substitution rates of Anelloviridae</w:t>
      </w:r>
      <w:r w:rsidR="00212671">
        <w:rPr>
          <w:b/>
          <w:bCs/>
          <w:noProof/>
          <w:sz w:val="20"/>
          <w:szCs w:val="18"/>
        </w:rPr>
        <w:t xml:space="preserve"> in </w:t>
      </w:r>
      <w:r w:rsidR="003E7D44">
        <w:rPr>
          <w:b/>
          <w:bCs/>
          <w:noProof/>
          <w:sz w:val="20"/>
          <w:szCs w:val="18"/>
        </w:rPr>
        <w:t xml:space="preserve">the </w:t>
      </w:r>
      <w:r w:rsidR="00212671">
        <w:rPr>
          <w:b/>
          <w:bCs/>
          <w:noProof/>
          <w:sz w:val="20"/>
          <w:szCs w:val="18"/>
        </w:rPr>
        <w:t>context of other viruses</w:t>
      </w:r>
      <w:r w:rsidRPr="002333A3">
        <w:rPr>
          <w:noProof/>
          <w:sz w:val="20"/>
          <w:szCs w:val="18"/>
        </w:rPr>
        <w:t>.</w:t>
      </w:r>
      <w:r>
        <w:rPr>
          <w:noProof/>
          <w:sz w:val="20"/>
          <w:szCs w:val="18"/>
        </w:rPr>
        <w:t xml:space="preserve"> </w:t>
      </w:r>
      <w:r w:rsidR="006F4DF7">
        <w:rPr>
          <w:noProof/>
          <w:sz w:val="20"/>
          <w:szCs w:val="18"/>
        </w:rPr>
        <w:t>The substitution rates of all genomic sites</w:t>
      </w:r>
      <w:r w:rsidR="00870EE5">
        <w:rPr>
          <w:noProof/>
          <w:sz w:val="20"/>
          <w:szCs w:val="18"/>
        </w:rPr>
        <w:t xml:space="preserve">, obtained from the literature and </w:t>
      </w:r>
      <w:bookmarkStart w:id="2" w:name="_GoBack"/>
      <w:bookmarkEnd w:id="2"/>
      <w:r w:rsidR="006F4DF7">
        <w:rPr>
          <w:noProof/>
          <w:sz w:val="20"/>
          <w:szCs w:val="18"/>
        </w:rPr>
        <w:t>expressed as substitutions/site/year, was visualised in log</w:t>
      </w:r>
      <w:r w:rsidR="006F4DF7">
        <w:rPr>
          <w:noProof/>
          <w:sz w:val="20"/>
          <w:szCs w:val="18"/>
          <w:vertAlign w:val="subscript"/>
        </w:rPr>
        <w:t>10</w:t>
      </w:r>
      <w:r w:rsidR="006F4DF7">
        <w:rPr>
          <w:noProof/>
          <w:sz w:val="20"/>
          <w:szCs w:val="18"/>
        </w:rPr>
        <w:t xml:space="preserve"> scale</w:t>
      </w:r>
      <w:r w:rsidR="00314722">
        <w:rPr>
          <w:noProof/>
          <w:sz w:val="20"/>
          <w:szCs w:val="18"/>
        </w:rPr>
        <w:t xml:space="preserve"> for the different </w:t>
      </w:r>
      <w:r w:rsidR="0080243A">
        <w:rPr>
          <w:noProof/>
          <w:sz w:val="20"/>
          <w:szCs w:val="18"/>
        </w:rPr>
        <w:t xml:space="preserve">human and animal </w:t>
      </w:r>
      <w:r w:rsidR="00314722">
        <w:rPr>
          <w:noProof/>
          <w:sz w:val="20"/>
          <w:szCs w:val="18"/>
        </w:rPr>
        <w:t xml:space="preserve">viruses, stratified by </w:t>
      </w:r>
      <w:r w:rsidR="0080243A">
        <w:rPr>
          <w:noProof/>
          <w:sz w:val="20"/>
          <w:szCs w:val="18"/>
        </w:rPr>
        <w:t>their genome types.</w:t>
      </w:r>
      <w:r w:rsidR="006F4DF7">
        <w:rPr>
          <w:noProof/>
          <w:sz w:val="20"/>
          <w:szCs w:val="18"/>
        </w:rPr>
        <w:t xml:space="preserve"> </w:t>
      </w:r>
      <w:r w:rsidR="003E7D44">
        <w:rPr>
          <w:noProof/>
          <w:sz w:val="20"/>
          <w:szCs w:val="18"/>
        </w:rPr>
        <w:t>Anelloviruses are indicated by black diamonds</w:t>
      </w:r>
      <w:r w:rsidR="006F4DF7">
        <w:rPr>
          <w:noProof/>
          <w:sz w:val="20"/>
          <w:szCs w:val="18"/>
        </w:rPr>
        <w:t xml:space="preserve"> and annotated with their corresponding names</w:t>
      </w:r>
      <w:r w:rsidR="003E7D44">
        <w:rPr>
          <w:noProof/>
          <w:sz w:val="20"/>
          <w:szCs w:val="18"/>
        </w:rPr>
        <w:t xml:space="preserve">. The substitution rate where only synonymous mutations were considered is denoted by “syn”. </w:t>
      </w:r>
    </w:p>
    <w:p w14:paraId="0C5E651B" w14:textId="77777777" w:rsidR="001F10F2" w:rsidRDefault="001F10F2" w:rsidP="002553C7"/>
    <w:p w14:paraId="54F04220" w14:textId="51142D73" w:rsidR="001F10F2" w:rsidRDefault="001F10F2" w:rsidP="002553C7">
      <w:r>
        <w:t xml:space="preserve">Figure </w:t>
      </w:r>
    </w:p>
    <w:p w14:paraId="62838F3A" w14:textId="77777777" w:rsidR="002553C7" w:rsidRDefault="003121A1" w:rsidP="002553C7">
      <w:r>
        <w:t xml:space="preserve">Compare to </w:t>
      </w:r>
      <w:r w:rsidR="002553C7">
        <w:t xml:space="preserve">mutation rate of </w:t>
      </w:r>
      <w:r>
        <w:t>other (-) ssDNA viruses</w:t>
      </w:r>
      <w:r w:rsidR="002553C7">
        <w:t xml:space="preserve">. </w:t>
      </w:r>
    </w:p>
    <w:p w14:paraId="71EB36E3" w14:textId="673D07D5" w:rsidR="002553C7" w:rsidRDefault="002553C7" w:rsidP="002553C7">
      <w:r>
        <w:t xml:space="preserve">Muller’s ratchet. Scope to understand how virus coevolves with host (Found in 200 year old sample. </w:t>
      </w:r>
    </w:p>
    <w:p w14:paraId="2B627575" w14:textId="4419DB55" w:rsidR="002553C7" w:rsidRPr="003121A1" w:rsidRDefault="002553C7" w:rsidP="002553C7">
      <w:r>
        <w:t xml:space="preserve">Geographical analysis </w:t>
      </w:r>
      <w:r w:rsidRPr="002553C7">
        <w:t>https://www.microbiologyresearch.org/content/journal/jgv/10.1099/0022-1317-80-7-1751</w:t>
      </w:r>
    </w:p>
    <w:p w14:paraId="54B136D4" w14:textId="794E8C45" w:rsidR="009A646F" w:rsidRDefault="009A646F" w:rsidP="000F6193">
      <w:pPr>
        <w:pStyle w:val="Heading2"/>
      </w:pPr>
      <w:r>
        <w:t>Recombination</w:t>
      </w:r>
    </w:p>
    <w:p w14:paraId="55681EBD" w14:textId="6EDC1313" w:rsidR="002553C7" w:rsidRDefault="00870EE5" w:rsidP="002553C7">
      <w:hyperlink r:id="rId12" w:history="1">
        <w:r w:rsidR="002553C7" w:rsidRPr="007233B1">
          <w:rPr>
            <w:rStyle w:val="Hyperlink"/>
          </w:rPr>
          <w:t>https://jvi.asm.org/content/74/16/7666.short</w:t>
        </w:r>
      </w:hyperlink>
    </w:p>
    <w:p w14:paraId="267B8CED" w14:textId="2F0015C2" w:rsidR="002553C7" w:rsidRDefault="002553C7" w:rsidP="002553C7">
      <w:r w:rsidRPr="002553C7">
        <w:t>Diverse and highly recombinant anelloviruses associated with Weddell seals in Antarctica</w:t>
      </w:r>
    </w:p>
    <w:p w14:paraId="314F9110" w14:textId="7B91A46E" w:rsidR="002553C7" w:rsidRDefault="002553C7" w:rsidP="002553C7">
      <w:r w:rsidRPr="002553C7">
        <w:t>Detecting recombination in TT virus: a phylogenetic approach</w:t>
      </w:r>
    </w:p>
    <w:p w14:paraId="1D5E00BB" w14:textId="44AA048B" w:rsidR="00C806AE" w:rsidRPr="002553C7" w:rsidRDefault="00C806AE" w:rsidP="002553C7">
      <w:r w:rsidRPr="00C806AE">
        <w:lastRenderedPageBreak/>
        <w:t>Intragenomic Rearrangement of TT Viruses</w:t>
      </w:r>
      <w:r>
        <w:t>.</w:t>
      </w:r>
    </w:p>
    <w:p w14:paraId="387ACF74" w14:textId="4915E4A2" w:rsidR="009A646F" w:rsidRPr="009A646F" w:rsidRDefault="009A646F" w:rsidP="009A646F"/>
    <w:p w14:paraId="5B066DD0" w14:textId="77777777" w:rsidR="00D253F6" w:rsidRPr="00907D92" w:rsidRDefault="00D253F6" w:rsidP="00D253F6">
      <w:pPr>
        <w:pStyle w:val="ListParagraph"/>
        <w:numPr>
          <w:ilvl w:val="0"/>
          <w:numId w:val="7"/>
        </w:numPr>
        <w:jc w:val="left"/>
        <w:rPr>
          <w:rFonts w:cs="Arial"/>
          <w:szCs w:val="24"/>
          <w:lang w:val="en-US"/>
        </w:rPr>
      </w:pPr>
      <w:r w:rsidRPr="00907D92">
        <w:rPr>
          <w:rFonts w:cs="Arial"/>
          <w:szCs w:val="24"/>
          <w:lang w:val="en-US"/>
        </w:rPr>
        <w:t>Genome structure</w:t>
      </w:r>
    </w:p>
    <w:p w14:paraId="20AFADC4" w14:textId="77777777" w:rsidR="00D253F6" w:rsidRPr="00907D92" w:rsidRDefault="00D253F6" w:rsidP="00D253F6">
      <w:pPr>
        <w:pStyle w:val="ListParagraph"/>
        <w:numPr>
          <w:ilvl w:val="0"/>
          <w:numId w:val="7"/>
        </w:numPr>
        <w:jc w:val="left"/>
        <w:rPr>
          <w:rFonts w:cs="Arial"/>
          <w:szCs w:val="24"/>
          <w:lang w:val="en-US"/>
        </w:rPr>
      </w:pPr>
      <w:r w:rsidRPr="00907D92">
        <w:rPr>
          <w:rFonts w:cs="Arial"/>
          <w:szCs w:val="24"/>
          <w:lang w:val="en-US"/>
        </w:rPr>
        <w:t>Describe ICTV taxonomy</w:t>
      </w:r>
    </w:p>
    <w:p w14:paraId="0EA9EC95" w14:textId="77777777" w:rsidR="00D253F6" w:rsidRPr="00907D92" w:rsidRDefault="00D253F6" w:rsidP="00D253F6">
      <w:pPr>
        <w:pStyle w:val="ListParagraph"/>
        <w:numPr>
          <w:ilvl w:val="0"/>
          <w:numId w:val="7"/>
        </w:numPr>
        <w:jc w:val="left"/>
        <w:rPr>
          <w:rFonts w:cs="Arial"/>
          <w:szCs w:val="24"/>
          <w:lang w:val="en-US"/>
        </w:rPr>
      </w:pPr>
      <w:r w:rsidRPr="00907D92">
        <w:rPr>
          <w:rFonts w:cs="Arial"/>
          <w:szCs w:val="24"/>
          <w:lang w:val="en-US"/>
        </w:rPr>
        <w:t>Issues with current taxonomy</w:t>
      </w:r>
    </w:p>
    <w:p w14:paraId="27E5C255" w14:textId="77777777" w:rsidR="00D253F6" w:rsidRPr="00907D92" w:rsidRDefault="00D253F6" w:rsidP="00D253F6">
      <w:pPr>
        <w:pStyle w:val="ListParagraph"/>
        <w:numPr>
          <w:ilvl w:val="0"/>
          <w:numId w:val="9"/>
        </w:numPr>
        <w:jc w:val="left"/>
        <w:rPr>
          <w:rFonts w:cs="Arial"/>
          <w:szCs w:val="24"/>
          <w:lang w:val="en-US"/>
        </w:rPr>
      </w:pPr>
      <w:r w:rsidRPr="00907D92">
        <w:rPr>
          <w:rFonts w:cs="Arial"/>
          <w:szCs w:val="24"/>
          <w:lang w:val="en-US"/>
        </w:rPr>
        <w:t>Include my alignment-free taxonomy</w:t>
      </w:r>
    </w:p>
    <w:p w14:paraId="345D052E" w14:textId="77777777" w:rsidR="00D253F6" w:rsidRPr="00907D92" w:rsidRDefault="00D253F6" w:rsidP="00D253F6">
      <w:pPr>
        <w:pStyle w:val="ListParagraph"/>
        <w:numPr>
          <w:ilvl w:val="0"/>
          <w:numId w:val="7"/>
        </w:numPr>
        <w:jc w:val="left"/>
        <w:rPr>
          <w:rFonts w:cs="Arial"/>
          <w:szCs w:val="24"/>
          <w:lang w:val="en-US"/>
        </w:rPr>
      </w:pPr>
      <w:r w:rsidRPr="00907D92">
        <w:rPr>
          <w:rFonts w:cs="Arial"/>
          <w:szCs w:val="24"/>
          <w:lang w:val="en-US"/>
        </w:rPr>
        <w:t>Mechanisms underlying the emergence of genomic diversity</w:t>
      </w:r>
    </w:p>
    <w:p w14:paraId="6F9C886E" w14:textId="77777777" w:rsidR="00D253F6" w:rsidRPr="00907D92" w:rsidRDefault="00D253F6" w:rsidP="00D253F6">
      <w:pPr>
        <w:pStyle w:val="ListParagraph"/>
        <w:numPr>
          <w:ilvl w:val="0"/>
          <w:numId w:val="10"/>
        </w:numPr>
        <w:jc w:val="left"/>
        <w:rPr>
          <w:rFonts w:cs="Arial"/>
          <w:szCs w:val="24"/>
          <w:lang w:val="en-US"/>
        </w:rPr>
      </w:pPr>
      <w:r w:rsidRPr="00907D92">
        <w:rPr>
          <w:rFonts w:cs="Arial"/>
          <w:szCs w:val="24"/>
          <w:lang w:val="en-US"/>
        </w:rPr>
        <w:t>Mutation rate</w:t>
      </w:r>
    </w:p>
    <w:p w14:paraId="632AD22E" w14:textId="2A994BF7" w:rsidR="00D253F6" w:rsidRDefault="00D253F6" w:rsidP="00D253F6">
      <w:pPr>
        <w:pStyle w:val="ListParagraph"/>
        <w:numPr>
          <w:ilvl w:val="0"/>
          <w:numId w:val="10"/>
        </w:numPr>
        <w:jc w:val="left"/>
        <w:rPr>
          <w:rFonts w:cs="Arial"/>
          <w:szCs w:val="24"/>
          <w:lang w:val="en-US"/>
        </w:rPr>
      </w:pPr>
      <w:r w:rsidRPr="00907D92">
        <w:rPr>
          <w:rFonts w:cs="Arial"/>
          <w:szCs w:val="24"/>
          <w:lang w:val="en-US"/>
        </w:rPr>
        <w:t>Recombination</w:t>
      </w:r>
    </w:p>
    <w:p w14:paraId="253E9639" w14:textId="30286838" w:rsidR="009A646F" w:rsidRDefault="009A646F" w:rsidP="009A646F">
      <w:pPr>
        <w:rPr>
          <w:rFonts w:cs="Arial"/>
        </w:rPr>
      </w:pPr>
      <w:r w:rsidRPr="009A646F">
        <w:rPr>
          <w:rFonts w:cs="Arial"/>
        </w:rPr>
        <w:t xml:space="preserve">Interestingly, no stable cell culture system or animal model is available for anelloviruses </w:t>
      </w:r>
      <w:r w:rsidRPr="009A646F">
        <w:rPr>
          <w:rFonts w:cs="Arial"/>
        </w:rPr>
        <w:fldChar w:fldCharType="begin" w:fldLock="1"/>
      </w:r>
      <w:r w:rsidR="00C36ADC">
        <w:rPr>
          <w:rFonts w:cs="Arial"/>
        </w:rPr>
        <w:instrText>ADDIN CSL_CITATION {"citationItems":[{"id":"ITEM-1","itemData":{"author":[{"dropping-particle":"","family":"Kaczorowska","given":"Joanna","non-dropping-particle":"","parse-names":false,"suffix":""},{"dropping-particle":"","family":"Hoek","given":"Lia","non-dropping-particle":"van der","parse-names":false,"suffix":""}],"container-title":"FEMS Microbiology Reviews","id":"ITEM-1","issued":{"date-parts":[["2020"]]},"title":"Human anelloviruses: diverse, omnipresent and commensal members of the virome","type":"article-journal"},"uris":["http://www.mendeley.com/documents/?uuid=5be08a6d-5bf9-4a0a-b268-9329440177da"]}],"mendeley":{"formattedCitation":"(38)","plainTextFormattedCitation":"(38)","previouslyFormattedCitation":"(38)"},"properties":{"noteIndex":0},"schema":"https://github.com/citation-style-language/schema/raw/master/csl-citation.json"}</w:instrText>
      </w:r>
      <w:r w:rsidRPr="009A646F">
        <w:rPr>
          <w:rFonts w:cs="Arial"/>
        </w:rPr>
        <w:fldChar w:fldCharType="separate"/>
      </w:r>
      <w:r w:rsidR="00B27929" w:rsidRPr="00B27929">
        <w:rPr>
          <w:rFonts w:cs="Arial"/>
          <w:noProof/>
        </w:rPr>
        <w:t>(38)</w:t>
      </w:r>
      <w:r w:rsidRPr="009A646F">
        <w:rPr>
          <w:rFonts w:cs="Arial"/>
        </w:rPr>
        <w:fldChar w:fldCharType="end"/>
      </w:r>
      <w:r w:rsidRPr="009A646F">
        <w:rPr>
          <w:rFonts w:cs="Arial"/>
        </w:rPr>
        <w:t xml:space="preserve"> with the exception of CAV </w:t>
      </w:r>
      <w:r w:rsidRPr="009A646F">
        <w:rPr>
          <w:rFonts w:cs="Arial"/>
        </w:rPr>
        <w:fldChar w:fldCharType="begin" w:fldLock="1"/>
      </w:r>
      <w:r w:rsidR="00C36ADC">
        <w:rPr>
          <w:rFonts w:cs="Arial"/>
        </w:rPr>
        <w:instrText>ADDIN CSL_CITATION {"citationItems":[{"id":"ITEM-1","itemData":{"ISSN":"0304-8608","author":[{"dropping-particle":"","family":"Scott","given":"A N J","non-dropping-particle":"","parse-names":false,"suffix":""},{"dropping-particle":"","family":"Connor","given":"T J","non-dropping-particle":"","parse-names":false,"suffix":""},{"dropping-particle":"","family":"Creelan","given":"J L","non-dropping-particle":"","parse-names":false,"suffix":""},{"dropping-particle":"","family":"McNulty","given":"M S","non-dropping-particle":"","parse-names":false,"suffix":""},{"dropping-particle":"","family":"Todd","given":"D","non-dropping-particle":"","parse-names":false,"suffix":""}],"container-title":"Archives of virology","id":"ITEM-1","issue":"10","issued":{"date-parts":[["1999"]]},"page":"1961-1975","publisher":"Springer","title":"Antigenicity and pathogenicity characteristics of molecularly cloned chicken anaemia virus isolates obtained after multiple cell culture passages","type":"article-journal","volume":"144"},"uris":["http://www.mendeley.com/documents/?uuid=7efffa9b-da21-4ae7-aef3-3859a30b2dbd"]}],"mendeley":{"formattedCitation":"(39)","plainTextFormattedCitation":"(39)","previouslyFormattedCitation":"(39)"},"properties":{"noteIndex":0},"schema":"https://github.com/citation-style-language/schema/raw/master/csl-citation.json"}</w:instrText>
      </w:r>
      <w:r w:rsidRPr="009A646F">
        <w:rPr>
          <w:rFonts w:cs="Arial"/>
        </w:rPr>
        <w:fldChar w:fldCharType="separate"/>
      </w:r>
      <w:r w:rsidR="00B27929" w:rsidRPr="00B27929">
        <w:rPr>
          <w:rFonts w:cs="Arial"/>
          <w:noProof/>
        </w:rPr>
        <w:t>(39)</w:t>
      </w:r>
      <w:r w:rsidRPr="009A646F">
        <w:rPr>
          <w:rFonts w:cs="Arial"/>
        </w:rPr>
        <w:fldChar w:fldCharType="end"/>
      </w:r>
      <w:r w:rsidRPr="009A646F">
        <w:rPr>
          <w:rFonts w:cs="Arial"/>
        </w:rPr>
        <w:t xml:space="preserve">. </w:t>
      </w:r>
    </w:p>
    <w:p w14:paraId="7CCE100A" w14:textId="5CEA5FB0" w:rsidR="00D253F6" w:rsidRPr="00907D92" w:rsidRDefault="00D253F6" w:rsidP="00E80B24">
      <w:pPr>
        <w:pStyle w:val="Heading1"/>
        <w:rPr>
          <w:lang w:val="en-US"/>
        </w:rPr>
      </w:pPr>
      <w:r w:rsidRPr="00907D92">
        <w:rPr>
          <w:lang w:val="en-US"/>
        </w:rPr>
        <w:t>Host-virus interactions (</w:t>
      </w:r>
      <w:r w:rsidR="000F23F9">
        <w:rPr>
          <w:lang w:val="en-US"/>
        </w:rPr>
        <w:t>1000</w:t>
      </w:r>
      <w:r w:rsidRPr="00907D92">
        <w:rPr>
          <w:lang w:val="en-US"/>
        </w:rPr>
        <w:t xml:space="preserve"> words)</w:t>
      </w:r>
    </w:p>
    <w:p w14:paraId="084A4DF7" w14:textId="77777777" w:rsidR="00D253F6" w:rsidRPr="00907D92" w:rsidRDefault="00D253F6" w:rsidP="00D253F6">
      <w:pPr>
        <w:pStyle w:val="ListParagraph"/>
        <w:numPr>
          <w:ilvl w:val="0"/>
          <w:numId w:val="7"/>
        </w:numPr>
        <w:jc w:val="left"/>
        <w:rPr>
          <w:rFonts w:cs="Arial"/>
          <w:b/>
          <w:bCs/>
          <w:szCs w:val="24"/>
          <w:lang w:val="en-US"/>
        </w:rPr>
      </w:pPr>
      <w:bookmarkStart w:id="3" w:name="_Hlk56433780"/>
      <w:r w:rsidRPr="00907D92">
        <w:rPr>
          <w:rFonts w:cs="Arial"/>
          <w:szCs w:val="24"/>
          <w:lang w:val="en-US"/>
        </w:rPr>
        <w:t>TTV has no stable cell culture or animal model so it is difficult to study</w:t>
      </w:r>
    </w:p>
    <w:p w14:paraId="259DB9CD"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lang w:val="en-US"/>
        </w:rPr>
        <w:t>Mechanisms for regulation of innate immunity</w:t>
      </w:r>
    </w:p>
    <w:p w14:paraId="4AA936AF" w14:textId="77777777" w:rsidR="00512464" w:rsidRPr="00512464" w:rsidRDefault="00D253F6" w:rsidP="00512464">
      <w:pPr>
        <w:pStyle w:val="ListParagraph"/>
        <w:numPr>
          <w:ilvl w:val="0"/>
          <w:numId w:val="7"/>
        </w:numPr>
        <w:jc w:val="left"/>
        <w:rPr>
          <w:rFonts w:cs="Arial"/>
          <w:b/>
          <w:bCs/>
          <w:szCs w:val="24"/>
          <w:lang w:val="en-US"/>
        </w:rPr>
      </w:pPr>
      <w:r w:rsidRPr="00907D92">
        <w:rPr>
          <w:rFonts w:cs="Arial"/>
          <w:szCs w:val="24"/>
          <w:lang w:val="en-US"/>
        </w:rPr>
        <w:t>Mechanisms for regulation of cell-mediated immunity</w:t>
      </w:r>
    </w:p>
    <w:p w14:paraId="5DACD0AB" w14:textId="367FCD0A" w:rsidR="00C806AE" w:rsidRPr="00512464" w:rsidRDefault="00512464" w:rsidP="00512464">
      <w:pPr>
        <w:pStyle w:val="ListParagraph"/>
        <w:numPr>
          <w:ilvl w:val="0"/>
          <w:numId w:val="7"/>
        </w:numPr>
        <w:jc w:val="left"/>
        <w:rPr>
          <w:rFonts w:cs="Arial"/>
          <w:b/>
          <w:bCs/>
          <w:szCs w:val="24"/>
          <w:lang w:val="en-US"/>
        </w:rPr>
      </w:pPr>
      <w:r>
        <w:rPr>
          <w:rFonts w:cs="Arial"/>
          <w:szCs w:val="24"/>
          <w:lang w:val="en-US"/>
        </w:rPr>
        <w:t xml:space="preserve">All proteins are antigenic </w:t>
      </w:r>
      <w:hyperlink r:id="rId13" w:anchor="bib28" w:history="1">
        <w:r w:rsidRPr="007233B1">
          <w:rPr>
            <w:rStyle w:val="Hyperlink"/>
            <w:lang w:val="en-US"/>
          </w:rPr>
          <w:t>https://www.sciencedirect.com/science/article/pii/S0042682208005928#bib28</w:t>
        </w:r>
      </w:hyperlink>
    </w:p>
    <w:p w14:paraId="145106F5" w14:textId="1E0C17DE" w:rsidR="00512464" w:rsidRPr="00512464" w:rsidRDefault="00512464" w:rsidP="00512464">
      <w:pPr>
        <w:pStyle w:val="ListParagraph"/>
        <w:numPr>
          <w:ilvl w:val="0"/>
          <w:numId w:val="7"/>
        </w:numPr>
        <w:jc w:val="left"/>
        <w:rPr>
          <w:rFonts w:cs="Arial"/>
          <w:b/>
          <w:bCs/>
          <w:szCs w:val="24"/>
          <w:lang w:val="en-US"/>
        </w:rPr>
      </w:pPr>
      <w:r>
        <w:rPr>
          <w:lang w:val="en-US"/>
        </w:rPr>
        <w:t>Higher viral loads associated with disease. Competes with immune system</w:t>
      </w:r>
      <w:r>
        <w:rPr>
          <w:lang w:val="en-US"/>
        </w:rPr>
        <w:tab/>
      </w:r>
    </w:p>
    <w:bookmarkEnd w:id="3"/>
    <w:p w14:paraId="6D7AF97D" w14:textId="77777777" w:rsidR="00D253F6" w:rsidRPr="00907D92" w:rsidRDefault="00D253F6" w:rsidP="00E80B24">
      <w:pPr>
        <w:pStyle w:val="Heading1"/>
        <w:rPr>
          <w:lang w:val="en-US"/>
        </w:rPr>
      </w:pPr>
      <w:r w:rsidRPr="00907D92">
        <w:rPr>
          <w:lang w:val="en-US"/>
        </w:rPr>
        <w:t>Pathogenicity (1000 words)</w:t>
      </w:r>
    </w:p>
    <w:p w14:paraId="21C22E97"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lang w:val="en-US"/>
        </w:rPr>
        <w:t>Suspected cause of death in pinnipeds (discuss Koch’s postulates)</w:t>
      </w:r>
    </w:p>
    <w:p w14:paraId="31822C33"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rPr>
        <w:t>Synergistic co-infection causing fatal postweaning multisystemic wasting syndrome</w:t>
      </w:r>
      <w:r w:rsidRPr="00907D92">
        <w:rPr>
          <w:rFonts w:cs="Arial"/>
          <w:szCs w:val="24"/>
          <w:lang w:val="en-US"/>
        </w:rPr>
        <w:t xml:space="preserve"> in pigs</w:t>
      </w:r>
    </w:p>
    <w:p w14:paraId="69E67618"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lang w:val="en-US"/>
        </w:rPr>
        <w:t>Chicken anemia virus causes atrophy of thymus and bone marrow</w:t>
      </w:r>
    </w:p>
    <w:p w14:paraId="494D6131"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lang w:val="en-US"/>
        </w:rPr>
        <w:t>No evidence for pathogenicity to humans; studies have only shown that TTV is marker of immune status</w:t>
      </w:r>
    </w:p>
    <w:p w14:paraId="389672E9"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lang w:val="en-US"/>
        </w:rPr>
        <w:t>However, we cannot rule out that human anelloviruses can alter disease progression or severity</w:t>
      </w:r>
    </w:p>
    <w:p w14:paraId="3E367AB9" w14:textId="77777777" w:rsidR="00D253F6" w:rsidRPr="00907D92" w:rsidRDefault="00D253F6" w:rsidP="00D253F6">
      <w:pPr>
        <w:pStyle w:val="ListParagraph"/>
        <w:numPr>
          <w:ilvl w:val="0"/>
          <w:numId w:val="6"/>
        </w:numPr>
        <w:jc w:val="left"/>
        <w:rPr>
          <w:rFonts w:cs="Arial"/>
          <w:b/>
          <w:bCs/>
          <w:szCs w:val="24"/>
          <w:lang w:val="en-US"/>
        </w:rPr>
      </w:pPr>
      <w:r w:rsidRPr="00907D92">
        <w:rPr>
          <w:rFonts w:cs="Arial"/>
          <w:b/>
          <w:bCs/>
          <w:szCs w:val="24"/>
          <w:lang w:val="en-US"/>
        </w:rPr>
        <w:t>Conclusion (500 words)</w:t>
      </w:r>
    </w:p>
    <w:p w14:paraId="4B0EDD54"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lang w:val="en-US"/>
        </w:rPr>
        <w:lastRenderedPageBreak/>
        <w:t>If anelloviruses are arguably not pathogenic to humans, why should we care?</w:t>
      </w:r>
    </w:p>
    <w:p w14:paraId="144DBC5B" w14:textId="77777777" w:rsidR="00D253F6" w:rsidRPr="00907D92" w:rsidRDefault="00D253F6" w:rsidP="00D253F6">
      <w:pPr>
        <w:pStyle w:val="ListParagraph"/>
        <w:numPr>
          <w:ilvl w:val="0"/>
          <w:numId w:val="20"/>
        </w:numPr>
        <w:jc w:val="left"/>
        <w:rPr>
          <w:rFonts w:cs="Arial"/>
          <w:b/>
          <w:bCs/>
          <w:szCs w:val="24"/>
          <w:lang w:val="en-US"/>
        </w:rPr>
      </w:pPr>
      <w:r w:rsidRPr="00907D92">
        <w:rPr>
          <w:rFonts w:cs="Arial"/>
          <w:szCs w:val="24"/>
          <w:lang w:val="en-US"/>
        </w:rPr>
        <w:t>Kills livestock</w:t>
      </w:r>
    </w:p>
    <w:p w14:paraId="053FA490" w14:textId="77777777" w:rsidR="00D253F6" w:rsidRPr="00907D92" w:rsidRDefault="00D253F6" w:rsidP="00D253F6">
      <w:pPr>
        <w:pStyle w:val="ListParagraph"/>
        <w:numPr>
          <w:ilvl w:val="0"/>
          <w:numId w:val="20"/>
        </w:numPr>
        <w:jc w:val="left"/>
        <w:rPr>
          <w:rFonts w:cs="Arial"/>
          <w:b/>
          <w:bCs/>
          <w:szCs w:val="24"/>
          <w:lang w:val="en-US"/>
        </w:rPr>
      </w:pPr>
      <w:r w:rsidRPr="00907D92">
        <w:rPr>
          <w:rFonts w:cs="Arial"/>
          <w:szCs w:val="24"/>
          <w:lang w:val="en-US"/>
        </w:rPr>
        <w:t>Generalist nature potentiates cross-species transmission and possibly the emergence of pathogenic strains</w:t>
      </w:r>
    </w:p>
    <w:p w14:paraId="7598CFF2" w14:textId="77777777" w:rsidR="00D253F6" w:rsidRPr="00907D92" w:rsidRDefault="00D253F6" w:rsidP="00D253F6">
      <w:pPr>
        <w:pStyle w:val="ListParagraph"/>
        <w:numPr>
          <w:ilvl w:val="0"/>
          <w:numId w:val="7"/>
        </w:numPr>
        <w:jc w:val="left"/>
        <w:rPr>
          <w:rFonts w:cs="Arial"/>
          <w:szCs w:val="24"/>
          <w:lang w:val="en-US"/>
        </w:rPr>
      </w:pPr>
      <w:r w:rsidRPr="00907D92">
        <w:rPr>
          <w:rFonts w:cs="Arial"/>
          <w:szCs w:val="24"/>
          <w:lang w:val="en-US"/>
        </w:rPr>
        <w:t>Stress importance of viral surveillance in animal reservoirs</w:t>
      </w:r>
    </w:p>
    <w:p w14:paraId="72EB1FEA" w14:textId="61178A83" w:rsidR="00907D92" w:rsidRDefault="00907D92">
      <w:pPr>
        <w:spacing w:line="259" w:lineRule="auto"/>
        <w:jc w:val="left"/>
        <w:rPr>
          <w:rFonts w:eastAsiaTheme="majorEastAsia" w:cs="Arial"/>
          <w:b/>
          <w:sz w:val="28"/>
          <w:szCs w:val="32"/>
        </w:rPr>
      </w:pPr>
    </w:p>
    <w:p w14:paraId="049ACF1A" w14:textId="77777777" w:rsidR="009647BC" w:rsidRDefault="009647BC" w:rsidP="009647BC">
      <w:pPr>
        <w:pStyle w:val="Heading1"/>
      </w:pPr>
      <w:r>
        <w:t>References</w:t>
      </w:r>
    </w:p>
    <w:p w14:paraId="1FAB16B6" w14:textId="3FE7F86E" w:rsidR="00C36ADC" w:rsidRPr="00C36ADC" w:rsidRDefault="009647BC" w:rsidP="00C36ADC">
      <w:pPr>
        <w:widowControl w:val="0"/>
        <w:autoSpaceDE w:val="0"/>
        <w:autoSpaceDN w:val="0"/>
        <w:adjustRightInd w:val="0"/>
        <w:spacing w:before="240" w:after="0" w:line="480" w:lineRule="auto"/>
        <w:ind w:left="640" w:hanging="640"/>
        <w:rPr>
          <w:rFonts w:cs="Arial"/>
          <w:noProof/>
          <w:sz w:val="28"/>
          <w:szCs w:val="24"/>
        </w:rPr>
      </w:pPr>
      <w:r>
        <w:fldChar w:fldCharType="begin" w:fldLock="1"/>
      </w:r>
      <w:r>
        <w:instrText xml:space="preserve">ADDIN Mendeley Bibliography CSL_BIBLIOGRAPHY </w:instrText>
      </w:r>
      <w:r>
        <w:fldChar w:fldCharType="separate"/>
      </w:r>
      <w:r w:rsidR="00C36ADC" w:rsidRPr="00C36ADC">
        <w:rPr>
          <w:rFonts w:cs="Arial"/>
          <w:noProof/>
          <w:sz w:val="28"/>
          <w:szCs w:val="24"/>
        </w:rPr>
        <w:t xml:space="preserve">1. </w:t>
      </w:r>
      <w:r w:rsidR="00C36ADC" w:rsidRPr="00C36ADC">
        <w:rPr>
          <w:rFonts w:cs="Arial"/>
          <w:noProof/>
          <w:sz w:val="28"/>
          <w:szCs w:val="24"/>
        </w:rPr>
        <w:tab/>
        <w:t xml:space="preserve">Walker PJ, Siddell SG, Lefkowitz EJ, Mushegian AR, Adriaenssens EM, Dempsey DM, et al. Changes to virus taxonomy and the Statutes ratified by the International Committee on Taxonomy of Viruses (2020). Springer; 2020. </w:t>
      </w:r>
    </w:p>
    <w:p w14:paraId="01930755"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2. </w:t>
      </w:r>
      <w:r w:rsidRPr="00C36ADC">
        <w:rPr>
          <w:rFonts w:cs="Arial"/>
          <w:noProof/>
          <w:sz w:val="28"/>
          <w:szCs w:val="24"/>
        </w:rPr>
        <w:tab/>
        <w:t xml:space="preserve">Abe K, Inami T, Asano K, Miyoshi C, Masaki N, Hayashi S, et al. TT virus infection is widespread in the general populations from different geographic regions. J Clin Microbiol. 1999;37(8):2703–5. </w:t>
      </w:r>
    </w:p>
    <w:p w14:paraId="008CF8BD"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3. </w:t>
      </w:r>
      <w:r w:rsidRPr="00C36ADC">
        <w:rPr>
          <w:rFonts w:cs="Arial"/>
          <w:noProof/>
          <w:sz w:val="28"/>
          <w:szCs w:val="24"/>
        </w:rPr>
        <w:tab/>
        <w:t xml:space="preserve">Nishiyama S, Dutia BM, Stewart JP, Meredith AL, Shaw DJ, Simmonds P, et al. Identification of novel anelloviruses with broad diversity in UK rodents. J Gen Virol. 2014;95(Pt 7):1544. </w:t>
      </w:r>
    </w:p>
    <w:p w14:paraId="3B2F0842"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4. </w:t>
      </w:r>
      <w:r w:rsidRPr="00C36ADC">
        <w:rPr>
          <w:rFonts w:cs="Arial"/>
          <w:noProof/>
          <w:sz w:val="28"/>
          <w:szCs w:val="24"/>
        </w:rPr>
        <w:tab/>
        <w:t xml:space="preserve">Cibulski SP, Teixeira TF, de Sales Lima FE, do Santos HF, Franco AC, Roehe PM. A novel Anelloviridae species detected in Tadarida brasiliensis bats: first sequence of a chiropteran Anellovirus. Genome </w:t>
      </w:r>
      <w:r w:rsidRPr="00C36ADC">
        <w:rPr>
          <w:rFonts w:cs="Arial"/>
          <w:noProof/>
          <w:sz w:val="28"/>
          <w:szCs w:val="24"/>
        </w:rPr>
        <w:lastRenderedPageBreak/>
        <w:t xml:space="preserve">Announc. 2014;2(5). </w:t>
      </w:r>
    </w:p>
    <w:p w14:paraId="165CA7A7"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5. </w:t>
      </w:r>
      <w:r w:rsidRPr="00C36ADC">
        <w:rPr>
          <w:rFonts w:cs="Arial"/>
          <w:noProof/>
          <w:sz w:val="28"/>
          <w:szCs w:val="24"/>
        </w:rPr>
        <w:tab/>
        <w:t xml:space="preserve">Rosenberger JK, Cloud SS. Chicken anemia virus. Poult Sci. 1998;77(8):1190–2. </w:t>
      </w:r>
    </w:p>
    <w:p w14:paraId="7B986A76"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6. </w:t>
      </w:r>
      <w:r w:rsidRPr="00C36ADC">
        <w:rPr>
          <w:rFonts w:cs="Arial"/>
          <w:noProof/>
          <w:sz w:val="28"/>
          <w:szCs w:val="24"/>
        </w:rPr>
        <w:tab/>
        <w:t xml:space="preserve">Kekarainen T, Segalés J. Torque teno sus virus in pigs: an emerging pathogen? Transbound Emerg Dis. 2012;59:103–8. </w:t>
      </w:r>
    </w:p>
    <w:p w14:paraId="213924EF"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7. </w:t>
      </w:r>
      <w:r w:rsidRPr="00C36ADC">
        <w:rPr>
          <w:rFonts w:cs="Arial"/>
          <w:noProof/>
          <w:sz w:val="28"/>
          <w:szCs w:val="24"/>
        </w:rPr>
        <w:tab/>
        <w:t xml:space="preserve">Nishizawa T, Okamoto H, Konishi K, Yoshizawa H, Miyakawa Y, Mayumi M. A novel DNA virus (TTV) associated with elevated transaminase levels in posttransfusion hepatitis of unknown etiology. Biochem Biophys Res Commun. 1997;241(1):92–7. </w:t>
      </w:r>
    </w:p>
    <w:p w14:paraId="284AA63D"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8. </w:t>
      </w:r>
      <w:r w:rsidRPr="00C36ADC">
        <w:rPr>
          <w:rFonts w:cs="Arial"/>
          <w:noProof/>
          <w:sz w:val="28"/>
          <w:szCs w:val="24"/>
        </w:rPr>
        <w:tab/>
        <w:t xml:space="preserve">Taylor LH, Latham SM, Woolhouse MEJ. Risk factors for human disease emergence. Philos Trans R Soc London Ser B Biol Sci. 2001;356(1411):983–9. </w:t>
      </w:r>
    </w:p>
    <w:p w14:paraId="52D83B97"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9. </w:t>
      </w:r>
      <w:r w:rsidRPr="00C36ADC">
        <w:rPr>
          <w:rFonts w:cs="Arial"/>
          <w:noProof/>
          <w:sz w:val="28"/>
          <w:szCs w:val="24"/>
        </w:rPr>
        <w:tab/>
        <w:t xml:space="preserve">Pike J, Bogich T, Elwood S, Finnoff DC, Daszak P. Economic optimization of a global strategy to address the pandemic threat. Proc Natl Acad Sci. 2014;111(52):18519–23. </w:t>
      </w:r>
    </w:p>
    <w:p w14:paraId="4C72E9FE"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10. </w:t>
      </w:r>
      <w:r w:rsidRPr="00C36ADC">
        <w:rPr>
          <w:rFonts w:cs="Arial"/>
          <w:noProof/>
          <w:sz w:val="28"/>
          <w:szCs w:val="24"/>
        </w:rPr>
        <w:tab/>
        <w:t xml:space="preserve">Fornai C, Maggi F, Vatteroni ML, Pistello M, Bendinelli M. High prevalence of TT virus (TTV) and TTV-like minivirus in cervical swabs. J Clin Microbiol. 2001;39(5):2022–4. </w:t>
      </w:r>
    </w:p>
    <w:p w14:paraId="6F87A2D1"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lastRenderedPageBreak/>
        <w:t xml:space="preserve">11. </w:t>
      </w:r>
      <w:r w:rsidRPr="00C36ADC">
        <w:rPr>
          <w:rFonts w:cs="Arial"/>
          <w:noProof/>
          <w:sz w:val="28"/>
          <w:szCs w:val="24"/>
        </w:rPr>
        <w:tab/>
        <w:t xml:space="preserve">Maggi F, Fornai C, Zaccaro L, Morrica A, Vatteroni ML, Isola P, et al. TT virus (TTV) loads associated with different peripheral blood cell types and evidence for TTV replication in activated mononuclear cells. J Med Virol. 2001;64(2):190–4. </w:t>
      </w:r>
    </w:p>
    <w:p w14:paraId="417E1B32"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12. </w:t>
      </w:r>
      <w:r w:rsidRPr="00C36ADC">
        <w:rPr>
          <w:rFonts w:cs="Arial"/>
          <w:noProof/>
          <w:sz w:val="28"/>
          <w:szCs w:val="24"/>
        </w:rPr>
        <w:tab/>
        <w:t xml:space="preserve">Itoh Y, Takahashi M, Fukuda M, Shibayama T, Ishikawa T, Tsuda F, et al. Visualization of TT virus particles recovered from the sera and feces of infected humans. Biochem Biophys Res Commun. 2000;279(2):718–24. </w:t>
      </w:r>
    </w:p>
    <w:p w14:paraId="1DE61CF7"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13. </w:t>
      </w:r>
      <w:r w:rsidRPr="00C36ADC">
        <w:rPr>
          <w:rFonts w:cs="Arial"/>
          <w:noProof/>
          <w:sz w:val="28"/>
          <w:szCs w:val="24"/>
        </w:rPr>
        <w:tab/>
        <w:t xml:space="preserve">Itoh M, Shimomura H, Fujioka S-I, Miyake M, Tsuji H, Ikeda F, et al. High Prevalence of TT Virus in Human Bile Juice Samples. Dig Dis Sci. 2001;46(3):457–62. </w:t>
      </w:r>
    </w:p>
    <w:p w14:paraId="1FF1F45E"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14. </w:t>
      </w:r>
      <w:r w:rsidRPr="00C36ADC">
        <w:rPr>
          <w:rFonts w:cs="Arial"/>
          <w:noProof/>
          <w:sz w:val="28"/>
          <w:szCs w:val="24"/>
        </w:rPr>
        <w:tab/>
        <w:t xml:space="preserve">Kekarainen T, Lopez-Soria S, Segales J. Detection of swine Torque teno virus genogroups 1 and 2 in boar sera and semen. Theriogenology. 2007;68(7):966–71. </w:t>
      </w:r>
    </w:p>
    <w:p w14:paraId="20387C50"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15. </w:t>
      </w:r>
      <w:r w:rsidRPr="00C36ADC">
        <w:rPr>
          <w:rFonts w:cs="Arial"/>
          <w:noProof/>
          <w:sz w:val="28"/>
          <w:szCs w:val="24"/>
        </w:rPr>
        <w:tab/>
        <w:t xml:space="preserve">Goto K, Sugiyama K, Ando T, Mizutani F, Terabe K, Tanaka K, et al. Detection rates of TT virus DNA in serum of umbilical cord blood, breast milk and saliva. Tohoku J Exp Med. 2000;191(4):203–7. </w:t>
      </w:r>
    </w:p>
    <w:p w14:paraId="3205CB73"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16. </w:t>
      </w:r>
      <w:r w:rsidRPr="00C36ADC">
        <w:rPr>
          <w:rFonts w:cs="Arial"/>
          <w:noProof/>
          <w:sz w:val="28"/>
          <w:szCs w:val="24"/>
        </w:rPr>
        <w:tab/>
        <w:t xml:space="preserve">Mariscal LF, López-Alcorocho JM, Rodríguez-Inigo E, Ortiz-Movilla N, </w:t>
      </w:r>
      <w:r w:rsidRPr="00C36ADC">
        <w:rPr>
          <w:rFonts w:cs="Arial"/>
          <w:noProof/>
          <w:sz w:val="28"/>
          <w:szCs w:val="24"/>
        </w:rPr>
        <w:lastRenderedPageBreak/>
        <w:t xml:space="preserve">de Lucas S, Bartolomé J, et al. TT virus replicates in stimulated but not in nonstimulated peripheral blood mononuclear cells. Virology. 2002;301(1):121–9. </w:t>
      </w:r>
    </w:p>
    <w:p w14:paraId="235AD212"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17. </w:t>
      </w:r>
      <w:r w:rsidRPr="00C36ADC">
        <w:rPr>
          <w:rFonts w:cs="Arial"/>
          <w:noProof/>
          <w:sz w:val="28"/>
          <w:szCs w:val="24"/>
        </w:rPr>
        <w:tab/>
        <w:t xml:space="preserve">Okamoto H, Nishizawa T, Takahashi M, Asabe S, Tsuda F, Yoshikawa A. Heterogeneous distribution of TT virus of distinct genotypes in multiple tissues from infected humans. Virology. 2001;288(2):358–68. </w:t>
      </w:r>
    </w:p>
    <w:p w14:paraId="6E39C777"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18. </w:t>
      </w:r>
      <w:r w:rsidRPr="00C36ADC">
        <w:rPr>
          <w:rFonts w:cs="Arial"/>
          <w:noProof/>
          <w:sz w:val="28"/>
          <w:szCs w:val="24"/>
        </w:rPr>
        <w:tab/>
        <w:t xml:space="preserve">Boone SA, Gerba CP. Significance of fomites in the spread of respiratory and enteric viral disease. Appl Environ Microbiol. 2007;73(6):1687–96. </w:t>
      </w:r>
    </w:p>
    <w:p w14:paraId="39A612A6"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19. </w:t>
      </w:r>
      <w:r w:rsidRPr="00C36ADC">
        <w:rPr>
          <w:rFonts w:cs="Arial"/>
          <w:noProof/>
          <w:sz w:val="28"/>
          <w:szCs w:val="24"/>
        </w:rPr>
        <w:tab/>
        <w:t xml:space="preserve">Verani M, Casini B, Battistini R, Pizzi F, Rovini E, Carducci A. One-year monthly monitoring of Torque teno virus (TTV) in river water in Italy. Water Sci Technol. 2006;54(3):191–5. </w:t>
      </w:r>
    </w:p>
    <w:p w14:paraId="33262BDE"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20. </w:t>
      </w:r>
      <w:r w:rsidRPr="00C36ADC">
        <w:rPr>
          <w:rFonts w:cs="Arial"/>
          <w:noProof/>
          <w:sz w:val="28"/>
          <w:szCs w:val="24"/>
        </w:rPr>
        <w:tab/>
        <w:t>Diniz</w:t>
      </w:r>
      <w:r w:rsidRPr="00C36ADC">
        <w:rPr>
          <w:rFonts w:ascii="Cambria Math" w:hAnsi="Cambria Math" w:cs="Cambria Math"/>
          <w:noProof/>
          <w:sz w:val="28"/>
          <w:szCs w:val="24"/>
        </w:rPr>
        <w:t>‐</w:t>
      </w:r>
      <w:r w:rsidRPr="00C36ADC">
        <w:rPr>
          <w:rFonts w:cs="Arial"/>
          <w:noProof/>
          <w:sz w:val="28"/>
          <w:szCs w:val="24"/>
        </w:rPr>
        <w:t xml:space="preserve">Mendes L, Paula VS de, Luz SLB, Niel C. High prevalence of human Torque teno virus in streams crossing the city of Manaus, Brazilian Amazon. J Appl Microbiol. 2008;105(1):51–8. </w:t>
      </w:r>
    </w:p>
    <w:p w14:paraId="5A6DBB03"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21. </w:t>
      </w:r>
      <w:r w:rsidRPr="00C36ADC">
        <w:rPr>
          <w:rFonts w:cs="Arial"/>
          <w:noProof/>
          <w:sz w:val="28"/>
          <w:szCs w:val="24"/>
        </w:rPr>
        <w:tab/>
        <w:t xml:space="preserve">Haramoto E, Kitajima M, Katayama H, Ohgaki S. Real-time PCR detection of adenoviruses, polyomaviruses, and torque teno viruses in river water in Japan. Water Res. 2010;44(6):1747–52. </w:t>
      </w:r>
    </w:p>
    <w:p w14:paraId="3EAC5A5A"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lastRenderedPageBreak/>
        <w:t xml:space="preserve">22. </w:t>
      </w:r>
      <w:r w:rsidRPr="00C36ADC">
        <w:rPr>
          <w:rFonts w:cs="Arial"/>
          <w:noProof/>
          <w:sz w:val="28"/>
          <w:szCs w:val="24"/>
        </w:rPr>
        <w:tab/>
        <w:t xml:space="preserve">Haramoto E, Katayama H, Oguma K, Yamashita H, Nakajima E, Ohgaki S. One-year monthly monitoring of Torque teno virus (TTV) in wastewater treatment plants in Japan. Water Res. 2005;39(10):2008–13. </w:t>
      </w:r>
    </w:p>
    <w:p w14:paraId="7512F6A0"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23. </w:t>
      </w:r>
      <w:r w:rsidRPr="00C36ADC">
        <w:rPr>
          <w:rFonts w:cs="Arial"/>
          <w:noProof/>
          <w:sz w:val="28"/>
          <w:szCs w:val="24"/>
        </w:rPr>
        <w:tab/>
        <w:t>Griffin JS, Plummer JD, Long SC. Torque teno virus: an improved indicator for viral pathogens in drinking waters. Virol J [Internet]. 2008;5(1):112. Available from: https://doi.org/10.1186/1743-422X-5-112</w:t>
      </w:r>
    </w:p>
    <w:p w14:paraId="738C4059"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24. </w:t>
      </w:r>
      <w:r w:rsidRPr="00C36ADC">
        <w:rPr>
          <w:rFonts w:cs="Arial"/>
          <w:noProof/>
          <w:sz w:val="28"/>
          <w:szCs w:val="24"/>
        </w:rPr>
        <w:tab/>
        <w:t xml:space="preserve">Dalla Vecchia A, Kluge M, da Silva JV dos S, Comerlato J, Rodrigues MT, Fleck JD, et al. Presence of Torque teno virus (TTV) in tap water in public schools from Southern Brazil. Food Environ Virol. 2013;5(1):41–5. </w:t>
      </w:r>
    </w:p>
    <w:p w14:paraId="668D89A5"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25. </w:t>
      </w:r>
      <w:r w:rsidRPr="00C36ADC">
        <w:rPr>
          <w:rFonts w:cs="Arial"/>
          <w:noProof/>
          <w:sz w:val="28"/>
          <w:szCs w:val="24"/>
        </w:rPr>
        <w:tab/>
        <w:t xml:space="preserve">Davidson I, Artzi N, Shkoda I, Lublin A, Loeb E, Schat KA. The contribution of feathers in the spread of chicken anemia virus. Virus Res. 2008;132(1–2):152–9. </w:t>
      </w:r>
    </w:p>
    <w:p w14:paraId="5EE66DC2"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26. </w:t>
      </w:r>
      <w:r w:rsidRPr="00C36ADC">
        <w:rPr>
          <w:rFonts w:cs="Arial"/>
          <w:noProof/>
          <w:sz w:val="28"/>
          <w:szCs w:val="24"/>
        </w:rPr>
        <w:tab/>
        <w:t>Carducci A, Verani M, Lombardi R, Casini B, Privitera G. Environmental survey to assess viral contamination of air and surfaces in hospital settings. J Hosp Infect [Internet]. 2011;77(3):242–7. Available from: http://www.sciencedirect.com/science/article/pii/S0195670110004652</w:t>
      </w:r>
    </w:p>
    <w:p w14:paraId="490D9E1E"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lastRenderedPageBreak/>
        <w:t xml:space="preserve">27. </w:t>
      </w:r>
      <w:r w:rsidRPr="00C36ADC">
        <w:rPr>
          <w:rFonts w:cs="Arial"/>
          <w:noProof/>
          <w:sz w:val="28"/>
          <w:szCs w:val="24"/>
        </w:rPr>
        <w:tab/>
        <w:t xml:space="preserve">Teixeira TF, Dezen D, Cibulski SP, Varela APM, Holz CL, Franco AC, et al. Torque teno sus virus (TTSuV) in cell cultures and trypsin. PLoS One. 2011;6(3):e17501. </w:t>
      </w:r>
    </w:p>
    <w:p w14:paraId="2A77BB4B"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28. </w:t>
      </w:r>
      <w:r w:rsidRPr="00C36ADC">
        <w:rPr>
          <w:rFonts w:cs="Arial"/>
          <w:noProof/>
          <w:sz w:val="28"/>
          <w:szCs w:val="24"/>
        </w:rPr>
        <w:tab/>
        <w:t xml:space="preserve">Kekarainen T, Martínez-Guinó L, Segalés J. Swine torque teno virus detection in pig commercial vaccines, enzymes for laboratory use and human drugs containing components of porcine origin. J Gen Virol. 2009;90(3):648–53. </w:t>
      </w:r>
    </w:p>
    <w:p w14:paraId="4E58F048"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29. </w:t>
      </w:r>
      <w:r w:rsidRPr="00C36ADC">
        <w:rPr>
          <w:rFonts w:cs="Arial"/>
          <w:noProof/>
          <w:sz w:val="28"/>
          <w:szCs w:val="24"/>
        </w:rPr>
        <w:tab/>
        <w:t xml:space="preserve">de Souza WM, Fumagalli MJ, de Araujo J, Sabino-Santos Jr G, Maia FGM, Romeiro MF, et al. Discovery of novel anelloviruses in small mammals expands the host range and diversity of the Anelloviridae. Virology. 2018;514:9–17. </w:t>
      </w:r>
    </w:p>
    <w:p w14:paraId="4506D14C"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30. </w:t>
      </w:r>
      <w:r w:rsidRPr="00C36ADC">
        <w:rPr>
          <w:rFonts w:cs="Arial"/>
          <w:noProof/>
          <w:sz w:val="28"/>
          <w:szCs w:val="24"/>
        </w:rPr>
        <w:tab/>
        <w:t>Shi C, Liu Y, Hu X, Xiong J, Zhang B, Yuan Z. A Metagenomic Survey of Viral Abundance and Diversity in Mosquitoes from Hubei Province. PLoS One [Internet]. 2015 Jun 1;10(6):e0129845. Available from: https://doi.org/10.1371/journal.pone.0129845</w:t>
      </w:r>
    </w:p>
    <w:p w14:paraId="319833F7"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31. </w:t>
      </w:r>
      <w:r w:rsidRPr="00C36ADC">
        <w:rPr>
          <w:rFonts w:cs="Arial"/>
          <w:noProof/>
          <w:sz w:val="28"/>
          <w:szCs w:val="24"/>
        </w:rPr>
        <w:tab/>
        <w:t xml:space="preserve">GERNER P, OETTINGER R, GERNER W, FALBREDE J, WIRTH S. Mother-to-infant transmission of TT virus: prevalence, extent and mechanism of vertical transmission. Pediatr Infect Dis J [Internet]. 2000;19(11). Available from: </w:t>
      </w:r>
      <w:r w:rsidRPr="00C36ADC">
        <w:rPr>
          <w:rFonts w:cs="Arial"/>
          <w:noProof/>
          <w:sz w:val="28"/>
          <w:szCs w:val="24"/>
        </w:rPr>
        <w:lastRenderedPageBreak/>
        <w:t>https://journals.lww.com/pidj/Fulltext/2000/11000/Mother_to_infant_transmission_of_TT_virus_.9.aspx</w:t>
      </w:r>
    </w:p>
    <w:p w14:paraId="370E5F07"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32. </w:t>
      </w:r>
      <w:r w:rsidRPr="00C36ADC">
        <w:rPr>
          <w:rFonts w:cs="Arial"/>
          <w:noProof/>
          <w:sz w:val="28"/>
          <w:szCs w:val="24"/>
        </w:rPr>
        <w:tab/>
        <w:t>Matsubara H, Michitaka K, Horiike N, Kihana T, Yano M, Mori T, et al. Existence of TT virus DNA and TTV-like mini virus DNA in infant cord blood: mother-to-neonatal transmission. Hepatol Res [Internet]. 2001;21(3):280–7. Available from: http://www.sciencedirect.com/science/article/pii/S1386634601001152</w:t>
      </w:r>
    </w:p>
    <w:p w14:paraId="3D605048"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33. </w:t>
      </w:r>
      <w:r w:rsidRPr="00C36ADC">
        <w:rPr>
          <w:rFonts w:cs="Arial"/>
          <w:noProof/>
          <w:sz w:val="28"/>
          <w:szCs w:val="24"/>
        </w:rPr>
        <w:tab/>
        <w:t xml:space="preserve">Tyschik EA, Shcherbakova SM, Ibragimov RR, Rebrikov D V. Transplacental transmission of torque teno virus. Virol J. 2017;14(1):92. </w:t>
      </w:r>
    </w:p>
    <w:p w14:paraId="32F4B199"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34. </w:t>
      </w:r>
      <w:r w:rsidRPr="00C36ADC">
        <w:rPr>
          <w:rFonts w:cs="Arial"/>
          <w:noProof/>
          <w:sz w:val="28"/>
          <w:szCs w:val="24"/>
        </w:rPr>
        <w:tab/>
        <w:t>Martínez-Guinó L, Kekarainen T, Maldonado J, Aramouni M, Llorens A, Segalés J. Torque teno sus virus (TTV) detection in aborted and slaughterhouse collected foetuses. Theriogenology [Internet]. 2010;74(2):277–81. Available from: http://www.sciencedirect.com/science/article/pii/S0093691X10001044</w:t>
      </w:r>
    </w:p>
    <w:p w14:paraId="704E1372"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35. </w:t>
      </w:r>
      <w:r w:rsidRPr="00C36ADC">
        <w:rPr>
          <w:rFonts w:cs="Arial"/>
          <w:noProof/>
          <w:sz w:val="28"/>
          <w:szCs w:val="24"/>
        </w:rPr>
        <w:tab/>
        <w:t xml:space="preserve">Martínez-Guinó L, Kekarainen T, Segalés J. Evidence of Torque teno virus (TTV) vertical transmission in swine. Theriogenology. 2009;71(9):1390–5. </w:t>
      </w:r>
    </w:p>
    <w:p w14:paraId="7E4CE695"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36. </w:t>
      </w:r>
      <w:r w:rsidRPr="00C36ADC">
        <w:rPr>
          <w:rFonts w:cs="Arial"/>
          <w:noProof/>
          <w:sz w:val="28"/>
          <w:szCs w:val="24"/>
        </w:rPr>
        <w:tab/>
        <w:t xml:space="preserve">Bouzari M, Salmanizadeh S. Detection of torque teno midi virus/small </w:t>
      </w:r>
      <w:r w:rsidRPr="00C36ADC">
        <w:rPr>
          <w:rFonts w:cs="Arial"/>
          <w:noProof/>
          <w:sz w:val="28"/>
          <w:szCs w:val="24"/>
        </w:rPr>
        <w:lastRenderedPageBreak/>
        <w:t xml:space="preserve">anellovirus (TTMDV/SAV) in the sera of domestic village chickens and its vertical transmission from hen to eggs. Iran J Vet Res. 2015;16(1):110. </w:t>
      </w:r>
    </w:p>
    <w:p w14:paraId="6736F12A"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37. </w:t>
      </w:r>
      <w:r w:rsidRPr="00C36ADC">
        <w:rPr>
          <w:rFonts w:cs="Arial"/>
          <w:noProof/>
          <w:sz w:val="28"/>
          <w:szCs w:val="24"/>
        </w:rPr>
        <w:tab/>
        <w:t xml:space="preserve">Ondov BD, Treangen TJ, Melsted P, Mallonee AB, Bergman NH, Koren S, et al. Mash: fast genome and metagenome distance estimation using MinHash. Genome Biol. 2016;17(1):132. </w:t>
      </w:r>
    </w:p>
    <w:p w14:paraId="41CECF05"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38. </w:t>
      </w:r>
      <w:r w:rsidRPr="00C36ADC">
        <w:rPr>
          <w:rFonts w:cs="Arial"/>
          <w:noProof/>
          <w:sz w:val="28"/>
          <w:szCs w:val="24"/>
        </w:rPr>
        <w:tab/>
        <w:t xml:space="preserve">Kaczorowska J, van der Hoek L. Human anelloviruses: diverse, omnipresent and commensal members of the virome. FEMS Microbiol Rev. 2020; </w:t>
      </w:r>
    </w:p>
    <w:p w14:paraId="35E8C8D6"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39. </w:t>
      </w:r>
      <w:r w:rsidRPr="00C36ADC">
        <w:rPr>
          <w:rFonts w:cs="Arial"/>
          <w:noProof/>
          <w:sz w:val="28"/>
          <w:szCs w:val="24"/>
        </w:rPr>
        <w:tab/>
        <w:t xml:space="preserve">Scott ANJ, Connor TJ, Creelan JL, McNulty MS, Todd D. Antigenicity and pathogenicity characteristics of molecularly cloned chicken anaemia virus isolates obtained after multiple cell culture passages. Arch Virol. 1999;144(10):1961–75. </w:t>
      </w:r>
    </w:p>
    <w:p w14:paraId="3E6D814D"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40. </w:t>
      </w:r>
      <w:r w:rsidRPr="00C36ADC">
        <w:rPr>
          <w:rFonts w:cs="Arial"/>
          <w:noProof/>
          <w:sz w:val="28"/>
          <w:szCs w:val="24"/>
        </w:rPr>
        <w:tab/>
        <w:t xml:space="preserve">Du J, Li Y, Lu L, Zheng D, Liu B, Yang L, et al. Biodiversity of rodent anelloviruses in China. Emerg Microbes Infect. 2018;7(1):1–3. </w:t>
      </w:r>
    </w:p>
    <w:p w14:paraId="0A062C5C"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41. </w:t>
      </w:r>
      <w:r w:rsidRPr="00C36ADC">
        <w:rPr>
          <w:rFonts w:cs="Arial"/>
          <w:noProof/>
          <w:sz w:val="28"/>
          <w:szCs w:val="24"/>
        </w:rPr>
        <w:tab/>
        <w:t xml:space="preserve">Ng TFF, Willner DL, Lim YW, Schmieder R, Chau B, Nilsson C, et al. Broad surveys of DNA viral diversity obtained through viral metagenomics of mosquitoes. PLoS One. 2011;6(6):e20579. </w:t>
      </w:r>
    </w:p>
    <w:p w14:paraId="29E0808B"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lastRenderedPageBreak/>
        <w:t xml:space="preserve">42. </w:t>
      </w:r>
      <w:r w:rsidRPr="00C36ADC">
        <w:rPr>
          <w:rFonts w:cs="Arial"/>
          <w:noProof/>
          <w:sz w:val="28"/>
          <w:szCs w:val="24"/>
        </w:rPr>
        <w:tab/>
        <w:t xml:space="preserve">Singh G, Ramamoorthy S. Potential for the cross-species transmission of swine torque teno viruses. Vet Microbiol. 2018;215:66–70. </w:t>
      </w:r>
    </w:p>
    <w:p w14:paraId="24B0140A"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43. </w:t>
      </w:r>
      <w:r w:rsidRPr="00C36ADC">
        <w:rPr>
          <w:rFonts w:cs="Arial"/>
          <w:noProof/>
          <w:sz w:val="28"/>
          <w:szCs w:val="24"/>
        </w:rPr>
        <w:tab/>
        <w:t xml:space="preserve">Ssemadaali MA, Effertz K, Singh P, Kolyvushko O, Ramamoorthy S. Identification of heterologous Torque Teno Viruses in humans and swine. Sci Rep. 2016;6(1):1–10. </w:t>
      </w:r>
    </w:p>
    <w:p w14:paraId="11FD784F"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44. </w:t>
      </w:r>
      <w:r w:rsidRPr="00C36ADC">
        <w:rPr>
          <w:rFonts w:cs="Arial"/>
          <w:noProof/>
          <w:sz w:val="28"/>
          <w:szCs w:val="24"/>
        </w:rPr>
        <w:tab/>
        <w:t xml:space="preserve">Ye J, Tian X, Xie Q, Zhang Y, Sheng Y, Zhang Z, et al. Avian gyrovirus 2 DNA in fowl from live poultry markets and in healthy humans, China. Emerg Infect Dis. 2015;21(8):1486. </w:t>
      </w:r>
    </w:p>
    <w:p w14:paraId="43FD3CC6"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szCs w:val="24"/>
        </w:rPr>
      </w:pPr>
      <w:r w:rsidRPr="00C36ADC">
        <w:rPr>
          <w:rFonts w:cs="Arial"/>
          <w:noProof/>
          <w:sz w:val="28"/>
          <w:szCs w:val="24"/>
        </w:rPr>
        <w:t xml:space="preserve">45. </w:t>
      </w:r>
      <w:r w:rsidRPr="00C36ADC">
        <w:rPr>
          <w:rFonts w:cs="Arial"/>
          <w:noProof/>
          <w:sz w:val="28"/>
          <w:szCs w:val="24"/>
        </w:rPr>
        <w:tab/>
        <w:t xml:space="preserve">Ninomiya M, Takahashi M, Hoshino Y, Ichiyama K, Simmonds P, Okamoto H. Analysis of the entire genomes of torque teno midi virus variants in chimpanzees: infrequent cross-species infection between humans and chimpanzees. J Gen Virol. 2009;90(2):347–58. </w:t>
      </w:r>
    </w:p>
    <w:p w14:paraId="65115C1B" w14:textId="77777777" w:rsidR="00C36ADC" w:rsidRPr="00C36ADC" w:rsidRDefault="00C36ADC" w:rsidP="00C36ADC">
      <w:pPr>
        <w:widowControl w:val="0"/>
        <w:autoSpaceDE w:val="0"/>
        <w:autoSpaceDN w:val="0"/>
        <w:adjustRightInd w:val="0"/>
        <w:spacing w:before="240" w:after="0" w:line="480" w:lineRule="auto"/>
        <w:ind w:left="640" w:hanging="640"/>
        <w:rPr>
          <w:rFonts w:cs="Arial"/>
          <w:noProof/>
          <w:sz w:val="28"/>
        </w:rPr>
      </w:pPr>
      <w:r w:rsidRPr="00C36ADC">
        <w:rPr>
          <w:rFonts w:cs="Arial"/>
          <w:noProof/>
          <w:sz w:val="28"/>
          <w:szCs w:val="24"/>
        </w:rPr>
        <w:t xml:space="preserve">46. </w:t>
      </w:r>
      <w:r w:rsidRPr="00C36ADC">
        <w:rPr>
          <w:rFonts w:cs="Arial"/>
          <w:noProof/>
          <w:sz w:val="28"/>
          <w:szCs w:val="24"/>
        </w:rPr>
        <w:tab/>
        <w:t xml:space="preserve">Iwaki Y, Aiba N, Tran HTT, Ding X, Hayashi S, Arakawa Y, et al. Simian TT virus (s-TTV) infection in patients with liver diseases. Hepatol Res. 2003;25(2):135–42. </w:t>
      </w:r>
    </w:p>
    <w:p w14:paraId="1FA4C88E" w14:textId="77777777" w:rsidR="000F23F9" w:rsidRDefault="009647BC" w:rsidP="000F23F9">
      <w:pPr>
        <w:pStyle w:val="Heading1"/>
      </w:pPr>
      <w:r>
        <w:fldChar w:fldCharType="end"/>
      </w:r>
      <w:r w:rsidR="000F23F9">
        <w:t>Appendix</w:t>
      </w:r>
    </w:p>
    <w:p w14:paraId="0FAEB4BF" w14:textId="77777777" w:rsidR="000F23F9" w:rsidRDefault="000F23F9" w:rsidP="000F23F9">
      <w:pPr>
        <w:pStyle w:val="NoSpacing"/>
        <w:rPr>
          <w:noProof/>
          <w:sz w:val="20"/>
          <w:szCs w:val="18"/>
        </w:rPr>
      </w:pPr>
      <w:bookmarkStart w:id="4" w:name="_Hlk60919944"/>
      <w:bookmarkStart w:id="5" w:name="_Hlk60920530"/>
      <w:r>
        <w:rPr>
          <w:b/>
          <w:bCs/>
          <w:noProof/>
          <w:sz w:val="20"/>
          <w:szCs w:val="18"/>
        </w:rPr>
        <w:t>Table</w:t>
      </w:r>
      <w:r w:rsidRPr="002333A3">
        <w:rPr>
          <w:b/>
          <w:bCs/>
          <w:noProof/>
          <w:sz w:val="20"/>
          <w:szCs w:val="18"/>
        </w:rPr>
        <w:t xml:space="preserve"> 1. </w:t>
      </w:r>
      <w:r>
        <w:rPr>
          <w:b/>
          <w:bCs/>
          <w:noProof/>
          <w:sz w:val="20"/>
          <w:szCs w:val="18"/>
        </w:rPr>
        <w:t>Summary of evidence for cross-species transmission of anelloviruses</w:t>
      </w:r>
      <w:r w:rsidRPr="002333A3">
        <w:rPr>
          <w:noProof/>
          <w:sz w:val="20"/>
          <w:szCs w:val="18"/>
        </w:rPr>
        <w:t xml:space="preserve">. </w:t>
      </w:r>
    </w:p>
    <w:p w14:paraId="3C58CFF7" w14:textId="77777777" w:rsidR="000F23F9" w:rsidRPr="002333A3" w:rsidRDefault="000F23F9" w:rsidP="000F23F9">
      <w:pPr>
        <w:pStyle w:val="NoSpacing"/>
        <w:rPr>
          <w:noProof/>
          <w:sz w:val="20"/>
          <w:szCs w:val="18"/>
        </w:rPr>
      </w:pPr>
    </w:p>
    <w:tbl>
      <w:tblPr>
        <w:tblStyle w:val="TableGrid"/>
        <w:tblW w:w="0" w:type="auto"/>
        <w:jc w:val="center"/>
        <w:tblLook w:val="04A0" w:firstRow="1" w:lastRow="0" w:firstColumn="1" w:lastColumn="0" w:noHBand="0" w:noVBand="1"/>
      </w:tblPr>
      <w:tblGrid>
        <w:gridCol w:w="1471"/>
        <w:gridCol w:w="3171"/>
        <w:gridCol w:w="2685"/>
        <w:gridCol w:w="2023"/>
      </w:tblGrid>
      <w:tr w:rsidR="000F23F9" w14:paraId="06CF1944" w14:textId="77777777" w:rsidTr="002E4B6E">
        <w:trPr>
          <w:jc w:val="center"/>
        </w:trPr>
        <w:tc>
          <w:tcPr>
            <w:tcW w:w="1460" w:type="dxa"/>
          </w:tcPr>
          <w:p w14:paraId="362F02A2" w14:textId="77777777" w:rsidR="000F23F9" w:rsidRPr="005B733F" w:rsidRDefault="000F23F9" w:rsidP="002E4B6E">
            <w:pPr>
              <w:jc w:val="left"/>
              <w:rPr>
                <w:b/>
                <w:bCs/>
                <w:lang w:val="en-US"/>
              </w:rPr>
            </w:pPr>
            <w:r w:rsidRPr="005B733F">
              <w:rPr>
                <w:b/>
                <w:bCs/>
                <w:lang w:val="en-US"/>
              </w:rPr>
              <w:t>Study</w:t>
            </w:r>
          </w:p>
        </w:tc>
        <w:tc>
          <w:tcPr>
            <w:tcW w:w="3171" w:type="dxa"/>
          </w:tcPr>
          <w:p w14:paraId="4484DAC4" w14:textId="77777777" w:rsidR="000F23F9" w:rsidRPr="005B733F" w:rsidRDefault="000F23F9" w:rsidP="002E4B6E">
            <w:pPr>
              <w:jc w:val="left"/>
              <w:rPr>
                <w:b/>
                <w:bCs/>
                <w:lang w:val="en-US"/>
              </w:rPr>
            </w:pPr>
            <w:r w:rsidRPr="005B733F">
              <w:rPr>
                <w:b/>
                <w:bCs/>
                <w:lang w:val="en-US"/>
              </w:rPr>
              <w:t>Information about host range</w:t>
            </w:r>
          </w:p>
        </w:tc>
        <w:tc>
          <w:tcPr>
            <w:tcW w:w="0" w:type="auto"/>
          </w:tcPr>
          <w:p w14:paraId="37C969D8" w14:textId="77777777" w:rsidR="000F23F9" w:rsidRPr="005B733F" w:rsidRDefault="000F23F9" w:rsidP="002E4B6E">
            <w:pPr>
              <w:jc w:val="left"/>
              <w:rPr>
                <w:b/>
                <w:bCs/>
                <w:lang w:val="en-US"/>
              </w:rPr>
            </w:pPr>
            <w:r w:rsidRPr="005B733F">
              <w:rPr>
                <w:b/>
                <w:bCs/>
                <w:lang w:val="en-US"/>
              </w:rPr>
              <w:t>Transmission type</w:t>
            </w:r>
          </w:p>
        </w:tc>
        <w:tc>
          <w:tcPr>
            <w:tcW w:w="0" w:type="auto"/>
          </w:tcPr>
          <w:p w14:paraId="44EE58BD" w14:textId="77777777" w:rsidR="000F23F9" w:rsidRPr="005B733F" w:rsidRDefault="000F23F9" w:rsidP="002E4B6E">
            <w:pPr>
              <w:jc w:val="left"/>
              <w:rPr>
                <w:b/>
                <w:bCs/>
                <w:lang w:val="en-US"/>
              </w:rPr>
            </w:pPr>
            <w:r w:rsidRPr="005B733F">
              <w:rPr>
                <w:b/>
                <w:bCs/>
                <w:lang w:val="en-US"/>
              </w:rPr>
              <w:t>Notes</w:t>
            </w:r>
          </w:p>
        </w:tc>
      </w:tr>
      <w:tr w:rsidR="000F23F9" w14:paraId="4A2FB6B1" w14:textId="77777777" w:rsidTr="002E4B6E">
        <w:trPr>
          <w:jc w:val="center"/>
        </w:trPr>
        <w:tc>
          <w:tcPr>
            <w:tcW w:w="1460" w:type="dxa"/>
          </w:tcPr>
          <w:p w14:paraId="5208E792" w14:textId="516550BA" w:rsidR="000F23F9" w:rsidRPr="00B078C7" w:rsidRDefault="000F23F9" w:rsidP="002E4B6E">
            <w:pPr>
              <w:jc w:val="left"/>
              <w:rPr>
                <w:lang w:val="en-US"/>
              </w:rPr>
            </w:pPr>
            <w:r w:rsidRPr="00B078C7">
              <w:rPr>
                <w:lang w:val="en-US"/>
              </w:rPr>
              <w:lastRenderedPageBreak/>
              <w:t xml:space="preserve">De Souza et al. </w:t>
            </w:r>
            <w:r>
              <w:rPr>
                <w:lang w:val="en-US"/>
              </w:rPr>
              <w:fldChar w:fldCharType="begin" w:fldLock="1"/>
            </w:r>
            <w:r w:rsidR="00C36ADC">
              <w:rPr>
                <w:lang w:val="en-US"/>
              </w:rPr>
              <w:instrText>ADDIN CSL_CITATION {"citationItems":[{"id":"ITEM-1","itemData":{"ISSN":"0042-6822","author":[{"dropping-particle":"","family":"Souza","given":"William Marciel","non-dropping-particle":"de","parse-names":false,"suffix":""},{"dropping-particle":"","family":"Fumagalli","given":"Marcílio Jorge","non-dropping-particle":"","parse-names":false,"suffix":""},{"dropping-particle":"","family":"Araujo","given":"Jansen","non-dropping-particle":"de","parse-names":false,"suffix":""},{"dropping-particle":"","family":"Sabino-Santos Jr","given":"Gilberto","non-dropping-particle":"","parse-names":false,"suffix":""},{"dropping-particle":"","family":"Maia","given":"Felipe Gonçalves Motta","non-dropping-particle":"","parse-names":false,"suffix":""},{"dropping-particle":"","family":"Romeiro","given":"Marilia Farignoli","non-dropping-particle":"","parse-names":false,"suffix":""},{"dropping-particle":"","family":"Modha","given":"Sejal","non-dropping-particle":"","parse-names":false,"suffix":""},{"dropping-particle":"","family":"Nardi","given":"Marcello Schiavo","non-dropping-particle":"","parse-names":false,"suffix":""},{"dropping-particle":"","family":"Queiroz","given":"Luzia Helena","non-dropping-particle":"","parse-names":false,"suffix":""},{"dropping-particle":"","family":"Durigon","given":"Edison Luiz","non-dropping-particle":"","parse-names":false,"suffix":""}],"container-title":"Virology","id":"ITEM-1","issued":{"date-parts":[["2018"]]},"page":"9-17","publisher":"Elsevier","title":"Discovery of novel anelloviruses in small mammals expands the host range and diversity of the Anelloviridae","type":"article-journal","volume":"514"},"uris":["http://www.mendeley.com/documents/?uuid=6fe27dd8-9e77-49a3-914c-be83865046c3"]}],"mendeley":{"formattedCitation":"(29)","plainTextFormattedCitation":"(29)","previouslyFormattedCitation":"(29)"},"properties":{"noteIndex":0},"schema":"https://github.com/citation-style-language/schema/raw/master/csl-citation.json"}</w:instrText>
            </w:r>
            <w:r>
              <w:rPr>
                <w:lang w:val="en-US"/>
              </w:rPr>
              <w:fldChar w:fldCharType="separate"/>
            </w:r>
            <w:r w:rsidR="00B27929" w:rsidRPr="00B27929">
              <w:rPr>
                <w:noProof/>
                <w:lang w:val="en-US"/>
              </w:rPr>
              <w:t>(29)</w:t>
            </w:r>
            <w:r>
              <w:rPr>
                <w:lang w:val="en-US"/>
              </w:rPr>
              <w:fldChar w:fldCharType="end"/>
            </w:r>
          </w:p>
          <w:p w14:paraId="3AA8A9C6" w14:textId="77777777" w:rsidR="000F23F9" w:rsidRDefault="000F23F9" w:rsidP="002E4B6E">
            <w:pPr>
              <w:jc w:val="left"/>
              <w:rPr>
                <w:lang w:val="en-US"/>
              </w:rPr>
            </w:pPr>
          </w:p>
        </w:tc>
        <w:tc>
          <w:tcPr>
            <w:tcW w:w="3171" w:type="dxa"/>
          </w:tcPr>
          <w:p w14:paraId="7385F3AF" w14:textId="77777777" w:rsidR="000F23F9" w:rsidRPr="00C3789E" w:rsidRDefault="000F23F9" w:rsidP="002E4B6E">
            <w:pPr>
              <w:pStyle w:val="ListParagraph"/>
              <w:numPr>
                <w:ilvl w:val="0"/>
                <w:numId w:val="7"/>
              </w:numPr>
              <w:jc w:val="left"/>
              <w:rPr>
                <w:lang w:val="en-US"/>
              </w:rPr>
            </w:pPr>
            <w:r w:rsidRPr="00C3789E">
              <w:rPr>
                <w:lang w:val="en-US"/>
              </w:rPr>
              <w:t>A</w:t>
            </w:r>
            <w:r>
              <w:rPr>
                <w:lang w:val="en-US"/>
              </w:rPr>
              <w:t>nelloviruses</w:t>
            </w:r>
            <w:r w:rsidRPr="00C3789E">
              <w:rPr>
                <w:lang w:val="en-US"/>
              </w:rPr>
              <w:t xml:space="preserve"> found in:</w:t>
            </w:r>
          </w:p>
          <w:p w14:paraId="74E269D8" w14:textId="77777777" w:rsidR="000F23F9" w:rsidRPr="00C3789E" w:rsidRDefault="000F23F9" w:rsidP="002E4B6E">
            <w:pPr>
              <w:pStyle w:val="ListParagraph"/>
              <w:numPr>
                <w:ilvl w:val="0"/>
                <w:numId w:val="27"/>
              </w:numPr>
              <w:jc w:val="left"/>
              <w:rPr>
                <w:lang w:val="en-US"/>
              </w:rPr>
            </w:pPr>
            <w:r>
              <w:rPr>
                <w:lang w:val="en-US"/>
              </w:rPr>
              <w:t>r</w:t>
            </w:r>
            <w:r w:rsidRPr="00C3789E">
              <w:rPr>
                <w:lang w:val="en-US"/>
              </w:rPr>
              <w:t>odents (</w:t>
            </w:r>
            <w:proofErr w:type="spellStart"/>
            <w:r w:rsidRPr="00C3789E">
              <w:rPr>
                <w:lang w:val="en-US"/>
              </w:rPr>
              <w:t>Criticidae</w:t>
            </w:r>
            <w:proofErr w:type="spellEnd"/>
            <w:r w:rsidRPr="00C3789E">
              <w:rPr>
                <w:lang w:val="en-US"/>
              </w:rPr>
              <w:t>)</w:t>
            </w:r>
          </w:p>
          <w:p w14:paraId="2D038B9D" w14:textId="77777777" w:rsidR="000F23F9" w:rsidRPr="00B078C7" w:rsidRDefault="000F23F9" w:rsidP="002E4B6E">
            <w:pPr>
              <w:numPr>
                <w:ilvl w:val="0"/>
                <w:numId w:val="25"/>
              </w:numPr>
              <w:jc w:val="left"/>
              <w:rPr>
                <w:lang w:val="en-US"/>
              </w:rPr>
            </w:pPr>
            <w:r>
              <w:rPr>
                <w:lang w:val="en-US"/>
              </w:rPr>
              <w:t>b</w:t>
            </w:r>
            <w:r w:rsidRPr="00B078C7">
              <w:rPr>
                <w:lang w:val="en-US"/>
              </w:rPr>
              <w:t>ats (</w:t>
            </w:r>
            <w:proofErr w:type="spellStart"/>
            <w:r w:rsidRPr="00B078C7">
              <w:rPr>
                <w:lang w:val="en-US"/>
              </w:rPr>
              <w:t>Molossidae</w:t>
            </w:r>
            <w:proofErr w:type="spellEnd"/>
            <w:r w:rsidRPr="00B078C7">
              <w:rPr>
                <w:lang w:val="en-US"/>
              </w:rPr>
              <w:t xml:space="preserve">, </w:t>
            </w:r>
            <w:proofErr w:type="spellStart"/>
            <w:r w:rsidRPr="00B078C7">
              <w:rPr>
                <w:lang w:val="en-US"/>
              </w:rPr>
              <w:t>Phyllostomidae</w:t>
            </w:r>
            <w:proofErr w:type="spellEnd"/>
            <w:r w:rsidRPr="00B078C7">
              <w:rPr>
                <w:lang w:val="en-US"/>
              </w:rPr>
              <w:t>)</w:t>
            </w:r>
          </w:p>
          <w:p w14:paraId="7C0FE185" w14:textId="77777777" w:rsidR="000F23F9" w:rsidRDefault="000F23F9" w:rsidP="002E4B6E">
            <w:pPr>
              <w:numPr>
                <w:ilvl w:val="0"/>
                <w:numId w:val="25"/>
              </w:numPr>
              <w:jc w:val="left"/>
              <w:rPr>
                <w:lang w:val="en-US"/>
              </w:rPr>
            </w:pPr>
            <w:r>
              <w:rPr>
                <w:lang w:val="en-US"/>
              </w:rPr>
              <w:t>o</w:t>
            </w:r>
            <w:r w:rsidRPr="00B078C7">
              <w:rPr>
                <w:lang w:val="en-US"/>
              </w:rPr>
              <w:t>possums (</w:t>
            </w:r>
            <w:proofErr w:type="spellStart"/>
            <w:r w:rsidRPr="00B078C7">
              <w:rPr>
                <w:lang w:val="en-US"/>
              </w:rPr>
              <w:t>Didelphidae</w:t>
            </w:r>
            <w:proofErr w:type="spellEnd"/>
            <w:r w:rsidRPr="00B078C7">
              <w:rPr>
                <w:lang w:val="en-US"/>
              </w:rPr>
              <w:t>)</w:t>
            </w:r>
          </w:p>
          <w:p w14:paraId="084BA335" w14:textId="77777777" w:rsidR="000F23F9" w:rsidRPr="00C3789E" w:rsidRDefault="000F23F9" w:rsidP="002E4B6E">
            <w:pPr>
              <w:pStyle w:val="ListParagraph"/>
              <w:numPr>
                <w:ilvl w:val="0"/>
                <w:numId w:val="7"/>
              </w:numPr>
              <w:jc w:val="left"/>
              <w:rPr>
                <w:lang w:val="en-US"/>
              </w:rPr>
            </w:pPr>
            <w:r>
              <w:rPr>
                <w:lang w:val="en-US"/>
              </w:rPr>
              <w:t xml:space="preserve">Bat and opossum viruses clustered phylogenetically with strong bootstrap support. Possible transmission via hematophagy. </w:t>
            </w:r>
          </w:p>
        </w:tc>
        <w:tc>
          <w:tcPr>
            <w:tcW w:w="0" w:type="auto"/>
          </w:tcPr>
          <w:p w14:paraId="58C0CD58" w14:textId="77777777" w:rsidR="000F23F9" w:rsidRPr="005B733F" w:rsidRDefault="000F23F9" w:rsidP="002E4B6E">
            <w:pPr>
              <w:ind w:left="180"/>
              <w:jc w:val="left"/>
              <w:rPr>
                <w:lang w:val="en-US"/>
              </w:rPr>
            </w:pPr>
            <w:r>
              <w:rPr>
                <w:lang w:val="en-US"/>
              </w:rPr>
              <w:t>Animal-animal</w:t>
            </w:r>
          </w:p>
        </w:tc>
        <w:tc>
          <w:tcPr>
            <w:tcW w:w="0" w:type="auto"/>
          </w:tcPr>
          <w:p w14:paraId="77927F6F" w14:textId="77777777" w:rsidR="000F23F9" w:rsidRPr="00016993" w:rsidRDefault="000F23F9" w:rsidP="002E4B6E">
            <w:pPr>
              <w:pStyle w:val="ListParagraph"/>
              <w:numPr>
                <w:ilvl w:val="0"/>
                <w:numId w:val="7"/>
              </w:numPr>
              <w:jc w:val="left"/>
              <w:rPr>
                <w:lang w:val="en-US"/>
              </w:rPr>
            </w:pPr>
            <w:r>
              <w:rPr>
                <w:lang w:val="en-US"/>
              </w:rPr>
              <w:t>Bat virus found in kidney and liver samples. Likely to be viable.</w:t>
            </w:r>
          </w:p>
        </w:tc>
      </w:tr>
      <w:tr w:rsidR="000F23F9" w14:paraId="5223AF69" w14:textId="77777777" w:rsidTr="002E4B6E">
        <w:trPr>
          <w:jc w:val="center"/>
        </w:trPr>
        <w:tc>
          <w:tcPr>
            <w:tcW w:w="1460" w:type="dxa"/>
          </w:tcPr>
          <w:p w14:paraId="23807766" w14:textId="77777777" w:rsidR="000F23F9" w:rsidRDefault="000F23F9" w:rsidP="002E4B6E">
            <w:pPr>
              <w:jc w:val="left"/>
              <w:rPr>
                <w:lang w:val="en-US"/>
              </w:rPr>
            </w:pPr>
            <w:r w:rsidRPr="006B0FD4">
              <w:rPr>
                <w:lang w:val="en-US"/>
              </w:rPr>
              <w:t xml:space="preserve">Nishiyama et al. </w:t>
            </w:r>
            <w:r>
              <w:rPr>
                <w:lang w:val="en-US"/>
              </w:rPr>
              <w:fldChar w:fldCharType="begin" w:fldLock="1"/>
            </w:r>
            <w:r>
              <w:rPr>
                <w:lang w:val="en-US"/>
              </w:rPr>
              <w:instrText>ADDIN CSL_CITATION {"citationItems":[{"id":"ITEM-1","itemData":{"author":[{"dropping-particle":"","family":"Nishiyama","given":"Shoko","non-dropping-particle":"","parse-names":false,"suffix":""},{"dropping-particle":"","family":"Dutia","given":"Bernadette M","non-dropping-particle":"","parse-names":false,"suffix":""},{"dropping-particle":"","family":"Stewart","given":"James P","non-dropping-particle":"","parse-names":false,"suffix":""},{"dropping-particle":"","family":"Meredith","given":"Anna L","non-dropping-particle":"","parse-names":false,"suffix":""},{"dropping-particle":"","family":"Shaw","given":"Darren J","non-dropping-particle":"","parse-names":false,"suffix":""},{"dropping-particle":"","family":"Simmonds","given":"Peter","non-dropping-particle":"","parse-names":false,"suffix":""},{"dropping-particle":"","family":"Sharp","given":"Colin P","non-dropping-particle":"","parse-names":false,"suffix":""}],"container-title":"The Journal of general virology","id":"ITEM-1","issue":"Pt 7","issued":{"date-parts":[["2014"]]},"page":"1544","publisher":"Microbiology Society","title":"Identification of novel anelloviruses with broad diversity in UK rodents","type":"article-journal","volume":"95"},"uris":["http://www.mendeley.com/documents/?uuid=fae837ec-78d4-46bc-b3bb-af17fae07ac9"]}],"mendeley":{"formattedCitation":"(3)","plainTextFormattedCitation":"(3)","previouslyFormattedCitation":"(3)"},"properties":{"noteIndex":0},"schema":"https://github.com/citation-style-language/schema/raw/master/csl-citation.json"}</w:instrText>
            </w:r>
            <w:r>
              <w:rPr>
                <w:lang w:val="en-US"/>
              </w:rPr>
              <w:fldChar w:fldCharType="separate"/>
            </w:r>
            <w:r w:rsidRPr="00AB72EE">
              <w:rPr>
                <w:noProof/>
                <w:lang w:val="en-US"/>
              </w:rPr>
              <w:t>(3)</w:t>
            </w:r>
            <w:r>
              <w:rPr>
                <w:lang w:val="en-US"/>
              </w:rPr>
              <w:fldChar w:fldCharType="end"/>
            </w:r>
          </w:p>
        </w:tc>
        <w:tc>
          <w:tcPr>
            <w:tcW w:w="3171" w:type="dxa"/>
          </w:tcPr>
          <w:p w14:paraId="12714864" w14:textId="77777777" w:rsidR="000F23F9" w:rsidRPr="00C3789E" w:rsidRDefault="000F23F9" w:rsidP="002E4B6E">
            <w:pPr>
              <w:pStyle w:val="ListParagraph"/>
              <w:numPr>
                <w:ilvl w:val="0"/>
                <w:numId w:val="7"/>
              </w:numPr>
              <w:jc w:val="left"/>
              <w:rPr>
                <w:lang w:val="en-US"/>
              </w:rPr>
            </w:pPr>
            <w:r w:rsidRPr="00C3789E">
              <w:rPr>
                <w:lang w:val="en-US"/>
              </w:rPr>
              <w:t>RoTTV1 and RoTTV2 found in:</w:t>
            </w:r>
          </w:p>
          <w:p w14:paraId="1EF2F0FB" w14:textId="77777777" w:rsidR="000F23F9" w:rsidRDefault="000F23F9" w:rsidP="002E4B6E">
            <w:pPr>
              <w:pStyle w:val="ListParagraph"/>
              <w:numPr>
                <w:ilvl w:val="0"/>
                <w:numId w:val="28"/>
              </w:numPr>
              <w:jc w:val="left"/>
              <w:rPr>
                <w:lang w:val="en-US"/>
              </w:rPr>
            </w:pPr>
            <w:r w:rsidRPr="00C3789E">
              <w:rPr>
                <w:lang w:val="en-US"/>
              </w:rPr>
              <w:t>wood mice (</w:t>
            </w:r>
            <w:proofErr w:type="spellStart"/>
            <w:r w:rsidRPr="00C3789E">
              <w:rPr>
                <w:lang w:val="en-US"/>
              </w:rPr>
              <w:t>Apodemus</w:t>
            </w:r>
            <w:proofErr w:type="spellEnd"/>
            <w:r w:rsidRPr="00C3789E">
              <w:rPr>
                <w:lang w:val="en-US"/>
              </w:rPr>
              <w:t xml:space="preserve"> </w:t>
            </w:r>
            <w:proofErr w:type="spellStart"/>
            <w:r w:rsidRPr="00C3789E">
              <w:rPr>
                <w:lang w:val="en-US"/>
              </w:rPr>
              <w:t>sylvaticus</w:t>
            </w:r>
            <w:proofErr w:type="spellEnd"/>
            <w:r w:rsidRPr="00C3789E">
              <w:rPr>
                <w:lang w:val="en-US"/>
              </w:rPr>
              <w:t>)</w:t>
            </w:r>
          </w:p>
          <w:p w14:paraId="6913A00D" w14:textId="77777777" w:rsidR="000F23F9" w:rsidRDefault="000F23F9" w:rsidP="002E4B6E">
            <w:pPr>
              <w:pStyle w:val="ListParagraph"/>
              <w:numPr>
                <w:ilvl w:val="0"/>
                <w:numId w:val="28"/>
              </w:numPr>
              <w:jc w:val="left"/>
              <w:rPr>
                <w:lang w:val="en-US"/>
              </w:rPr>
            </w:pPr>
            <w:r w:rsidRPr="00C3789E">
              <w:rPr>
                <w:lang w:val="en-US"/>
              </w:rPr>
              <w:t xml:space="preserve">field voles (Microtus </w:t>
            </w:r>
            <w:proofErr w:type="spellStart"/>
            <w:r w:rsidRPr="00C3789E">
              <w:rPr>
                <w:lang w:val="en-US"/>
              </w:rPr>
              <w:t>agrestis</w:t>
            </w:r>
            <w:proofErr w:type="spellEnd"/>
            <w:r w:rsidRPr="00C3789E">
              <w:rPr>
                <w:lang w:val="en-US"/>
              </w:rPr>
              <w:t>)</w:t>
            </w:r>
          </w:p>
          <w:p w14:paraId="30F00EE1" w14:textId="77777777" w:rsidR="000F23F9" w:rsidRPr="00C3789E" w:rsidRDefault="000F23F9" w:rsidP="002E4B6E">
            <w:pPr>
              <w:pStyle w:val="ListParagraph"/>
              <w:numPr>
                <w:ilvl w:val="0"/>
                <w:numId w:val="28"/>
              </w:numPr>
              <w:jc w:val="left"/>
              <w:rPr>
                <w:lang w:val="en-US"/>
              </w:rPr>
            </w:pPr>
            <w:r w:rsidRPr="00C3789E">
              <w:rPr>
                <w:lang w:val="en-US"/>
              </w:rPr>
              <w:t>bank voles (</w:t>
            </w:r>
            <w:proofErr w:type="spellStart"/>
            <w:r w:rsidRPr="00C3789E">
              <w:rPr>
                <w:lang w:val="en-US"/>
              </w:rPr>
              <w:t>Myodes</w:t>
            </w:r>
            <w:proofErr w:type="spellEnd"/>
            <w:r w:rsidRPr="00C3789E">
              <w:rPr>
                <w:lang w:val="en-US"/>
              </w:rPr>
              <w:t xml:space="preserve"> </w:t>
            </w:r>
            <w:proofErr w:type="spellStart"/>
            <w:r w:rsidRPr="00C3789E">
              <w:rPr>
                <w:lang w:val="en-US"/>
              </w:rPr>
              <w:t>glareolus</w:t>
            </w:r>
            <w:proofErr w:type="spellEnd"/>
            <w:r w:rsidRPr="00C3789E">
              <w:rPr>
                <w:lang w:val="en-US"/>
              </w:rPr>
              <w:t>)</w:t>
            </w:r>
          </w:p>
          <w:p w14:paraId="0477A6C2" w14:textId="77777777" w:rsidR="000F23F9" w:rsidRDefault="000F23F9" w:rsidP="002E4B6E">
            <w:pPr>
              <w:jc w:val="left"/>
              <w:rPr>
                <w:lang w:val="en-US"/>
              </w:rPr>
            </w:pPr>
          </w:p>
        </w:tc>
        <w:tc>
          <w:tcPr>
            <w:tcW w:w="0" w:type="auto"/>
          </w:tcPr>
          <w:p w14:paraId="7D450BDB" w14:textId="77777777" w:rsidR="000F23F9" w:rsidRDefault="000F23F9" w:rsidP="002E4B6E">
            <w:pPr>
              <w:jc w:val="left"/>
              <w:rPr>
                <w:lang w:val="en-US"/>
              </w:rPr>
            </w:pPr>
            <w:r>
              <w:rPr>
                <w:lang w:val="en-US"/>
              </w:rPr>
              <w:t>Animal-animal</w:t>
            </w:r>
          </w:p>
        </w:tc>
        <w:tc>
          <w:tcPr>
            <w:tcW w:w="0" w:type="auto"/>
          </w:tcPr>
          <w:p w14:paraId="5CE4D747" w14:textId="77777777" w:rsidR="000F23F9" w:rsidRPr="00696D65" w:rsidRDefault="000F23F9" w:rsidP="002E4B6E">
            <w:pPr>
              <w:pStyle w:val="ListParagraph"/>
              <w:numPr>
                <w:ilvl w:val="0"/>
                <w:numId w:val="7"/>
              </w:numPr>
              <w:jc w:val="left"/>
              <w:rPr>
                <w:lang w:val="en-US"/>
              </w:rPr>
            </w:pPr>
            <w:r w:rsidRPr="00696D65">
              <w:rPr>
                <w:lang w:val="en-US"/>
              </w:rPr>
              <w:t xml:space="preserve">Absent in </w:t>
            </w:r>
            <w:proofErr w:type="spellStart"/>
            <w:r w:rsidRPr="00696D65">
              <w:rPr>
                <w:lang w:val="en-US"/>
              </w:rPr>
              <w:t>mus</w:t>
            </w:r>
            <w:proofErr w:type="spellEnd"/>
            <w:r w:rsidRPr="00696D65">
              <w:rPr>
                <w:lang w:val="en-US"/>
              </w:rPr>
              <w:t xml:space="preserve"> musculus</w:t>
            </w:r>
          </w:p>
        </w:tc>
      </w:tr>
      <w:tr w:rsidR="000F23F9" w14:paraId="65F2AE8A" w14:textId="77777777" w:rsidTr="002E4B6E">
        <w:trPr>
          <w:jc w:val="center"/>
        </w:trPr>
        <w:tc>
          <w:tcPr>
            <w:tcW w:w="1460" w:type="dxa"/>
          </w:tcPr>
          <w:p w14:paraId="3E0D2935" w14:textId="5B585BB7" w:rsidR="000F23F9" w:rsidRDefault="000F23F9" w:rsidP="002E4B6E">
            <w:pPr>
              <w:jc w:val="left"/>
              <w:rPr>
                <w:lang w:val="en-US"/>
              </w:rPr>
            </w:pPr>
            <w:r>
              <w:rPr>
                <w:lang w:val="en-US"/>
              </w:rPr>
              <w:t xml:space="preserve">Du et al. </w:t>
            </w:r>
            <w:r>
              <w:rPr>
                <w:lang w:val="en-US"/>
              </w:rPr>
              <w:fldChar w:fldCharType="begin" w:fldLock="1"/>
            </w:r>
            <w:r w:rsidR="003B53F3">
              <w:rPr>
                <w:lang w:val="en-US"/>
              </w:rPr>
              <w:instrText>ADDIN CSL_CITATION {"citationItems":[{"id":"ITEM-1","itemData":{"ISSN":"2222-1751","author":[{"dropping-particle":"","family":"Du","given":"Jiang","non-dropping-particle":"","parse-names":false,"suffix":""},{"dropping-particle":"","family":"Li","given":"Yuhui","non-dropping-particle":"","parse-names":false,"suffix":""},{"dropping-particle":"","family":"Lu","given":"Liang","non-dropping-particle":"","parse-names":false,"suffix":""},{"dropping-particle":"","family":"Zheng","given":"Dandan","non-dropping-particle":"","parse-names":false,"suffix":""},{"dropping-particle":"","family":"Liu","given":"Bo","non-dropping-particle":"","parse-names":false,"suffix":""},{"dropping-particle":"","family":"Yang","given":"Li","non-dropping-particle":"","parse-names":false,"suffix":""},{"dropping-particle":"","family":"Su","given":"Haoxiang","non-dropping-particle":"","parse-names":false,"suffix":""},{"dropping-particle":"","family":"Dong","given":"Jie","non-dropping-particle":"","parse-names":false,"suffix":""},{"dropping-particle":"","family":"Sun","given":"Lilian","non-dropping-particle":"","parse-names":false,"suffix":""},{"dropping-particle":"","family":"Zhu","given":"Yafang","non-dropping-particle":"","parse-names":false,"suffix":""}],"container-title":"Emerging microbes &amp; infections","id":"ITEM-1","issue":"1","issued":{"date-parts":[["2018"]]},"page":"1-3","publisher":"Taylor &amp; Francis","title":"Biodiversity of rodent anelloviruses in China","type":"article-journal","volume":"7"},"uris":["http://www.mendeley.com/documents/?uuid=351944c6-7534-4683-bab3-09033bb538b5"]}],"mendeley":{"formattedCitation":"(40)","plainTextFormattedCitation":"(40)","previouslyFormattedCitation":"(40)"},"properties":{"noteIndex":0},"schema":"https://github.com/citation-style-language/schema/raw/master/csl-citation.json"}</w:instrText>
            </w:r>
            <w:r>
              <w:rPr>
                <w:lang w:val="en-US"/>
              </w:rPr>
              <w:fldChar w:fldCharType="separate"/>
            </w:r>
            <w:r w:rsidR="003B53F3" w:rsidRPr="003B53F3">
              <w:rPr>
                <w:noProof/>
                <w:lang w:val="en-US"/>
              </w:rPr>
              <w:t>(40)</w:t>
            </w:r>
            <w:r>
              <w:rPr>
                <w:lang w:val="en-US"/>
              </w:rPr>
              <w:fldChar w:fldCharType="end"/>
            </w:r>
          </w:p>
        </w:tc>
        <w:tc>
          <w:tcPr>
            <w:tcW w:w="3171" w:type="dxa"/>
          </w:tcPr>
          <w:p w14:paraId="19F2BCD5" w14:textId="77777777" w:rsidR="000F23F9" w:rsidRDefault="000F23F9" w:rsidP="002E4B6E">
            <w:pPr>
              <w:jc w:val="left"/>
              <w:rPr>
                <w:lang w:val="en-US"/>
              </w:rPr>
            </w:pPr>
            <w:proofErr w:type="spellStart"/>
            <w:r>
              <w:rPr>
                <w:lang w:val="en-US"/>
              </w:rPr>
              <w:t>RoTTV</w:t>
            </w:r>
            <w:proofErr w:type="spellEnd"/>
            <w:r>
              <w:rPr>
                <w:lang w:val="en-US"/>
              </w:rPr>
              <w:t xml:space="preserve"> lineages found to infect hosts from one to three families (</w:t>
            </w:r>
            <w:proofErr w:type="spellStart"/>
            <w:r>
              <w:rPr>
                <w:lang w:val="en-US"/>
              </w:rPr>
              <w:t>Circritidae</w:t>
            </w:r>
            <w:proofErr w:type="spellEnd"/>
            <w:r>
              <w:rPr>
                <w:lang w:val="en-US"/>
              </w:rPr>
              <w:t xml:space="preserve">, </w:t>
            </w:r>
            <w:proofErr w:type="spellStart"/>
            <w:r>
              <w:rPr>
                <w:lang w:val="en-US"/>
              </w:rPr>
              <w:t>Muridae</w:t>
            </w:r>
            <w:proofErr w:type="spellEnd"/>
            <w:r>
              <w:rPr>
                <w:lang w:val="en-US"/>
              </w:rPr>
              <w:t xml:space="preserve">, </w:t>
            </w:r>
            <w:proofErr w:type="spellStart"/>
            <w:r>
              <w:rPr>
                <w:lang w:val="en-US"/>
              </w:rPr>
              <w:t>Chinchillidae</w:t>
            </w:r>
            <w:proofErr w:type="spellEnd"/>
            <w:r>
              <w:rPr>
                <w:lang w:val="en-US"/>
              </w:rPr>
              <w:t>).</w:t>
            </w:r>
          </w:p>
        </w:tc>
        <w:tc>
          <w:tcPr>
            <w:tcW w:w="0" w:type="auto"/>
          </w:tcPr>
          <w:p w14:paraId="10430469" w14:textId="77777777" w:rsidR="000F23F9" w:rsidRDefault="000F23F9" w:rsidP="002E4B6E">
            <w:pPr>
              <w:jc w:val="left"/>
              <w:rPr>
                <w:lang w:val="en-US"/>
              </w:rPr>
            </w:pPr>
            <w:r>
              <w:rPr>
                <w:lang w:val="en-US"/>
              </w:rPr>
              <w:t>Animal-animal</w:t>
            </w:r>
          </w:p>
        </w:tc>
        <w:tc>
          <w:tcPr>
            <w:tcW w:w="0" w:type="auto"/>
          </w:tcPr>
          <w:p w14:paraId="760CD921" w14:textId="77777777" w:rsidR="000F23F9" w:rsidRDefault="000F23F9" w:rsidP="002E4B6E">
            <w:pPr>
              <w:jc w:val="left"/>
              <w:rPr>
                <w:lang w:val="en-US"/>
              </w:rPr>
            </w:pPr>
          </w:p>
        </w:tc>
      </w:tr>
      <w:tr w:rsidR="000F23F9" w14:paraId="3C3D48EB" w14:textId="77777777" w:rsidTr="002E4B6E">
        <w:trPr>
          <w:jc w:val="center"/>
        </w:trPr>
        <w:tc>
          <w:tcPr>
            <w:tcW w:w="1460" w:type="dxa"/>
          </w:tcPr>
          <w:p w14:paraId="2A1EBF2C" w14:textId="432D7766" w:rsidR="000F23F9" w:rsidRDefault="000F23F9" w:rsidP="002E4B6E">
            <w:pPr>
              <w:jc w:val="left"/>
              <w:rPr>
                <w:lang w:val="en-US"/>
              </w:rPr>
            </w:pPr>
            <w:r>
              <w:rPr>
                <w:lang w:val="en-US"/>
              </w:rPr>
              <w:t xml:space="preserve">Ng et al. </w:t>
            </w:r>
            <w:r>
              <w:rPr>
                <w:lang w:val="en-US"/>
              </w:rPr>
              <w:fldChar w:fldCharType="begin" w:fldLock="1"/>
            </w:r>
            <w:r w:rsidR="003B53F3">
              <w:rPr>
                <w:lang w:val="en-US"/>
              </w:rPr>
              <w:instrText>ADDIN CSL_CITATION {"citationItems":[{"id":"ITEM-1","itemData":{"ISSN":"1932-6203","author":[{"dropping-particle":"","family":"Ng","given":"Terry Fei Fan","non-dropping-particle":"","parse-names":false,"suffix":""},{"dropping-particle":"","family":"Willner","given":"Dana L","non-dropping-particle":"","parse-names":false,"suffix":""},{"dropping-particle":"","family":"Lim","given":"Yan Wei","non-dropping-particle":"","parse-names":false,"suffix":""},{"dropping-particle":"","family":"Schmieder","given":"Robert","non-dropping-particle":"","parse-names":false,"suffix":""},{"dropping-particle":"","family":"Chau","given":"Betty","non-dropping-particle":"","parse-names":false,"suffix":""},{"dropping-particle":"","family":"Nilsson","given":"Christina","non-dropping-particle":"","parse-names":false,"suffix":""},{"dropping-particle":"","family":"Anthony","given":"Simon","non-dropping-particle":"","parse-names":false,"suffix":""},{"dropping-particle":"","family":"Ruan","given":"Yijun","non-dropping-particle":"","parse-names":false,"suffix":""},{"dropping-particle":"","family":"Rohwer","given":"Forest","non-dropping-particle":"","parse-names":false,"suffix":""},{"dropping-particle":"","family":"Breitbart","given":"Mya","non-dropping-particle":"","parse-names":false,"suffix":""}],"container-title":"PloS one","id":"ITEM-1","issue":"6","issued":{"date-parts":[["2011"]]},"page":"e20579","publisher":"Public Library of Science","title":"Broad surveys of DNA viral diversity obtained through viral metagenomics of mosquitoes","type":"article-journal","volume":"6"},"uris":["http://www.mendeley.com/documents/?uuid=01f66404-efd7-47b3-9c8c-92fb70190b1d"]}],"mendeley":{"formattedCitation":"(41)","plainTextFormattedCitation":"(41)","previouslyFormattedCitation":"(41)"},"properties":{"noteIndex":0},"schema":"https://github.com/citation-style-language/schema/raw/master/csl-citation.json"}</w:instrText>
            </w:r>
            <w:r>
              <w:rPr>
                <w:lang w:val="en-US"/>
              </w:rPr>
              <w:fldChar w:fldCharType="separate"/>
            </w:r>
            <w:r w:rsidR="003B53F3" w:rsidRPr="003B53F3">
              <w:rPr>
                <w:noProof/>
                <w:lang w:val="en-US"/>
              </w:rPr>
              <w:t>(41)</w:t>
            </w:r>
            <w:r>
              <w:rPr>
                <w:lang w:val="en-US"/>
              </w:rPr>
              <w:fldChar w:fldCharType="end"/>
            </w:r>
          </w:p>
        </w:tc>
        <w:tc>
          <w:tcPr>
            <w:tcW w:w="3171" w:type="dxa"/>
          </w:tcPr>
          <w:p w14:paraId="7898C90E" w14:textId="77777777" w:rsidR="000F23F9" w:rsidRPr="00D262D7" w:rsidRDefault="000F23F9" w:rsidP="002E4B6E">
            <w:pPr>
              <w:pStyle w:val="ListParagraph"/>
              <w:numPr>
                <w:ilvl w:val="0"/>
                <w:numId w:val="7"/>
              </w:numPr>
              <w:jc w:val="left"/>
              <w:rPr>
                <w:lang w:val="en-US"/>
              </w:rPr>
            </w:pPr>
            <w:r w:rsidRPr="00D262D7">
              <w:rPr>
                <w:lang w:val="en-US"/>
              </w:rPr>
              <w:t xml:space="preserve">Mosquito TTV sequences phylogenetically </w:t>
            </w:r>
            <w:r w:rsidRPr="00D262D7">
              <w:rPr>
                <w:lang w:val="en-US"/>
              </w:rPr>
              <w:lastRenderedPageBreak/>
              <w:t xml:space="preserve">clustered with </w:t>
            </w:r>
            <w:proofErr w:type="spellStart"/>
            <w:r w:rsidRPr="00D262D7">
              <w:rPr>
                <w:lang w:val="en-US"/>
              </w:rPr>
              <w:t>TTSuVs</w:t>
            </w:r>
            <w:proofErr w:type="spellEnd"/>
            <w:r w:rsidRPr="00D262D7">
              <w:rPr>
                <w:lang w:val="en-US"/>
              </w:rPr>
              <w:t>.</w:t>
            </w:r>
          </w:p>
        </w:tc>
        <w:tc>
          <w:tcPr>
            <w:tcW w:w="0" w:type="auto"/>
          </w:tcPr>
          <w:p w14:paraId="186628A2" w14:textId="77777777" w:rsidR="000F23F9" w:rsidRPr="005B733F" w:rsidRDefault="000F23F9" w:rsidP="002E4B6E">
            <w:pPr>
              <w:jc w:val="left"/>
              <w:rPr>
                <w:lang w:val="en-US"/>
              </w:rPr>
            </w:pPr>
            <w:r>
              <w:rPr>
                <w:lang w:val="en-US"/>
              </w:rPr>
              <w:lastRenderedPageBreak/>
              <w:t>Animal-animal</w:t>
            </w:r>
          </w:p>
        </w:tc>
        <w:tc>
          <w:tcPr>
            <w:tcW w:w="0" w:type="auto"/>
          </w:tcPr>
          <w:p w14:paraId="22317CC9" w14:textId="77777777" w:rsidR="000F23F9" w:rsidRPr="00F75985" w:rsidRDefault="000F23F9" w:rsidP="002E4B6E">
            <w:pPr>
              <w:pStyle w:val="ListParagraph"/>
              <w:numPr>
                <w:ilvl w:val="0"/>
                <w:numId w:val="7"/>
              </w:numPr>
              <w:jc w:val="left"/>
              <w:rPr>
                <w:lang w:val="en-US"/>
              </w:rPr>
            </w:pPr>
            <w:r w:rsidRPr="00F75985">
              <w:rPr>
                <w:lang w:val="en-US"/>
              </w:rPr>
              <w:t>Low bootstrap support</w:t>
            </w:r>
          </w:p>
          <w:p w14:paraId="5F8CEBC2" w14:textId="77777777" w:rsidR="000F23F9" w:rsidRPr="00F75985" w:rsidRDefault="000F23F9" w:rsidP="002E4B6E">
            <w:pPr>
              <w:pStyle w:val="ListParagraph"/>
              <w:numPr>
                <w:ilvl w:val="0"/>
                <w:numId w:val="7"/>
              </w:numPr>
              <w:jc w:val="left"/>
              <w:rPr>
                <w:lang w:val="en-US"/>
              </w:rPr>
            </w:pPr>
            <w:r w:rsidRPr="00F75985">
              <w:rPr>
                <w:lang w:val="en-US"/>
              </w:rPr>
              <w:lastRenderedPageBreak/>
              <w:t>Viability of virions not confirmed</w:t>
            </w:r>
          </w:p>
        </w:tc>
      </w:tr>
      <w:tr w:rsidR="000F23F9" w14:paraId="257E2E37" w14:textId="77777777" w:rsidTr="002E4B6E">
        <w:trPr>
          <w:jc w:val="center"/>
        </w:trPr>
        <w:tc>
          <w:tcPr>
            <w:tcW w:w="1460" w:type="dxa"/>
          </w:tcPr>
          <w:p w14:paraId="1623383D" w14:textId="4F39BFF8" w:rsidR="000F23F9" w:rsidRDefault="000F23F9" w:rsidP="002E4B6E">
            <w:pPr>
              <w:jc w:val="left"/>
              <w:rPr>
                <w:lang w:val="en-US"/>
              </w:rPr>
            </w:pPr>
            <w:r>
              <w:rPr>
                <w:lang w:val="en-US"/>
              </w:rPr>
              <w:lastRenderedPageBreak/>
              <w:t xml:space="preserve">Shi et al. </w:t>
            </w:r>
            <w:r>
              <w:rPr>
                <w:lang w:val="en-US"/>
              </w:rPr>
              <w:fldChar w:fldCharType="begin" w:fldLock="1"/>
            </w:r>
            <w:r w:rsidR="00C36ADC">
              <w:rPr>
                <w:lang w:val="en-US"/>
              </w:rPr>
              <w:instrText>ADDIN CSL_CITATION {"citationItems":[{"id":"ITEM-1","itemData":{"abstract":"Mosquitoes as one of the most common but important vectors have the potential to transmit or acquire a lot of viruses through biting, however viral flora in mosquitoes and its impact on mosquito-borne disease transmission has not been well investigated and evaluated. In this study, the metagenomic techniquehas been successfully employed in analyzing the abundance and diversity of viral community in three mosquito samples from Hubei, China. Among 92,304 reads produced through a run with 454 GS FLX system, 39% have high similarities with viral sequences belonging to identified bacterial, fungal, animal, plant and insect viruses, and 0.02% were classed into unidentified viral sequences, demonstrating high abundance and diversity of viruses in mosquitoes. Furthermore, two novel viruses in subfamily Densovirinae and family Dicistroviridae were identified, and six torque tenosus virus1 in family Anelloviridae, three porcine parvoviruses in subfamily Parvovirinae and a Culex tritaeniorhynchus rhabdovirus in Family Rhabdoviridae were preliminarily characterized. The viral metagenomic analysis offered us a deep insight into the viral population of mosquito which played an important role in viral initiative or passive transmission and evolution during the process.","author":[{"dropping-particle":"","family":"Shi","given":"Chenyan","non-dropping-particle":"","parse-names":false,"suffix":""},{"dropping-particle":"","family":"Liu","given":"Yi","non-dropping-particle":"","parse-names":false,"suffix":""},{"dropping-particle":"","family":"Hu","given":"Xiaomin","non-dropping-particle":"","parse-names":false,"suffix":""},{"dropping-particle":"","family":"Xiong","given":"Jinfeng","non-dropping-particle":"","parse-names":false,"suffix":""},{"dropping-particle":"","family":"Zhang","given":"Bo","non-dropping-particle":"","parse-names":false,"suffix":""},{"dropping-particle":"","family":"Yuan","given":"Zhiming","non-dropping-particle":"","parse-names":false,"suffix":""}],"container-title":"PLOS ONE","id":"ITEM-1","issue":"6","issued":{"date-parts":[["2015","6","1"]]},"page":"e0129845","publisher":"Public Library of Science","title":"A Metagenomic Survey of Viral Abundance and Diversity in Mosquitoes from Hubei Province","type":"article-journal","volume":"10"},"uris":["http://www.mendeley.com/documents/?uuid=022c847c-9940-4dbb-8170-7699f8f24847"]}],"mendeley":{"formattedCitation":"(30)","plainTextFormattedCitation":"(30)","previouslyFormattedCitation":"(30)"},"properties":{"noteIndex":0},"schema":"https://github.com/citation-style-language/schema/raw/master/csl-citation.json"}</w:instrText>
            </w:r>
            <w:r>
              <w:rPr>
                <w:lang w:val="en-US"/>
              </w:rPr>
              <w:fldChar w:fldCharType="separate"/>
            </w:r>
            <w:r w:rsidR="00B27929" w:rsidRPr="00B27929">
              <w:rPr>
                <w:noProof/>
                <w:lang w:val="en-US"/>
              </w:rPr>
              <w:t>(30)</w:t>
            </w:r>
            <w:r>
              <w:rPr>
                <w:lang w:val="en-US"/>
              </w:rPr>
              <w:fldChar w:fldCharType="end"/>
            </w:r>
          </w:p>
        </w:tc>
        <w:tc>
          <w:tcPr>
            <w:tcW w:w="3171" w:type="dxa"/>
          </w:tcPr>
          <w:p w14:paraId="60313FF8" w14:textId="77777777" w:rsidR="000F23F9" w:rsidRDefault="000F23F9" w:rsidP="002E4B6E">
            <w:pPr>
              <w:pStyle w:val="ListParagraph"/>
              <w:numPr>
                <w:ilvl w:val="0"/>
                <w:numId w:val="7"/>
              </w:numPr>
              <w:jc w:val="left"/>
              <w:rPr>
                <w:lang w:val="en-US"/>
              </w:rPr>
            </w:pPr>
            <w:r w:rsidRPr="00D262D7">
              <w:rPr>
                <w:lang w:val="en-US"/>
              </w:rPr>
              <w:t>TTSuV1-like viruses detected in mosquitos using TTSuV1-specific PCR primers.</w:t>
            </w:r>
          </w:p>
          <w:p w14:paraId="5C6FF5B1" w14:textId="77777777" w:rsidR="000F23F9" w:rsidRPr="00D262D7" w:rsidRDefault="000F23F9" w:rsidP="002E4B6E">
            <w:pPr>
              <w:pStyle w:val="ListParagraph"/>
              <w:numPr>
                <w:ilvl w:val="0"/>
                <w:numId w:val="7"/>
              </w:numPr>
              <w:jc w:val="left"/>
              <w:rPr>
                <w:lang w:val="en-US"/>
              </w:rPr>
            </w:pPr>
            <w:r>
              <w:rPr>
                <w:lang w:val="en-US"/>
              </w:rPr>
              <w:t>Phylogenetically interspersed with TTSuV1 viruses isolated from pigs.</w:t>
            </w:r>
          </w:p>
        </w:tc>
        <w:tc>
          <w:tcPr>
            <w:tcW w:w="0" w:type="auto"/>
          </w:tcPr>
          <w:p w14:paraId="4E317705" w14:textId="77777777" w:rsidR="000F23F9" w:rsidRPr="005B733F" w:rsidRDefault="000F23F9" w:rsidP="002E4B6E">
            <w:pPr>
              <w:jc w:val="left"/>
              <w:rPr>
                <w:lang w:val="en-US"/>
              </w:rPr>
            </w:pPr>
            <w:r>
              <w:rPr>
                <w:lang w:val="en-US"/>
              </w:rPr>
              <w:t>Animal-animal</w:t>
            </w:r>
          </w:p>
        </w:tc>
        <w:tc>
          <w:tcPr>
            <w:tcW w:w="0" w:type="auto"/>
          </w:tcPr>
          <w:p w14:paraId="5AAFCDFC" w14:textId="77777777" w:rsidR="000F23F9" w:rsidRPr="00016993" w:rsidRDefault="000F23F9" w:rsidP="002E4B6E">
            <w:pPr>
              <w:pStyle w:val="ListParagraph"/>
              <w:numPr>
                <w:ilvl w:val="0"/>
                <w:numId w:val="7"/>
              </w:numPr>
              <w:jc w:val="left"/>
              <w:rPr>
                <w:lang w:val="en-US"/>
              </w:rPr>
            </w:pPr>
            <w:r w:rsidRPr="00016993">
              <w:rPr>
                <w:lang w:val="en-US"/>
              </w:rPr>
              <w:t>Viability of virions not confirmed</w:t>
            </w:r>
          </w:p>
        </w:tc>
      </w:tr>
      <w:tr w:rsidR="000F23F9" w14:paraId="3740D429" w14:textId="77777777" w:rsidTr="002E4B6E">
        <w:trPr>
          <w:jc w:val="center"/>
        </w:trPr>
        <w:tc>
          <w:tcPr>
            <w:tcW w:w="1460" w:type="dxa"/>
          </w:tcPr>
          <w:p w14:paraId="74BFBC82" w14:textId="41C1736B" w:rsidR="000F23F9" w:rsidRDefault="000F23F9" w:rsidP="002E4B6E">
            <w:pPr>
              <w:jc w:val="left"/>
              <w:rPr>
                <w:lang w:val="en-US"/>
              </w:rPr>
            </w:pPr>
            <w:r>
              <w:rPr>
                <w:lang w:val="en-US"/>
              </w:rPr>
              <w:t xml:space="preserve">Singh et al. </w:t>
            </w:r>
            <w:r>
              <w:rPr>
                <w:lang w:val="en-US"/>
              </w:rPr>
              <w:fldChar w:fldCharType="begin" w:fldLock="1"/>
            </w:r>
            <w:r w:rsidR="003B53F3">
              <w:rPr>
                <w:lang w:val="en-US"/>
              </w:rPr>
              <w:instrText>ADDIN CSL_CITATION {"citationItems":[{"id":"ITEM-1","itemData":{"ISSN":"0378-1135","author":[{"dropping-particle":"","family":"Singh","given":"Gagandeep","non-dropping-particle":"","parse-names":false,"suffix":""},{"dropping-particle":"","family":"Ramamoorthy","given":"Sheela","non-dropping-particle":"","parse-names":false,"suffix":""}],"container-title":"Veterinary microbiology","id":"ITEM-1","issued":{"date-parts":[["2018"]]},"page":"66-70","publisher":"Elsevier","title":"Potential for the cross-species transmission of swine torque teno viruses","type":"article-journal","volume":"215"},"uris":["http://www.mendeley.com/documents/?uuid=abe93439-166c-4d0d-bd7f-286e49b1c9fc"]}],"mendeley":{"formattedCitation":"(42)","plainTextFormattedCitation":"(42)","previouslyFormattedCitation":"(42)"},"properties":{"noteIndex":0},"schema":"https://github.com/citation-style-language/schema/raw/master/csl-citation.json"}</w:instrText>
            </w:r>
            <w:r>
              <w:rPr>
                <w:lang w:val="en-US"/>
              </w:rPr>
              <w:fldChar w:fldCharType="separate"/>
            </w:r>
            <w:r w:rsidR="003B53F3" w:rsidRPr="003B53F3">
              <w:rPr>
                <w:noProof/>
                <w:lang w:val="en-US"/>
              </w:rPr>
              <w:t>(42)</w:t>
            </w:r>
            <w:r>
              <w:rPr>
                <w:lang w:val="en-US"/>
              </w:rPr>
              <w:fldChar w:fldCharType="end"/>
            </w:r>
          </w:p>
        </w:tc>
        <w:tc>
          <w:tcPr>
            <w:tcW w:w="3171" w:type="dxa"/>
          </w:tcPr>
          <w:p w14:paraId="7AAFC0D5" w14:textId="77777777" w:rsidR="000F23F9" w:rsidRDefault="000F23F9" w:rsidP="002E4B6E">
            <w:pPr>
              <w:pStyle w:val="ListParagraph"/>
              <w:numPr>
                <w:ilvl w:val="0"/>
                <w:numId w:val="7"/>
              </w:numPr>
              <w:jc w:val="left"/>
              <w:rPr>
                <w:lang w:val="en-US"/>
              </w:rPr>
            </w:pPr>
            <w:r w:rsidRPr="00696D65">
              <w:rPr>
                <w:lang w:val="en-US"/>
              </w:rPr>
              <w:t>TTSuV detected in</w:t>
            </w:r>
            <w:r>
              <w:rPr>
                <w:lang w:val="en-US"/>
              </w:rPr>
              <w:t>:</w:t>
            </w:r>
          </w:p>
          <w:p w14:paraId="4385A417" w14:textId="77777777" w:rsidR="000F23F9" w:rsidRDefault="000F23F9" w:rsidP="002E4B6E">
            <w:pPr>
              <w:pStyle w:val="ListParagraph"/>
              <w:numPr>
                <w:ilvl w:val="0"/>
                <w:numId w:val="29"/>
              </w:numPr>
              <w:jc w:val="left"/>
              <w:rPr>
                <w:lang w:val="en-US"/>
              </w:rPr>
            </w:pPr>
            <w:r>
              <w:rPr>
                <w:lang w:val="en-US"/>
              </w:rPr>
              <w:t>B</w:t>
            </w:r>
            <w:r w:rsidRPr="00696D65">
              <w:rPr>
                <w:lang w:val="en-US"/>
              </w:rPr>
              <w:t>ovine</w:t>
            </w:r>
          </w:p>
          <w:p w14:paraId="78F4D1CE" w14:textId="77777777" w:rsidR="000F23F9" w:rsidRDefault="000F23F9" w:rsidP="002E4B6E">
            <w:pPr>
              <w:pStyle w:val="ListParagraph"/>
              <w:numPr>
                <w:ilvl w:val="0"/>
                <w:numId w:val="29"/>
              </w:numPr>
              <w:jc w:val="left"/>
              <w:rPr>
                <w:lang w:val="en-US"/>
              </w:rPr>
            </w:pPr>
            <w:r w:rsidRPr="00696D65">
              <w:rPr>
                <w:lang w:val="en-US"/>
              </w:rPr>
              <w:t>Equine</w:t>
            </w:r>
          </w:p>
          <w:p w14:paraId="6321C8AA" w14:textId="77777777" w:rsidR="000F23F9" w:rsidRDefault="000F23F9" w:rsidP="002E4B6E">
            <w:pPr>
              <w:pStyle w:val="ListParagraph"/>
              <w:numPr>
                <w:ilvl w:val="0"/>
                <w:numId w:val="29"/>
              </w:numPr>
              <w:jc w:val="left"/>
              <w:rPr>
                <w:lang w:val="en-US"/>
              </w:rPr>
            </w:pPr>
            <w:r w:rsidRPr="00696D65">
              <w:rPr>
                <w:lang w:val="en-US"/>
              </w:rPr>
              <w:t>Ovine</w:t>
            </w:r>
          </w:p>
          <w:p w14:paraId="221C1347" w14:textId="77777777" w:rsidR="000F23F9" w:rsidRDefault="000F23F9" w:rsidP="002E4B6E">
            <w:pPr>
              <w:pStyle w:val="ListParagraph"/>
              <w:numPr>
                <w:ilvl w:val="0"/>
                <w:numId w:val="29"/>
              </w:numPr>
              <w:jc w:val="left"/>
              <w:rPr>
                <w:lang w:val="en-US"/>
              </w:rPr>
            </w:pPr>
            <w:r w:rsidRPr="00696D65">
              <w:rPr>
                <w:lang w:val="en-US"/>
              </w:rPr>
              <w:t>Canine</w:t>
            </w:r>
          </w:p>
          <w:p w14:paraId="2A1C4563" w14:textId="77777777" w:rsidR="000F23F9" w:rsidRDefault="000F23F9" w:rsidP="002E4B6E">
            <w:pPr>
              <w:pStyle w:val="ListParagraph"/>
              <w:numPr>
                <w:ilvl w:val="0"/>
                <w:numId w:val="29"/>
              </w:numPr>
              <w:jc w:val="left"/>
              <w:rPr>
                <w:lang w:val="en-US"/>
              </w:rPr>
            </w:pPr>
            <w:r>
              <w:rPr>
                <w:lang w:val="en-US"/>
              </w:rPr>
              <w:t>E</w:t>
            </w:r>
            <w:r w:rsidRPr="00696D65">
              <w:rPr>
                <w:lang w:val="en-US"/>
              </w:rPr>
              <w:t xml:space="preserve">lk </w:t>
            </w:r>
          </w:p>
          <w:p w14:paraId="199EC274" w14:textId="77777777" w:rsidR="000F23F9" w:rsidRPr="009C04B1" w:rsidRDefault="000F23F9" w:rsidP="002E4B6E">
            <w:pPr>
              <w:jc w:val="left"/>
              <w:rPr>
                <w:lang w:val="en-US"/>
              </w:rPr>
            </w:pPr>
          </w:p>
        </w:tc>
        <w:tc>
          <w:tcPr>
            <w:tcW w:w="0" w:type="auto"/>
          </w:tcPr>
          <w:p w14:paraId="7A96ADA9" w14:textId="77777777" w:rsidR="000F23F9" w:rsidRDefault="000F23F9" w:rsidP="002E4B6E">
            <w:pPr>
              <w:jc w:val="left"/>
              <w:rPr>
                <w:lang w:val="en-US"/>
              </w:rPr>
            </w:pPr>
            <w:r>
              <w:rPr>
                <w:lang w:val="en-US"/>
              </w:rPr>
              <w:t>Animal-animal</w:t>
            </w:r>
          </w:p>
        </w:tc>
        <w:tc>
          <w:tcPr>
            <w:tcW w:w="0" w:type="auto"/>
          </w:tcPr>
          <w:p w14:paraId="01911E37" w14:textId="77777777" w:rsidR="000F23F9" w:rsidRPr="00E7755B" w:rsidRDefault="000F23F9" w:rsidP="002E4B6E">
            <w:pPr>
              <w:jc w:val="left"/>
              <w:rPr>
                <w:lang w:val="en-US"/>
              </w:rPr>
            </w:pPr>
          </w:p>
        </w:tc>
      </w:tr>
      <w:tr w:rsidR="000F23F9" w14:paraId="3A8FD355" w14:textId="77777777" w:rsidTr="002E4B6E">
        <w:trPr>
          <w:jc w:val="center"/>
        </w:trPr>
        <w:tc>
          <w:tcPr>
            <w:tcW w:w="1460" w:type="dxa"/>
          </w:tcPr>
          <w:p w14:paraId="4D17FADE" w14:textId="04F1853B" w:rsidR="000F23F9" w:rsidRDefault="000F23F9" w:rsidP="002E4B6E">
            <w:pPr>
              <w:jc w:val="left"/>
              <w:rPr>
                <w:lang w:val="en-US"/>
              </w:rPr>
            </w:pPr>
            <w:proofErr w:type="spellStart"/>
            <w:r>
              <w:rPr>
                <w:lang w:val="en-US"/>
              </w:rPr>
              <w:t>Ssemadaali</w:t>
            </w:r>
            <w:proofErr w:type="spellEnd"/>
            <w:r>
              <w:rPr>
                <w:lang w:val="en-US"/>
              </w:rPr>
              <w:t xml:space="preserve"> et al. </w:t>
            </w:r>
            <w:r>
              <w:rPr>
                <w:lang w:val="en-US"/>
              </w:rPr>
              <w:fldChar w:fldCharType="begin" w:fldLock="1"/>
            </w:r>
            <w:r w:rsidR="003B53F3">
              <w:rPr>
                <w:lang w:val="en-US"/>
              </w:rPr>
              <w:instrText>ADDIN CSL_CITATION {"citationItems":[{"id":"ITEM-1","itemData":{"ISSN":"2045-2322","author":[{"dropping-particle":"","family":"Ssemadaali","given":"Marvin A","non-dropping-particle":"","parse-names":false,"suffix":""},{"dropping-particle":"","family":"Effertz","given":"Karl","non-dropping-particle":"","parse-names":false,"suffix":""},{"dropping-particle":"","family":"Singh","given":"Pankaj","non-dropping-particle":"","parse-names":false,"suffix":""},{"dropping-particle":"","family":"Kolyvushko","given":"Oleksandr","non-dropping-particle":"","parse-names":false,"suffix":""},{"dropping-particle":"","family":"Ramamoorthy","given":"Sheela","non-dropping-particle":"","parse-names":false,"suffix":""}],"container-title":"Scientific reports","id":"ITEM-1","issue":"1","issued":{"date-parts":[["2016"]]},"page":"1-10","publisher":"Nature Publishing Group","title":"Identification of heterologous Torque Teno Viruses in humans and swine","type":"article-journal","volume":"6"},"uris":["http://www.mendeley.com/documents/?uuid=c040b5be-e024-4782-96c9-2d494f7a798d"]}],"mendeley":{"formattedCitation":"(43)","plainTextFormattedCitation":"(43)","previouslyFormattedCitation":"(43)"},"properties":{"noteIndex":0},"schema":"https://github.com/citation-style-language/schema/raw/master/csl-citation.json"}</w:instrText>
            </w:r>
            <w:r>
              <w:rPr>
                <w:lang w:val="en-US"/>
              </w:rPr>
              <w:fldChar w:fldCharType="separate"/>
            </w:r>
            <w:r w:rsidR="003B53F3" w:rsidRPr="003B53F3">
              <w:rPr>
                <w:noProof/>
                <w:lang w:val="en-US"/>
              </w:rPr>
              <w:t>(43)</w:t>
            </w:r>
            <w:r>
              <w:rPr>
                <w:lang w:val="en-US"/>
              </w:rPr>
              <w:fldChar w:fldCharType="end"/>
            </w:r>
          </w:p>
        </w:tc>
        <w:tc>
          <w:tcPr>
            <w:tcW w:w="3171" w:type="dxa"/>
          </w:tcPr>
          <w:p w14:paraId="2BFFF103" w14:textId="77777777" w:rsidR="000F23F9" w:rsidRDefault="000F23F9" w:rsidP="002E4B6E">
            <w:pPr>
              <w:pStyle w:val="ListParagraph"/>
              <w:numPr>
                <w:ilvl w:val="0"/>
                <w:numId w:val="7"/>
              </w:numPr>
              <w:jc w:val="left"/>
              <w:rPr>
                <w:lang w:val="en-US"/>
              </w:rPr>
            </w:pPr>
            <w:r w:rsidRPr="005B733F">
              <w:rPr>
                <w:lang w:val="en-US"/>
              </w:rPr>
              <w:t>Transfection of TTSuV1 genomes into human PBMCs resulted in viral proliferation.</w:t>
            </w:r>
          </w:p>
          <w:p w14:paraId="14CDDC2E" w14:textId="77777777" w:rsidR="000F23F9" w:rsidRPr="005B733F" w:rsidRDefault="000F23F9" w:rsidP="002E4B6E">
            <w:pPr>
              <w:pStyle w:val="ListParagraph"/>
              <w:numPr>
                <w:ilvl w:val="0"/>
                <w:numId w:val="7"/>
              </w:numPr>
              <w:jc w:val="left"/>
              <w:rPr>
                <w:lang w:val="en-US"/>
              </w:rPr>
            </w:pPr>
            <w:r>
              <w:rPr>
                <w:lang w:val="en-US"/>
              </w:rPr>
              <w:t xml:space="preserve">TTSuV DNA detected in both human and swine sera samples. 27 of 40 human blood samples and twelve of 20 swine samples </w:t>
            </w:r>
          </w:p>
        </w:tc>
        <w:tc>
          <w:tcPr>
            <w:tcW w:w="0" w:type="auto"/>
          </w:tcPr>
          <w:p w14:paraId="38848D41" w14:textId="77777777" w:rsidR="000F23F9" w:rsidRDefault="000F23F9" w:rsidP="002E4B6E">
            <w:pPr>
              <w:jc w:val="left"/>
              <w:rPr>
                <w:lang w:val="en-US"/>
              </w:rPr>
            </w:pPr>
            <w:r>
              <w:rPr>
                <w:lang w:val="en-US"/>
              </w:rPr>
              <w:t>Zoonotic</w:t>
            </w:r>
          </w:p>
        </w:tc>
        <w:tc>
          <w:tcPr>
            <w:tcW w:w="0" w:type="auto"/>
          </w:tcPr>
          <w:p w14:paraId="502BC776" w14:textId="77777777" w:rsidR="000F23F9" w:rsidRDefault="000F23F9" w:rsidP="002E4B6E">
            <w:pPr>
              <w:jc w:val="left"/>
              <w:rPr>
                <w:lang w:val="en-US"/>
              </w:rPr>
            </w:pPr>
          </w:p>
        </w:tc>
      </w:tr>
      <w:tr w:rsidR="000F23F9" w14:paraId="2402910A" w14:textId="77777777" w:rsidTr="002E4B6E">
        <w:trPr>
          <w:jc w:val="center"/>
        </w:trPr>
        <w:tc>
          <w:tcPr>
            <w:tcW w:w="1460" w:type="dxa"/>
          </w:tcPr>
          <w:p w14:paraId="3AAB3913" w14:textId="120D6F89" w:rsidR="000F23F9" w:rsidRDefault="000F23F9" w:rsidP="002E4B6E">
            <w:pPr>
              <w:jc w:val="left"/>
              <w:rPr>
                <w:lang w:val="en-US"/>
              </w:rPr>
            </w:pPr>
            <w:r>
              <w:rPr>
                <w:lang w:val="en-US"/>
              </w:rPr>
              <w:lastRenderedPageBreak/>
              <w:t xml:space="preserve">Ye et al. </w:t>
            </w:r>
            <w:r>
              <w:rPr>
                <w:lang w:val="en-US"/>
              </w:rPr>
              <w:fldChar w:fldCharType="begin" w:fldLock="1"/>
            </w:r>
            <w:r w:rsidR="003B53F3">
              <w:rPr>
                <w:lang w:val="en-US"/>
              </w:rPr>
              <w:instrText>ADDIN CSL_CITATION {"citationItems":[{"id":"ITEM-1","itemData":{"author":[{"dropping-particle":"","family":"Ye","given":"Jianqiang","non-dropping-particle":"","parse-names":false,"suffix":""},{"dropping-particle":"","family":"Tian","given":"Xiaoyan","non-dropping-particle":"","parse-names":false,"suffix":""},{"dropping-particle":"","family":"Xie","given":"Quan","non-dropping-particle":"","parse-names":false,"suffix":""},{"dropping-particle":"","family":"Zhang","given":"Yu","non-dropping-particle":"","parse-names":false,"suffix":""},{"dropping-particle":"","family":"Sheng","given":"Yuanzhao","non-dropping-particle":"","parse-names":false,"suffix":""},{"dropping-particle":"","family":"Zhang","given":"Zhenwen","non-dropping-particle":"","parse-names":false,"suffix":""},{"dropping-particle":"","family":"Wang","given":"Chengming","non-dropping-particle":"","parse-names":false,"suffix":""},{"dropping-particle":"","family":"Zhu","given":"Hong","non-dropping-particle":"","parse-names":false,"suffix":""},{"dropping-particle":"","family":"Wang","given":"Yumeng","non-dropping-particle":"","parse-names":false,"suffix":""},{"dropping-particle":"","family":"Shao","given":"Hongxia","non-dropping-particle":"","parse-names":false,"suffix":""}],"container-title":"Emerging infectious diseases","id":"ITEM-1","issue":"8","issued":{"date-parts":[["2015"]]},"page":"1486","publisher":"Centers for Disease Control and Prevention","title":"Avian gyrovirus 2 DNA in fowl from live poultry markets and in healthy humans, China","type":"article-journal","volume":"21"},"uris":["http://www.mendeley.com/documents/?uuid=a77a828b-1c12-4a79-899c-d224d8eaafa7"]}],"mendeley":{"formattedCitation":"(44)","plainTextFormattedCitation":"(44)","previouslyFormattedCitation":"(44)"},"properties":{"noteIndex":0},"schema":"https://github.com/citation-style-language/schema/raw/master/csl-citation.json"}</w:instrText>
            </w:r>
            <w:r>
              <w:rPr>
                <w:lang w:val="en-US"/>
              </w:rPr>
              <w:fldChar w:fldCharType="separate"/>
            </w:r>
            <w:r w:rsidR="003B53F3" w:rsidRPr="003B53F3">
              <w:rPr>
                <w:noProof/>
                <w:lang w:val="en-US"/>
              </w:rPr>
              <w:t>(44)</w:t>
            </w:r>
            <w:r>
              <w:rPr>
                <w:lang w:val="en-US"/>
              </w:rPr>
              <w:fldChar w:fldCharType="end"/>
            </w:r>
          </w:p>
        </w:tc>
        <w:tc>
          <w:tcPr>
            <w:tcW w:w="3171" w:type="dxa"/>
          </w:tcPr>
          <w:p w14:paraId="55B95588" w14:textId="77777777" w:rsidR="000F23F9" w:rsidRPr="005B733F" w:rsidRDefault="000F23F9" w:rsidP="002E4B6E">
            <w:pPr>
              <w:pStyle w:val="ListParagraph"/>
              <w:numPr>
                <w:ilvl w:val="0"/>
                <w:numId w:val="7"/>
              </w:numPr>
              <w:jc w:val="left"/>
              <w:rPr>
                <w:lang w:val="en-US"/>
              </w:rPr>
            </w:pPr>
            <w:r>
              <w:rPr>
                <w:lang w:val="en-US"/>
              </w:rPr>
              <w:t>98.3-100% pairwise nucleotide sequence identities for AGV2 amplicons of 10/54 chicken feather samples and 2/178 human blood samples.</w:t>
            </w:r>
          </w:p>
        </w:tc>
        <w:tc>
          <w:tcPr>
            <w:tcW w:w="0" w:type="auto"/>
          </w:tcPr>
          <w:p w14:paraId="4213351F" w14:textId="77777777" w:rsidR="000F23F9" w:rsidRDefault="000F23F9" w:rsidP="002E4B6E">
            <w:pPr>
              <w:jc w:val="left"/>
              <w:rPr>
                <w:lang w:val="en-US"/>
              </w:rPr>
            </w:pPr>
            <w:r>
              <w:rPr>
                <w:lang w:val="en-US"/>
              </w:rPr>
              <w:t>Zoonotic</w:t>
            </w:r>
          </w:p>
        </w:tc>
        <w:tc>
          <w:tcPr>
            <w:tcW w:w="0" w:type="auto"/>
          </w:tcPr>
          <w:p w14:paraId="75E9C39F" w14:textId="77777777" w:rsidR="000F23F9" w:rsidRDefault="000F23F9" w:rsidP="002E4B6E">
            <w:pPr>
              <w:jc w:val="left"/>
              <w:rPr>
                <w:lang w:val="en-US"/>
              </w:rPr>
            </w:pPr>
          </w:p>
        </w:tc>
      </w:tr>
      <w:tr w:rsidR="000F23F9" w14:paraId="334F756E" w14:textId="77777777" w:rsidTr="002E4B6E">
        <w:trPr>
          <w:jc w:val="center"/>
        </w:trPr>
        <w:tc>
          <w:tcPr>
            <w:tcW w:w="1460" w:type="dxa"/>
          </w:tcPr>
          <w:p w14:paraId="1183043A" w14:textId="11E8877F" w:rsidR="000F23F9" w:rsidRDefault="000F23F9" w:rsidP="002E4B6E">
            <w:pPr>
              <w:jc w:val="left"/>
              <w:rPr>
                <w:lang w:val="en-US"/>
              </w:rPr>
            </w:pPr>
            <w:r>
              <w:rPr>
                <w:lang w:val="en-US"/>
              </w:rPr>
              <w:t xml:space="preserve">Ninomiya et al. </w:t>
            </w:r>
            <w:r>
              <w:rPr>
                <w:lang w:val="en-US"/>
              </w:rPr>
              <w:fldChar w:fldCharType="begin" w:fldLock="1"/>
            </w:r>
            <w:r w:rsidR="003B53F3">
              <w:rPr>
                <w:lang w:val="en-US"/>
              </w:rPr>
              <w:instrText>ADDIN CSL_CITATION {"citationItems":[{"id":"ITEM-1","itemData":{"ISSN":"0022-1317","author":[{"dropping-particle":"","family":"Ninomiya","given":"Masashi","non-dropping-particle":"","parse-names":false,"suffix":""},{"dropping-particle":"","family":"Takahashi","given":"Masaharu","non-dropping-particle":"","parse-names":false,"suffix":""},{"dropping-particle":"","family":"Hoshino","given":"Yu","non-dropping-particle":"","parse-names":false,"suffix":""},{"dropping-particle":"","family":"Ichiyama","given":"Koji","non-dropping-particle":"","parse-names":false,"suffix":""},{"dropping-particle":"","family":"Simmonds","given":"Peter","non-dropping-particle":"","parse-names":false,"suffix":""},{"dropping-particle":"","family":"Okamoto","given":"Hiroaki","non-dropping-particle":"","parse-names":false,"suffix":""}],"container-title":"Journal of General Virology","id":"ITEM-1","issue":"2","issued":{"date-parts":[["2009"]]},"page":"347-358","publisher":"Microbiology Society","title":"Analysis of the entire genomes of torque teno midi virus variants in chimpanzees: infrequent cross-species infection between humans and chimpanzees","type":"article-journal","volume":"90"},"uris":["http://www.mendeley.com/documents/?uuid=ed877dd4-52b9-46c0-9a18-928a43948067"]}],"mendeley":{"formattedCitation":"(45)","plainTextFormattedCitation":"(45)","previouslyFormattedCitation":"(45)"},"properties":{"noteIndex":0},"schema":"https://github.com/citation-style-language/schema/raw/master/csl-citation.json"}</w:instrText>
            </w:r>
            <w:r>
              <w:rPr>
                <w:lang w:val="en-US"/>
              </w:rPr>
              <w:fldChar w:fldCharType="separate"/>
            </w:r>
            <w:r w:rsidR="003B53F3" w:rsidRPr="003B53F3">
              <w:rPr>
                <w:noProof/>
                <w:lang w:val="en-US"/>
              </w:rPr>
              <w:t>(45)</w:t>
            </w:r>
            <w:r>
              <w:rPr>
                <w:lang w:val="en-US"/>
              </w:rPr>
              <w:fldChar w:fldCharType="end"/>
            </w:r>
          </w:p>
        </w:tc>
        <w:tc>
          <w:tcPr>
            <w:tcW w:w="3171" w:type="dxa"/>
          </w:tcPr>
          <w:p w14:paraId="6A45E582" w14:textId="77777777" w:rsidR="000F23F9" w:rsidRDefault="000F23F9" w:rsidP="002E4B6E">
            <w:pPr>
              <w:pStyle w:val="ListParagraph"/>
              <w:numPr>
                <w:ilvl w:val="0"/>
                <w:numId w:val="7"/>
              </w:numPr>
              <w:jc w:val="left"/>
              <w:rPr>
                <w:lang w:val="en-US"/>
              </w:rPr>
            </w:pPr>
            <w:r>
              <w:rPr>
                <w:lang w:val="en-US"/>
              </w:rPr>
              <w:t xml:space="preserve">73 of 74 chimpanzees in </w:t>
            </w:r>
            <w:proofErr w:type="spellStart"/>
            <w:r>
              <w:rPr>
                <w:lang w:val="en-US"/>
              </w:rPr>
              <w:t>capitivity</w:t>
            </w:r>
            <w:proofErr w:type="spellEnd"/>
            <w:r>
              <w:rPr>
                <w:lang w:val="en-US"/>
              </w:rPr>
              <w:t xml:space="preserve"> tested positive for human TTV and TTMV</w:t>
            </w:r>
          </w:p>
          <w:p w14:paraId="16828E29" w14:textId="77777777" w:rsidR="000F23F9" w:rsidRDefault="000F23F9" w:rsidP="002E4B6E">
            <w:pPr>
              <w:pStyle w:val="ListParagraph"/>
              <w:numPr>
                <w:ilvl w:val="0"/>
                <w:numId w:val="7"/>
              </w:numPr>
              <w:jc w:val="left"/>
              <w:rPr>
                <w:lang w:val="en-US"/>
              </w:rPr>
            </w:pPr>
            <w:r>
              <w:rPr>
                <w:lang w:val="en-US"/>
              </w:rPr>
              <w:t>Coinfection of human TTV, TTMDV and simian TTMDV in one healthy human subject.</w:t>
            </w:r>
          </w:p>
          <w:p w14:paraId="29947DE2" w14:textId="77777777" w:rsidR="000F23F9" w:rsidRPr="005B733F" w:rsidRDefault="000F23F9" w:rsidP="002E4B6E">
            <w:pPr>
              <w:pStyle w:val="ListParagraph"/>
              <w:numPr>
                <w:ilvl w:val="0"/>
                <w:numId w:val="7"/>
              </w:numPr>
              <w:jc w:val="left"/>
              <w:rPr>
                <w:lang w:val="en-US"/>
              </w:rPr>
            </w:pPr>
            <w:r>
              <w:rPr>
                <w:lang w:val="en-US"/>
              </w:rPr>
              <w:t>Chimpanzee TTV/TTMV phylogenetically clustered with human TTV/TTMV</w:t>
            </w:r>
          </w:p>
        </w:tc>
        <w:tc>
          <w:tcPr>
            <w:tcW w:w="0" w:type="auto"/>
          </w:tcPr>
          <w:p w14:paraId="40AE096A" w14:textId="77777777" w:rsidR="000F23F9" w:rsidRDefault="000F23F9" w:rsidP="002E4B6E">
            <w:pPr>
              <w:jc w:val="left"/>
              <w:rPr>
                <w:lang w:val="en-US"/>
              </w:rPr>
            </w:pPr>
            <w:r>
              <w:rPr>
                <w:lang w:val="en-US"/>
              </w:rPr>
              <w:t>Zoonotic/Anthroponotic</w:t>
            </w:r>
          </w:p>
        </w:tc>
        <w:tc>
          <w:tcPr>
            <w:tcW w:w="0" w:type="auto"/>
          </w:tcPr>
          <w:p w14:paraId="6FABF7D4" w14:textId="77777777" w:rsidR="000F23F9" w:rsidRDefault="000F23F9" w:rsidP="002E4B6E">
            <w:pPr>
              <w:jc w:val="left"/>
              <w:rPr>
                <w:lang w:val="en-US"/>
              </w:rPr>
            </w:pPr>
          </w:p>
        </w:tc>
      </w:tr>
      <w:tr w:rsidR="000F23F9" w14:paraId="10963A62" w14:textId="77777777" w:rsidTr="002E4B6E">
        <w:trPr>
          <w:jc w:val="center"/>
        </w:trPr>
        <w:tc>
          <w:tcPr>
            <w:tcW w:w="1460" w:type="dxa"/>
          </w:tcPr>
          <w:p w14:paraId="0A58C8B8" w14:textId="63F55EF9" w:rsidR="000F23F9" w:rsidRDefault="000F23F9" w:rsidP="002E4B6E">
            <w:pPr>
              <w:jc w:val="left"/>
              <w:rPr>
                <w:lang w:val="en-US"/>
              </w:rPr>
            </w:pPr>
            <w:r>
              <w:rPr>
                <w:lang w:val="en-US"/>
              </w:rPr>
              <w:t xml:space="preserve">Iwaki et al. </w:t>
            </w:r>
            <w:r>
              <w:rPr>
                <w:lang w:val="en-US"/>
              </w:rPr>
              <w:fldChar w:fldCharType="begin" w:fldLock="1"/>
            </w:r>
            <w:r w:rsidR="003B53F3">
              <w:rPr>
                <w:lang w:val="en-US"/>
              </w:rPr>
              <w:instrText>ADDIN CSL_CITATION {"citationItems":[{"id":"ITEM-1","itemData":{"ISSN":"1386-6346","author":[{"dropping-particle":"","family":"Iwaki","given":"Yoko","non-dropping-particle":"","parse-names":false,"suffix":""},{"dropping-particle":"","family":"Aiba","given":"Naoto","non-dropping-particle":"","parse-names":false,"suffix":""},{"dropping-particle":"","family":"Tran","given":"Huy Thien Tuan","non-dropping-particle":"","parse-names":false,"suffix":""},{"dropping-particle":"","family":"Ding","given":"Xin","non-dropping-particle":"","parse-names":false,"suffix":""},{"dropping-particle":"","family":"Hayashi","given":"Shigeki","non-dropping-particle":"","parse-names":false,"suffix":""},{"dropping-particle":"","family":"Arakawa","given":"Yasuyuki","non-dropping-particle":"","parse-names":false,"suffix":""},{"dropping-particle":"","family":"Sata","given":"Tetsutaro","non-dropping-particle":"","parse-names":false,"suffix":""},{"dropping-particle":"","family":"Abe","given":"Kenji","non-dropping-particle":"","parse-names":false,"suffix":""}],"container-title":"Hepatology research","id":"ITEM-1","issue":"2","issued":{"date-parts":[["2003"]]},"page":"135-142","publisher":"Elsevier","title":"Simian TT virus (s-TTV) infection in patients with liver diseases","type":"article-journal","volume":"25"},"uris":["http://www.mendeley.com/documents/?uuid=7a0c7151-f91d-4635-bbee-a05d9da0bd11"]}],"mendeley":{"formattedCitation":"(46)","plainTextFormattedCitation":"(46)","previouslyFormattedCitation":"(46)"},"properties":{"noteIndex":0},"schema":"https://github.com/citation-style-language/schema/raw/master/csl-citation.json"}</w:instrText>
            </w:r>
            <w:r>
              <w:rPr>
                <w:lang w:val="en-US"/>
              </w:rPr>
              <w:fldChar w:fldCharType="separate"/>
            </w:r>
            <w:r w:rsidR="003B53F3" w:rsidRPr="003B53F3">
              <w:rPr>
                <w:noProof/>
                <w:lang w:val="en-US"/>
              </w:rPr>
              <w:t>(46)</w:t>
            </w:r>
            <w:r>
              <w:rPr>
                <w:lang w:val="en-US"/>
              </w:rPr>
              <w:fldChar w:fldCharType="end"/>
            </w:r>
          </w:p>
        </w:tc>
        <w:tc>
          <w:tcPr>
            <w:tcW w:w="3171" w:type="dxa"/>
          </w:tcPr>
          <w:p w14:paraId="0B18E076" w14:textId="77777777" w:rsidR="000F23F9" w:rsidRDefault="000F23F9" w:rsidP="002E4B6E">
            <w:pPr>
              <w:pStyle w:val="ListParagraph"/>
              <w:numPr>
                <w:ilvl w:val="0"/>
                <w:numId w:val="7"/>
              </w:numPr>
              <w:jc w:val="left"/>
              <w:rPr>
                <w:lang w:val="en-US"/>
              </w:rPr>
            </w:pPr>
            <w:r w:rsidRPr="008A031A">
              <w:rPr>
                <w:lang w:val="en-US"/>
              </w:rPr>
              <w:t>Simian-associated TTVs found in 10.5% of a samples from a Japanese cohort</w:t>
            </w:r>
          </w:p>
          <w:p w14:paraId="5467C963" w14:textId="77777777" w:rsidR="000F23F9" w:rsidRPr="008A031A" w:rsidRDefault="000F23F9" w:rsidP="002E4B6E">
            <w:pPr>
              <w:pStyle w:val="ListParagraph"/>
              <w:numPr>
                <w:ilvl w:val="0"/>
                <w:numId w:val="7"/>
              </w:numPr>
              <w:jc w:val="left"/>
              <w:rPr>
                <w:lang w:val="en-US"/>
              </w:rPr>
            </w:pPr>
            <w:r>
              <w:rPr>
                <w:lang w:val="en-US"/>
              </w:rPr>
              <w:t>Phylogenetically distinct from human TTVs.</w:t>
            </w:r>
          </w:p>
        </w:tc>
        <w:tc>
          <w:tcPr>
            <w:tcW w:w="0" w:type="auto"/>
          </w:tcPr>
          <w:p w14:paraId="2CA5AF7C" w14:textId="77777777" w:rsidR="000F23F9" w:rsidRDefault="000F23F9" w:rsidP="002E4B6E">
            <w:pPr>
              <w:jc w:val="left"/>
              <w:rPr>
                <w:lang w:val="en-US"/>
              </w:rPr>
            </w:pPr>
            <w:r>
              <w:rPr>
                <w:lang w:val="en-US"/>
              </w:rPr>
              <w:t>Zoonotic</w:t>
            </w:r>
          </w:p>
        </w:tc>
        <w:tc>
          <w:tcPr>
            <w:tcW w:w="0" w:type="auto"/>
          </w:tcPr>
          <w:p w14:paraId="6B49FDB0" w14:textId="77777777" w:rsidR="000F23F9" w:rsidRDefault="000F23F9" w:rsidP="002E4B6E">
            <w:pPr>
              <w:jc w:val="left"/>
              <w:rPr>
                <w:lang w:val="en-US"/>
              </w:rPr>
            </w:pPr>
          </w:p>
        </w:tc>
      </w:tr>
      <w:bookmarkEnd w:id="4"/>
      <w:bookmarkEnd w:id="5"/>
    </w:tbl>
    <w:p w14:paraId="6E4A7560" w14:textId="77777777" w:rsidR="000F23F9" w:rsidRPr="003D3F2A" w:rsidRDefault="000F23F9" w:rsidP="000F23F9">
      <w:pPr>
        <w:rPr>
          <w:lang w:val="en-US"/>
        </w:rPr>
      </w:pPr>
    </w:p>
    <w:p w14:paraId="22DA5E35" w14:textId="41F6443E" w:rsidR="00266A09" w:rsidRDefault="00266A09" w:rsidP="000F23F9">
      <w:pPr>
        <w:pStyle w:val="Heading1"/>
      </w:pPr>
      <w:r>
        <w:br w:type="page"/>
      </w:r>
    </w:p>
    <w:p w14:paraId="12901BC9" w14:textId="2E5CD6F2" w:rsidR="00907D92" w:rsidRDefault="00266A09" w:rsidP="00907D92">
      <w:pPr>
        <w:pStyle w:val="Heading1"/>
        <w:rPr>
          <w:rFonts w:cs="Arial"/>
        </w:rPr>
      </w:pPr>
      <w:r>
        <w:rPr>
          <w:rFonts w:cs="Arial"/>
        </w:rPr>
        <w:lastRenderedPageBreak/>
        <w:t>Checklist</w:t>
      </w:r>
    </w:p>
    <w:p w14:paraId="3AAEC487" w14:textId="03055B26" w:rsidR="00266A09" w:rsidRPr="00266A09" w:rsidRDefault="00266A09" w:rsidP="00266A09">
      <w:pPr>
        <w:pStyle w:val="ListParagraph"/>
        <w:numPr>
          <w:ilvl w:val="0"/>
          <w:numId w:val="22"/>
        </w:numPr>
      </w:pPr>
      <w:r>
        <w:rPr>
          <w:rFonts w:cs="Arial"/>
          <w:sz w:val="20"/>
          <w:szCs w:val="20"/>
        </w:rPr>
        <w:t>good use of figures and appropriate use of legends and references</w:t>
      </w:r>
    </w:p>
    <w:p w14:paraId="7F866750" w14:textId="5BD9E12D" w:rsidR="00266A09" w:rsidRPr="00266A09" w:rsidRDefault="00266A09" w:rsidP="00266A09">
      <w:pPr>
        <w:pStyle w:val="ListParagraph"/>
        <w:numPr>
          <w:ilvl w:val="0"/>
          <w:numId w:val="22"/>
        </w:numPr>
      </w:pPr>
      <w:r>
        <w:rPr>
          <w:rFonts w:cs="Arial"/>
          <w:sz w:val="20"/>
          <w:szCs w:val="20"/>
        </w:rPr>
        <w:t>“general-to-specific” structure</w:t>
      </w:r>
    </w:p>
    <w:p w14:paraId="50A06525" w14:textId="7C293218" w:rsidR="00266A09" w:rsidRDefault="00266A09" w:rsidP="00266A09">
      <w:pPr>
        <w:numPr>
          <w:ilvl w:val="0"/>
          <w:numId w:val="22"/>
        </w:numPr>
        <w:spacing w:after="0" w:line="240" w:lineRule="auto"/>
        <w:jc w:val="left"/>
        <w:rPr>
          <w:rFonts w:cs="Arial"/>
          <w:sz w:val="20"/>
          <w:szCs w:val="20"/>
          <w:lang w:val="en-GB"/>
        </w:rPr>
      </w:pPr>
      <w:r>
        <w:rPr>
          <w:rFonts w:cs="Arial"/>
          <w:sz w:val="20"/>
          <w:szCs w:val="20"/>
        </w:rPr>
        <w:t>Understandable to the non-specialist</w:t>
      </w:r>
    </w:p>
    <w:p w14:paraId="54F624F7" w14:textId="77777777" w:rsidR="00266A09" w:rsidRDefault="00266A09" w:rsidP="00266A09">
      <w:pPr>
        <w:numPr>
          <w:ilvl w:val="0"/>
          <w:numId w:val="22"/>
        </w:numPr>
        <w:spacing w:after="0" w:line="240" w:lineRule="auto"/>
        <w:jc w:val="left"/>
        <w:rPr>
          <w:sz w:val="20"/>
          <w:szCs w:val="20"/>
          <w:lang w:val="en-GB"/>
        </w:rPr>
      </w:pPr>
      <w:r>
        <w:rPr>
          <w:sz w:val="20"/>
          <w:szCs w:val="20"/>
        </w:rPr>
        <w:t>Introduction with relevance of the review topic, aims and roadmap present</w:t>
      </w:r>
    </w:p>
    <w:p w14:paraId="1CBE1E5A" w14:textId="77777777" w:rsidR="00266A09" w:rsidRDefault="00266A09" w:rsidP="00266A09">
      <w:pPr>
        <w:numPr>
          <w:ilvl w:val="0"/>
          <w:numId w:val="22"/>
        </w:numPr>
        <w:spacing w:after="0" w:line="240" w:lineRule="auto"/>
        <w:jc w:val="left"/>
        <w:rPr>
          <w:sz w:val="20"/>
          <w:szCs w:val="20"/>
          <w:lang w:val="en-GB"/>
        </w:rPr>
      </w:pPr>
      <w:r>
        <w:rPr>
          <w:sz w:val="20"/>
          <w:szCs w:val="20"/>
        </w:rPr>
        <w:t>Logical transitions between topics</w:t>
      </w:r>
    </w:p>
    <w:p w14:paraId="0688A903" w14:textId="77777777" w:rsidR="00266A09" w:rsidRDefault="00266A09" w:rsidP="00266A09">
      <w:pPr>
        <w:numPr>
          <w:ilvl w:val="0"/>
          <w:numId w:val="22"/>
        </w:numPr>
        <w:spacing w:after="0" w:line="240" w:lineRule="auto"/>
        <w:jc w:val="left"/>
        <w:rPr>
          <w:sz w:val="20"/>
          <w:szCs w:val="20"/>
          <w:lang w:val="en-GB"/>
        </w:rPr>
      </w:pPr>
      <w:r>
        <w:rPr>
          <w:sz w:val="20"/>
          <w:szCs w:val="20"/>
        </w:rPr>
        <w:t>Conclusions and perspectives present</w:t>
      </w:r>
    </w:p>
    <w:p w14:paraId="5373AF70" w14:textId="2DC3C6D1" w:rsidR="00266A09" w:rsidRPr="00266A09" w:rsidRDefault="00266A09" w:rsidP="00266A09">
      <w:pPr>
        <w:numPr>
          <w:ilvl w:val="0"/>
          <w:numId w:val="22"/>
        </w:numPr>
        <w:spacing w:after="0" w:line="240" w:lineRule="auto"/>
        <w:jc w:val="left"/>
        <w:rPr>
          <w:rFonts w:cs="Arial"/>
          <w:sz w:val="20"/>
          <w:szCs w:val="20"/>
          <w:lang w:val="en-GB"/>
        </w:rPr>
      </w:pPr>
      <w:r>
        <w:rPr>
          <w:rFonts w:cs="Arial"/>
          <w:sz w:val="20"/>
          <w:szCs w:val="20"/>
        </w:rPr>
        <w:t>Highlights limitations / challenges / questions in field.</w:t>
      </w:r>
    </w:p>
    <w:p w14:paraId="4AAEF87F" w14:textId="13ECCA75" w:rsidR="00266A09" w:rsidRPr="00266A09" w:rsidRDefault="00266A09" w:rsidP="00266A09">
      <w:pPr>
        <w:numPr>
          <w:ilvl w:val="0"/>
          <w:numId w:val="22"/>
        </w:numPr>
        <w:spacing w:after="0" w:line="240" w:lineRule="auto"/>
        <w:jc w:val="left"/>
        <w:rPr>
          <w:rFonts w:cs="Arial"/>
          <w:sz w:val="20"/>
          <w:szCs w:val="20"/>
          <w:lang w:val="en-GB"/>
        </w:rPr>
      </w:pPr>
      <w:r>
        <w:rPr>
          <w:rFonts w:cs="Arial"/>
          <w:sz w:val="20"/>
          <w:szCs w:val="20"/>
        </w:rPr>
        <w:t>Provides (few) directions for future experimental work based on the limits and challenges mentioned</w:t>
      </w:r>
    </w:p>
    <w:p w14:paraId="694D0D22" w14:textId="77777777" w:rsidR="00266A09" w:rsidRDefault="00266A09" w:rsidP="00266A09">
      <w:pPr>
        <w:numPr>
          <w:ilvl w:val="0"/>
          <w:numId w:val="22"/>
        </w:numPr>
        <w:spacing w:after="0" w:line="240" w:lineRule="auto"/>
        <w:jc w:val="left"/>
        <w:rPr>
          <w:rFonts w:cs="Arial"/>
          <w:sz w:val="20"/>
          <w:szCs w:val="20"/>
          <w:lang w:val="en-GB"/>
        </w:rPr>
      </w:pPr>
      <w:r>
        <w:rPr>
          <w:rFonts w:cs="Arial"/>
          <w:sz w:val="20"/>
          <w:szCs w:val="20"/>
        </w:rPr>
        <w:t>Clear and relevant figures</w:t>
      </w:r>
    </w:p>
    <w:p w14:paraId="7E1FA64B" w14:textId="77777777" w:rsidR="00266A09" w:rsidRPr="00266A09" w:rsidRDefault="00266A09" w:rsidP="00266A09">
      <w:pPr>
        <w:numPr>
          <w:ilvl w:val="0"/>
          <w:numId w:val="22"/>
        </w:numPr>
        <w:spacing w:after="0" w:line="240" w:lineRule="auto"/>
        <w:jc w:val="left"/>
        <w:rPr>
          <w:rFonts w:cs="Arial"/>
          <w:sz w:val="20"/>
          <w:szCs w:val="20"/>
          <w:lang w:val="en-GB"/>
        </w:rPr>
      </w:pPr>
    </w:p>
    <w:p w14:paraId="7BC128A3" w14:textId="77777777" w:rsidR="00266A09" w:rsidRPr="00266A09" w:rsidRDefault="00266A09" w:rsidP="00266A09"/>
    <w:sectPr w:rsidR="00266A09" w:rsidRPr="00266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259E"/>
    <w:multiLevelType w:val="hybridMultilevel"/>
    <w:tmpl w:val="0CD815D2"/>
    <w:lvl w:ilvl="0" w:tplc="67D4BA9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9D2408"/>
    <w:multiLevelType w:val="hybridMultilevel"/>
    <w:tmpl w:val="8A6E1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7153A"/>
    <w:multiLevelType w:val="hybridMultilevel"/>
    <w:tmpl w:val="27CAB3F6"/>
    <w:lvl w:ilvl="0" w:tplc="8A185178">
      <w:start w:val="1"/>
      <w:numFmt w:val="bullet"/>
      <w:lvlText w:val="-"/>
      <w:lvlJc w:val="left"/>
      <w:pPr>
        <w:tabs>
          <w:tab w:val="num" w:pos="720"/>
        </w:tabs>
        <w:ind w:left="720" w:hanging="360"/>
      </w:pPr>
      <w:rPr>
        <w:rFonts w:ascii="Times New Roman" w:hAnsi="Times New Roman" w:hint="default"/>
      </w:rPr>
    </w:lvl>
    <w:lvl w:ilvl="1" w:tplc="C85058DC" w:tentative="1">
      <w:start w:val="1"/>
      <w:numFmt w:val="bullet"/>
      <w:lvlText w:val="-"/>
      <w:lvlJc w:val="left"/>
      <w:pPr>
        <w:tabs>
          <w:tab w:val="num" w:pos="1440"/>
        </w:tabs>
        <w:ind w:left="1440" w:hanging="360"/>
      </w:pPr>
      <w:rPr>
        <w:rFonts w:ascii="Times New Roman" w:hAnsi="Times New Roman" w:hint="default"/>
      </w:rPr>
    </w:lvl>
    <w:lvl w:ilvl="2" w:tplc="88768EEC" w:tentative="1">
      <w:start w:val="1"/>
      <w:numFmt w:val="bullet"/>
      <w:lvlText w:val="-"/>
      <w:lvlJc w:val="left"/>
      <w:pPr>
        <w:tabs>
          <w:tab w:val="num" w:pos="2160"/>
        </w:tabs>
        <w:ind w:left="2160" w:hanging="360"/>
      </w:pPr>
      <w:rPr>
        <w:rFonts w:ascii="Times New Roman" w:hAnsi="Times New Roman" w:hint="default"/>
      </w:rPr>
    </w:lvl>
    <w:lvl w:ilvl="3" w:tplc="86E6C858" w:tentative="1">
      <w:start w:val="1"/>
      <w:numFmt w:val="bullet"/>
      <w:lvlText w:val="-"/>
      <w:lvlJc w:val="left"/>
      <w:pPr>
        <w:tabs>
          <w:tab w:val="num" w:pos="2880"/>
        </w:tabs>
        <w:ind w:left="2880" w:hanging="360"/>
      </w:pPr>
      <w:rPr>
        <w:rFonts w:ascii="Times New Roman" w:hAnsi="Times New Roman" w:hint="default"/>
      </w:rPr>
    </w:lvl>
    <w:lvl w:ilvl="4" w:tplc="801C5B64" w:tentative="1">
      <w:start w:val="1"/>
      <w:numFmt w:val="bullet"/>
      <w:lvlText w:val="-"/>
      <w:lvlJc w:val="left"/>
      <w:pPr>
        <w:tabs>
          <w:tab w:val="num" w:pos="3600"/>
        </w:tabs>
        <w:ind w:left="3600" w:hanging="360"/>
      </w:pPr>
      <w:rPr>
        <w:rFonts w:ascii="Times New Roman" w:hAnsi="Times New Roman" w:hint="default"/>
      </w:rPr>
    </w:lvl>
    <w:lvl w:ilvl="5" w:tplc="7E62F4A0" w:tentative="1">
      <w:start w:val="1"/>
      <w:numFmt w:val="bullet"/>
      <w:lvlText w:val="-"/>
      <w:lvlJc w:val="left"/>
      <w:pPr>
        <w:tabs>
          <w:tab w:val="num" w:pos="4320"/>
        </w:tabs>
        <w:ind w:left="4320" w:hanging="360"/>
      </w:pPr>
      <w:rPr>
        <w:rFonts w:ascii="Times New Roman" w:hAnsi="Times New Roman" w:hint="default"/>
      </w:rPr>
    </w:lvl>
    <w:lvl w:ilvl="6" w:tplc="516CEDA8" w:tentative="1">
      <w:start w:val="1"/>
      <w:numFmt w:val="bullet"/>
      <w:lvlText w:val="-"/>
      <w:lvlJc w:val="left"/>
      <w:pPr>
        <w:tabs>
          <w:tab w:val="num" w:pos="5040"/>
        </w:tabs>
        <w:ind w:left="5040" w:hanging="360"/>
      </w:pPr>
      <w:rPr>
        <w:rFonts w:ascii="Times New Roman" w:hAnsi="Times New Roman" w:hint="default"/>
      </w:rPr>
    </w:lvl>
    <w:lvl w:ilvl="7" w:tplc="F2F2E166" w:tentative="1">
      <w:start w:val="1"/>
      <w:numFmt w:val="bullet"/>
      <w:lvlText w:val="-"/>
      <w:lvlJc w:val="left"/>
      <w:pPr>
        <w:tabs>
          <w:tab w:val="num" w:pos="5760"/>
        </w:tabs>
        <w:ind w:left="5760" w:hanging="360"/>
      </w:pPr>
      <w:rPr>
        <w:rFonts w:ascii="Times New Roman" w:hAnsi="Times New Roman" w:hint="default"/>
      </w:rPr>
    </w:lvl>
    <w:lvl w:ilvl="8" w:tplc="876A90A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BC341B"/>
    <w:multiLevelType w:val="hybridMultilevel"/>
    <w:tmpl w:val="3C32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10AE7"/>
    <w:multiLevelType w:val="hybridMultilevel"/>
    <w:tmpl w:val="81BCAAAE"/>
    <w:lvl w:ilvl="0" w:tplc="B346190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0416E7"/>
    <w:multiLevelType w:val="hybridMultilevel"/>
    <w:tmpl w:val="DF7ADAEE"/>
    <w:lvl w:ilvl="0" w:tplc="D93ECAA6">
      <w:start w:val="76"/>
      <w:numFmt w:val="bullet"/>
      <w:lvlText w:val="-"/>
      <w:lvlJc w:val="left"/>
      <w:pPr>
        <w:ind w:left="360" w:hanging="360"/>
      </w:pPr>
      <w:rPr>
        <w:rFonts w:ascii="Arial" w:eastAsia="Times"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 w15:restartNumberingAfterBreak="0">
    <w:nsid w:val="113F57B8"/>
    <w:multiLevelType w:val="hybridMultilevel"/>
    <w:tmpl w:val="0BBA2E62"/>
    <w:lvl w:ilvl="0" w:tplc="0F16334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7373E3"/>
    <w:multiLevelType w:val="hybridMultilevel"/>
    <w:tmpl w:val="9B1269D6"/>
    <w:lvl w:ilvl="0" w:tplc="DCE6DCF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F44511"/>
    <w:multiLevelType w:val="hybridMultilevel"/>
    <w:tmpl w:val="12106CF8"/>
    <w:lvl w:ilvl="0" w:tplc="6EF4E92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0E5E61"/>
    <w:multiLevelType w:val="hybridMultilevel"/>
    <w:tmpl w:val="50A8AB12"/>
    <w:lvl w:ilvl="0" w:tplc="C9B47506">
      <w:numFmt w:val="bullet"/>
      <w:lvlText w:val="-"/>
      <w:lvlJc w:val="left"/>
      <w:pPr>
        <w:ind w:left="360" w:hanging="360"/>
      </w:pPr>
      <w:rPr>
        <w:rFonts w:ascii="Arial" w:eastAsia="Times"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167D695D"/>
    <w:multiLevelType w:val="hybridMultilevel"/>
    <w:tmpl w:val="4458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7F1F05"/>
    <w:multiLevelType w:val="hybridMultilevel"/>
    <w:tmpl w:val="913AF4F4"/>
    <w:lvl w:ilvl="0" w:tplc="5374F500">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566276"/>
    <w:multiLevelType w:val="hybridMultilevel"/>
    <w:tmpl w:val="13F0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007A1"/>
    <w:multiLevelType w:val="multilevel"/>
    <w:tmpl w:val="17E4026E"/>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B4F40DF"/>
    <w:multiLevelType w:val="hybridMultilevel"/>
    <w:tmpl w:val="E092D24C"/>
    <w:lvl w:ilvl="0" w:tplc="725A7856">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953756"/>
    <w:multiLevelType w:val="hybridMultilevel"/>
    <w:tmpl w:val="17BCE8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2E9A09D6"/>
    <w:multiLevelType w:val="hybridMultilevel"/>
    <w:tmpl w:val="D3502538"/>
    <w:lvl w:ilvl="0" w:tplc="7F0678D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9878EA"/>
    <w:multiLevelType w:val="hybridMultilevel"/>
    <w:tmpl w:val="FED6EE6C"/>
    <w:lvl w:ilvl="0" w:tplc="0D92F790">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2F82107"/>
    <w:multiLevelType w:val="hybridMultilevel"/>
    <w:tmpl w:val="92600DBC"/>
    <w:lvl w:ilvl="0" w:tplc="5A782428">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7D4B7F"/>
    <w:multiLevelType w:val="hybridMultilevel"/>
    <w:tmpl w:val="F34409D0"/>
    <w:lvl w:ilvl="0" w:tplc="E9562CE6">
      <w:start w:val="1"/>
      <w:numFmt w:val="bullet"/>
      <w:lvlText w:val="•"/>
      <w:lvlJc w:val="left"/>
      <w:pPr>
        <w:tabs>
          <w:tab w:val="num" w:pos="720"/>
        </w:tabs>
        <w:ind w:left="720" w:hanging="360"/>
      </w:pPr>
      <w:rPr>
        <w:rFonts w:ascii="Arial" w:hAnsi="Arial" w:hint="default"/>
      </w:rPr>
    </w:lvl>
    <w:lvl w:ilvl="1" w:tplc="F4F87612" w:tentative="1">
      <w:start w:val="1"/>
      <w:numFmt w:val="bullet"/>
      <w:lvlText w:val="•"/>
      <w:lvlJc w:val="left"/>
      <w:pPr>
        <w:tabs>
          <w:tab w:val="num" w:pos="1440"/>
        </w:tabs>
        <w:ind w:left="1440" w:hanging="360"/>
      </w:pPr>
      <w:rPr>
        <w:rFonts w:ascii="Arial" w:hAnsi="Arial" w:hint="default"/>
      </w:rPr>
    </w:lvl>
    <w:lvl w:ilvl="2" w:tplc="365CCCE4" w:tentative="1">
      <w:start w:val="1"/>
      <w:numFmt w:val="bullet"/>
      <w:lvlText w:val="•"/>
      <w:lvlJc w:val="left"/>
      <w:pPr>
        <w:tabs>
          <w:tab w:val="num" w:pos="2160"/>
        </w:tabs>
        <w:ind w:left="2160" w:hanging="360"/>
      </w:pPr>
      <w:rPr>
        <w:rFonts w:ascii="Arial" w:hAnsi="Arial" w:hint="default"/>
      </w:rPr>
    </w:lvl>
    <w:lvl w:ilvl="3" w:tplc="E1BEF32A" w:tentative="1">
      <w:start w:val="1"/>
      <w:numFmt w:val="bullet"/>
      <w:lvlText w:val="•"/>
      <w:lvlJc w:val="left"/>
      <w:pPr>
        <w:tabs>
          <w:tab w:val="num" w:pos="2880"/>
        </w:tabs>
        <w:ind w:left="2880" w:hanging="360"/>
      </w:pPr>
      <w:rPr>
        <w:rFonts w:ascii="Arial" w:hAnsi="Arial" w:hint="default"/>
      </w:rPr>
    </w:lvl>
    <w:lvl w:ilvl="4" w:tplc="41AE2DA0" w:tentative="1">
      <w:start w:val="1"/>
      <w:numFmt w:val="bullet"/>
      <w:lvlText w:val="•"/>
      <w:lvlJc w:val="left"/>
      <w:pPr>
        <w:tabs>
          <w:tab w:val="num" w:pos="3600"/>
        </w:tabs>
        <w:ind w:left="3600" w:hanging="360"/>
      </w:pPr>
      <w:rPr>
        <w:rFonts w:ascii="Arial" w:hAnsi="Arial" w:hint="default"/>
      </w:rPr>
    </w:lvl>
    <w:lvl w:ilvl="5" w:tplc="D80E36C0" w:tentative="1">
      <w:start w:val="1"/>
      <w:numFmt w:val="bullet"/>
      <w:lvlText w:val="•"/>
      <w:lvlJc w:val="left"/>
      <w:pPr>
        <w:tabs>
          <w:tab w:val="num" w:pos="4320"/>
        </w:tabs>
        <w:ind w:left="4320" w:hanging="360"/>
      </w:pPr>
      <w:rPr>
        <w:rFonts w:ascii="Arial" w:hAnsi="Arial" w:hint="default"/>
      </w:rPr>
    </w:lvl>
    <w:lvl w:ilvl="6" w:tplc="E19CA33A" w:tentative="1">
      <w:start w:val="1"/>
      <w:numFmt w:val="bullet"/>
      <w:lvlText w:val="•"/>
      <w:lvlJc w:val="left"/>
      <w:pPr>
        <w:tabs>
          <w:tab w:val="num" w:pos="5040"/>
        </w:tabs>
        <w:ind w:left="5040" w:hanging="360"/>
      </w:pPr>
      <w:rPr>
        <w:rFonts w:ascii="Arial" w:hAnsi="Arial" w:hint="default"/>
      </w:rPr>
    </w:lvl>
    <w:lvl w:ilvl="7" w:tplc="828CD318" w:tentative="1">
      <w:start w:val="1"/>
      <w:numFmt w:val="bullet"/>
      <w:lvlText w:val="•"/>
      <w:lvlJc w:val="left"/>
      <w:pPr>
        <w:tabs>
          <w:tab w:val="num" w:pos="5760"/>
        </w:tabs>
        <w:ind w:left="5760" w:hanging="360"/>
      </w:pPr>
      <w:rPr>
        <w:rFonts w:ascii="Arial" w:hAnsi="Arial" w:hint="default"/>
      </w:rPr>
    </w:lvl>
    <w:lvl w:ilvl="8" w:tplc="D0886CF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A50DCE"/>
    <w:multiLevelType w:val="hybridMultilevel"/>
    <w:tmpl w:val="00D2BF6E"/>
    <w:lvl w:ilvl="0" w:tplc="E3E09C8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AE809C5"/>
    <w:multiLevelType w:val="multilevel"/>
    <w:tmpl w:val="FCA0369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AF7671F"/>
    <w:multiLevelType w:val="hybridMultilevel"/>
    <w:tmpl w:val="7D1AB1D2"/>
    <w:lvl w:ilvl="0" w:tplc="04090001">
      <w:start w:val="1"/>
      <w:numFmt w:val="bullet"/>
      <w:lvlText w:val=""/>
      <w:lvlJc w:val="left"/>
      <w:pPr>
        <w:tabs>
          <w:tab w:val="num" w:pos="720"/>
        </w:tabs>
        <w:ind w:left="720" w:hanging="360"/>
      </w:pPr>
      <w:rPr>
        <w:rFonts w:ascii="Symbol" w:hAnsi="Symbol" w:hint="default"/>
      </w:rPr>
    </w:lvl>
    <w:lvl w:ilvl="1" w:tplc="F350E4F0" w:tentative="1">
      <w:start w:val="1"/>
      <w:numFmt w:val="bullet"/>
      <w:lvlText w:val="•"/>
      <w:lvlJc w:val="left"/>
      <w:pPr>
        <w:tabs>
          <w:tab w:val="num" w:pos="1440"/>
        </w:tabs>
        <w:ind w:left="1440" w:hanging="360"/>
      </w:pPr>
      <w:rPr>
        <w:rFonts w:ascii="Arial" w:hAnsi="Arial" w:hint="default"/>
      </w:rPr>
    </w:lvl>
    <w:lvl w:ilvl="2" w:tplc="72A46468" w:tentative="1">
      <w:start w:val="1"/>
      <w:numFmt w:val="bullet"/>
      <w:lvlText w:val="•"/>
      <w:lvlJc w:val="left"/>
      <w:pPr>
        <w:tabs>
          <w:tab w:val="num" w:pos="2160"/>
        </w:tabs>
        <w:ind w:left="2160" w:hanging="360"/>
      </w:pPr>
      <w:rPr>
        <w:rFonts w:ascii="Arial" w:hAnsi="Arial" w:hint="default"/>
      </w:rPr>
    </w:lvl>
    <w:lvl w:ilvl="3" w:tplc="83AE338E" w:tentative="1">
      <w:start w:val="1"/>
      <w:numFmt w:val="bullet"/>
      <w:lvlText w:val="•"/>
      <w:lvlJc w:val="left"/>
      <w:pPr>
        <w:tabs>
          <w:tab w:val="num" w:pos="2880"/>
        </w:tabs>
        <w:ind w:left="2880" w:hanging="360"/>
      </w:pPr>
      <w:rPr>
        <w:rFonts w:ascii="Arial" w:hAnsi="Arial" w:hint="default"/>
      </w:rPr>
    </w:lvl>
    <w:lvl w:ilvl="4" w:tplc="17F43108" w:tentative="1">
      <w:start w:val="1"/>
      <w:numFmt w:val="bullet"/>
      <w:lvlText w:val="•"/>
      <w:lvlJc w:val="left"/>
      <w:pPr>
        <w:tabs>
          <w:tab w:val="num" w:pos="3600"/>
        </w:tabs>
        <w:ind w:left="3600" w:hanging="360"/>
      </w:pPr>
      <w:rPr>
        <w:rFonts w:ascii="Arial" w:hAnsi="Arial" w:hint="default"/>
      </w:rPr>
    </w:lvl>
    <w:lvl w:ilvl="5" w:tplc="899485B0" w:tentative="1">
      <w:start w:val="1"/>
      <w:numFmt w:val="bullet"/>
      <w:lvlText w:val="•"/>
      <w:lvlJc w:val="left"/>
      <w:pPr>
        <w:tabs>
          <w:tab w:val="num" w:pos="4320"/>
        </w:tabs>
        <w:ind w:left="4320" w:hanging="360"/>
      </w:pPr>
      <w:rPr>
        <w:rFonts w:ascii="Arial" w:hAnsi="Arial" w:hint="default"/>
      </w:rPr>
    </w:lvl>
    <w:lvl w:ilvl="6" w:tplc="549415C4" w:tentative="1">
      <w:start w:val="1"/>
      <w:numFmt w:val="bullet"/>
      <w:lvlText w:val="•"/>
      <w:lvlJc w:val="left"/>
      <w:pPr>
        <w:tabs>
          <w:tab w:val="num" w:pos="5040"/>
        </w:tabs>
        <w:ind w:left="5040" w:hanging="360"/>
      </w:pPr>
      <w:rPr>
        <w:rFonts w:ascii="Arial" w:hAnsi="Arial" w:hint="default"/>
      </w:rPr>
    </w:lvl>
    <w:lvl w:ilvl="7" w:tplc="84EE3DC8" w:tentative="1">
      <w:start w:val="1"/>
      <w:numFmt w:val="bullet"/>
      <w:lvlText w:val="•"/>
      <w:lvlJc w:val="left"/>
      <w:pPr>
        <w:tabs>
          <w:tab w:val="num" w:pos="5760"/>
        </w:tabs>
        <w:ind w:left="5760" w:hanging="360"/>
      </w:pPr>
      <w:rPr>
        <w:rFonts w:ascii="Arial" w:hAnsi="Arial" w:hint="default"/>
      </w:rPr>
    </w:lvl>
    <w:lvl w:ilvl="8" w:tplc="B41E7F0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BFD1A64"/>
    <w:multiLevelType w:val="hybridMultilevel"/>
    <w:tmpl w:val="26A88378"/>
    <w:lvl w:ilvl="0" w:tplc="F1027E66">
      <w:start w:val="1"/>
      <w:numFmt w:val="bullet"/>
      <w:lvlText w:val="•"/>
      <w:lvlJc w:val="left"/>
      <w:pPr>
        <w:tabs>
          <w:tab w:val="num" w:pos="720"/>
        </w:tabs>
        <w:ind w:left="720" w:hanging="360"/>
      </w:pPr>
      <w:rPr>
        <w:rFonts w:ascii="Arial" w:hAnsi="Arial" w:hint="default"/>
      </w:rPr>
    </w:lvl>
    <w:lvl w:ilvl="1" w:tplc="744E6D74" w:tentative="1">
      <w:start w:val="1"/>
      <w:numFmt w:val="bullet"/>
      <w:lvlText w:val="•"/>
      <w:lvlJc w:val="left"/>
      <w:pPr>
        <w:tabs>
          <w:tab w:val="num" w:pos="1440"/>
        </w:tabs>
        <w:ind w:left="1440" w:hanging="360"/>
      </w:pPr>
      <w:rPr>
        <w:rFonts w:ascii="Arial" w:hAnsi="Arial" w:hint="default"/>
      </w:rPr>
    </w:lvl>
    <w:lvl w:ilvl="2" w:tplc="916A16E8" w:tentative="1">
      <w:start w:val="1"/>
      <w:numFmt w:val="bullet"/>
      <w:lvlText w:val="•"/>
      <w:lvlJc w:val="left"/>
      <w:pPr>
        <w:tabs>
          <w:tab w:val="num" w:pos="2160"/>
        </w:tabs>
        <w:ind w:left="2160" w:hanging="360"/>
      </w:pPr>
      <w:rPr>
        <w:rFonts w:ascii="Arial" w:hAnsi="Arial" w:hint="default"/>
      </w:rPr>
    </w:lvl>
    <w:lvl w:ilvl="3" w:tplc="3458A4B8" w:tentative="1">
      <w:start w:val="1"/>
      <w:numFmt w:val="bullet"/>
      <w:lvlText w:val="•"/>
      <w:lvlJc w:val="left"/>
      <w:pPr>
        <w:tabs>
          <w:tab w:val="num" w:pos="2880"/>
        </w:tabs>
        <w:ind w:left="2880" w:hanging="360"/>
      </w:pPr>
      <w:rPr>
        <w:rFonts w:ascii="Arial" w:hAnsi="Arial" w:hint="default"/>
      </w:rPr>
    </w:lvl>
    <w:lvl w:ilvl="4" w:tplc="C16835EC" w:tentative="1">
      <w:start w:val="1"/>
      <w:numFmt w:val="bullet"/>
      <w:lvlText w:val="•"/>
      <w:lvlJc w:val="left"/>
      <w:pPr>
        <w:tabs>
          <w:tab w:val="num" w:pos="3600"/>
        </w:tabs>
        <w:ind w:left="3600" w:hanging="360"/>
      </w:pPr>
      <w:rPr>
        <w:rFonts w:ascii="Arial" w:hAnsi="Arial" w:hint="default"/>
      </w:rPr>
    </w:lvl>
    <w:lvl w:ilvl="5" w:tplc="12AC9E22" w:tentative="1">
      <w:start w:val="1"/>
      <w:numFmt w:val="bullet"/>
      <w:lvlText w:val="•"/>
      <w:lvlJc w:val="left"/>
      <w:pPr>
        <w:tabs>
          <w:tab w:val="num" w:pos="4320"/>
        </w:tabs>
        <w:ind w:left="4320" w:hanging="360"/>
      </w:pPr>
      <w:rPr>
        <w:rFonts w:ascii="Arial" w:hAnsi="Arial" w:hint="default"/>
      </w:rPr>
    </w:lvl>
    <w:lvl w:ilvl="6" w:tplc="07522F3C" w:tentative="1">
      <w:start w:val="1"/>
      <w:numFmt w:val="bullet"/>
      <w:lvlText w:val="•"/>
      <w:lvlJc w:val="left"/>
      <w:pPr>
        <w:tabs>
          <w:tab w:val="num" w:pos="5040"/>
        </w:tabs>
        <w:ind w:left="5040" w:hanging="360"/>
      </w:pPr>
      <w:rPr>
        <w:rFonts w:ascii="Arial" w:hAnsi="Arial" w:hint="default"/>
      </w:rPr>
    </w:lvl>
    <w:lvl w:ilvl="7" w:tplc="A01CCD5E" w:tentative="1">
      <w:start w:val="1"/>
      <w:numFmt w:val="bullet"/>
      <w:lvlText w:val="•"/>
      <w:lvlJc w:val="left"/>
      <w:pPr>
        <w:tabs>
          <w:tab w:val="num" w:pos="5760"/>
        </w:tabs>
        <w:ind w:left="5760" w:hanging="360"/>
      </w:pPr>
      <w:rPr>
        <w:rFonts w:ascii="Arial" w:hAnsi="Arial" w:hint="default"/>
      </w:rPr>
    </w:lvl>
    <w:lvl w:ilvl="8" w:tplc="45367DE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38B5F43"/>
    <w:multiLevelType w:val="hybridMultilevel"/>
    <w:tmpl w:val="91120284"/>
    <w:lvl w:ilvl="0" w:tplc="ED9C1474">
      <w:start w:val="1"/>
      <w:numFmt w:val="bullet"/>
      <w:lvlText w:val="•"/>
      <w:lvlJc w:val="left"/>
      <w:pPr>
        <w:tabs>
          <w:tab w:val="num" w:pos="720"/>
        </w:tabs>
        <w:ind w:left="720" w:hanging="360"/>
      </w:pPr>
      <w:rPr>
        <w:rFonts w:ascii="Arial" w:hAnsi="Arial" w:hint="default"/>
      </w:rPr>
    </w:lvl>
    <w:lvl w:ilvl="1" w:tplc="E7C06350" w:tentative="1">
      <w:start w:val="1"/>
      <w:numFmt w:val="bullet"/>
      <w:lvlText w:val="•"/>
      <w:lvlJc w:val="left"/>
      <w:pPr>
        <w:tabs>
          <w:tab w:val="num" w:pos="1440"/>
        </w:tabs>
        <w:ind w:left="1440" w:hanging="360"/>
      </w:pPr>
      <w:rPr>
        <w:rFonts w:ascii="Arial" w:hAnsi="Arial" w:hint="default"/>
      </w:rPr>
    </w:lvl>
    <w:lvl w:ilvl="2" w:tplc="4A88AD96" w:tentative="1">
      <w:start w:val="1"/>
      <w:numFmt w:val="bullet"/>
      <w:lvlText w:val="•"/>
      <w:lvlJc w:val="left"/>
      <w:pPr>
        <w:tabs>
          <w:tab w:val="num" w:pos="2160"/>
        </w:tabs>
        <w:ind w:left="2160" w:hanging="360"/>
      </w:pPr>
      <w:rPr>
        <w:rFonts w:ascii="Arial" w:hAnsi="Arial" w:hint="default"/>
      </w:rPr>
    </w:lvl>
    <w:lvl w:ilvl="3" w:tplc="E140ECA2" w:tentative="1">
      <w:start w:val="1"/>
      <w:numFmt w:val="bullet"/>
      <w:lvlText w:val="•"/>
      <w:lvlJc w:val="left"/>
      <w:pPr>
        <w:tabs>
          <w:tab w:val="num" w:pos="2880"/>
        </w:tabs>
        <w:ind w:left="2880" w:hanging="360"/>
      </w:pPr>
      <w:rPr>
        <w:rFonts w:ascii="Arial" w:hAnsi="Arial" w:hint="default"/>
      </w:rPr>
    </w:lvl>
    <w:lvl w:ilvl="4" w:tplc="847AAD52" w:tentative="1">
      <w:start w:val="1"/>
      <w:numFmt w:val="bullet"/>
      <w:lvlText w:val="•"/>
      <w:lvlJc w:val="left"/>
      <w:pPr>
        <w:tabs>
          <w:tab w:val="num" w:pos="3600"/>
        </w:tabs>
        <w:ind w:left="3600" w:hanging="360"/>
      </w:pPr>
      <w:rPr>
        <w:rFonts w:ascii="Arial" w:hAnsi="Arial" w:hint="default"/>
      </w:rPr>
    </w:lvl>
    <w:lvl w:ilvl="5" w:tplc="AC9EA86C" w:tentative="1">
      <w:start w:val="1"/>
      <w:numFmt w:val="bullet"/>
      <w:lvlText w:val="•"/>
      <w:lvlJc w:val="left"/>
      <w:pPr>
        <w:tabs>
          <w:tab w:val="num" w:pos="4320"/>
        </w:tabs>
        <w:ind w:left="4320" w:hanging="360"/>
      </w:pPr>
      <w:rPr>
        <w:rFonts w:ascii="Arial" w:hAnsi="Arial" w:hint="default"/>
      </w:rPr>
    </w:lvl>
    <w:lvl w:ilvl="6" w:tplc="E8802B54" w:tentative="1">
      <w:start w:val="1"/>
      <w:numFmt w:val="bullet"/>
      <w:lvlText w:val="•"/>
      <w:lvlJc w:val="left"/>
      <w:pPr>
        <w:tabs>
          <w:tab w:val="num" w:pos="5040"/>
        </w:tabs>
        <w:ind w:left="5040" w:hanging="360"/>
      </w:pPr>
      <w:rPr>
        <w:rFonts w:ascii="Arial" w:hAnsi="Arial" w:hint="default"/>
      </w:rPr>
    </w:lvl>
    <w:lvl w:ilvl="7" w:tplc="843C5CC6" w:tentative="1">
      <w:start w:val="1"/>
      <w:numFmt w:val="bullet"/>
      <w:lvlText w:val="•"/>
      <w:lvlJc w:val="left"/>
      <w:pPr>
        <w:tabs>
          <w:tab w:val="num" w:pos="5760"/>
        </w:tabs>
        <w:ind w:left="5760" w:hanging="360"/>
      </w:pPr>
      <w:rPr>
        <w:rFonts w:ascii="Arial" w:hAnsi="Arial" w:hint="default"/>
      </w:rPr>
    </w:lvl>
    <w:lvl w:ilvl="8" w:tplc="B2B087E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97312D7"/>
    <w:multiLevelType w:val="hybridMultilevel"/>
    <w:tmpl w:val="D3005CB2"/>
    <w:lvl w:ilvl="0" w:tplc="CE4612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4B20AEC"/>
    <w:multiLevelType w:val="hybridMultilevel"/>
    <w:tmpl w:val="75C6B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24099"/>
    <w:multiLevelType w:val="hybridMultilevel"/>
    <w:tmpl w:val="35EC2362"/>
    <w:lvl w:ilvl="0" w:tplc="4A46ABEE">
      <w:start w:val="1"/>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970A6D"/>
    <w:multiLevelType w:val="hybridMultilevel"/>
    <w:tmpl w:val="3DDEE8CE"/>
    <w:lvl w:ilvl="0" w:tplc="DDBE7624">
      <w:start w:val="1"/>
      <w:numFmt w:val="bullet"/>
      <w:lvlText w:val="-"/>
      <w:lvlJc w:val="left"/>
      <w:pPr>
        <w:tabs>
          <w:tab w:val="num" w:pos="720"/>
        </w:tabs>
        <w:ind w:left="720" w:hanging="360"/>
      </w:pPr>
      <w:rPr>
        <w:rFonts w:ascii="Times New Roman" w:hAnsi="Times New Roman" w:hint="default"/>
      </w:rPr>
    </w:lvl>
    <w:lvl w:ilvl="1" w:tplc="BFAA70B0" w:tentative="1">
      <w:start w:val="1"/>
      <w:numFmt w:val="bullet"/>
      <w:lvlText w:val="-"/>
      <w:lvlJc w:val="left"/>
      <w:pPr>
        <w:tabs>
          <w:tab w:val="num" w:pos="1440"/>
        </w:tabs>
        <w:ind w:left="1440" w:hanging="360"/>
      </w:pPr>
      <w:rPr>
        <w:rFonts w:ascii="Times New Roman" w:hAnsi="Times New Roman" w:hint="default"/>
      </w:rPr>
    </w:lvl>
    <w:lvl w:ilvl="2" w:tplc="71F2D748" w:tentative="1">
      <w:start w:val="1"/>
      <w:numFmt w:val="bullet"/>
      <w:lvlText w:val="-"/>
      <w:lvlJc w:val="left"/>
      <w:pPr>
        <w:tabs>
          <w:tab w:val="num" w:pos="2160"/>
        </w:tabs>
        <w:ind w:left="2160" w:hanging="360"/>
      </w:pPr>
      <w:rPr>
        <w:rFonts w:ascii="Times New Roman" w:hAnsi="Times New Roman" w:hint="default"/>
      </w:rPr>
    </w:lvl>
    <w:lvl w:ilvl="3" w:tplc="8B88437C" w:tentative="1">
      <w:start w:val="1"/>
      <w:numFmt w:val="bullet"/>
      <w:lvlText w:val="-"/>
      <w:lvlJc w:val="left"/>
      <w:pPr>
        <w:tabs>
          <w:tab w:val="num" w:pos="2880"/>
        </w:tabs>
        <w:ind w:left="2880" w:hanging="360"/>
      </w:pPr>
      <w:rPr>
        <w:rFonts w:ascii="Times New Roman" w:hAnsi="Times New Roman" w:hint="default"/>
      </w:rPr>
    </w:lvl>
    <w:lvl w:ilvl="4" w:tplc="61428808" w:tentative="1">
      <w:start w:val="1"/>
      <w:numFmt w:val="bullet"/>
      <w:lvlText w:val="-"/>
      <w:lvlJc w:val="left"/>
      <w:pPr>
        <w:tabs>
          <w:tab w:val="num" w:pos="3600"/>
        </w:tabs>
        <w:ind w:left="3600" w:hanging="360"/>
      </w:pPr>
      <w:rPr>
        <w:rFonts w:ascii="Times New Roman" w:hAnsi="Times New Roman" w:hint="default"/>
      </w:rPr>
    </w:lvl>
    <w:lvl w:ilvl="5" w:tplc="FAECCC1C" w:tentative="1">
      <w:start w:val="1"/>
      <w:numFmt w:val="bullet"/>
      <w:lvlText w:val="-"/>
      <w:lvlJc w:val="left"/>
      <w:pPr>
        <w:tabs>
          <w:tab w:val="num" w:pos="4320"/>
        </w:tabs>
        <w:ind w:left="4320" w:hanging="360"/>
      </w:pPr>
      <w:rPr>
        <w:rFonts w:ascii="Times New Roman" w:hAnsi="Times New Roman" w:hint="default"/>
      </w:rPr>
    </w:lvl>
    <w:lvl w:ilvl="6" w:tplc="0866719A" w:tentative="1">
      <w:start w:val="1"/>
      <w:numFmt w:val="bullet"/>
      <w:lvlText w:val="-"/>
      <w:lvlJc w:val="left"/>
      <w:pPr>
        <w:tabs>
          <w:tab w:val="num" w:pos="5040"/>
        </w:tabs>
        <w:ind w:left="5040" w:hanging="360"/>
      </w:pPr>
      <w:rPr>
        <w:rFonts w:ascii="Times New Roman" w:hAnsi="Times New Roman" w:hint="default"/>
      </w:rPr>
    </w:lvl>
    <w:lvl w:ilvl="7" w:tplc="BE3A4DE8" w:tentative="1">
      <w:start w:val="1"/>
      <w:numFmt w:val="bullet"/>
      <w:lvlText w:val="-"/>
      <w:lvlJc w:val="left"/>
      <w:pPr>
        <w:tabs>
          <w:tab w:val="num" w:pos="5760"/>
        </w:tabs>
        <w:ind w:left="5760" w:hanging="360"/>
      </w:pPr>
      <w:rPr>
        <w:rFonts w:ascii="Times New Roman" w:hAnsi="Times New Roman" w:hint="default"/>
      </w:rPr>
    </w:lvl>
    <w:lvl w:ilvl="8" w:tplc="3D8810B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CCB3381"/>
    <w:multiLevelType w:val="hybridMultilevel"/>
    <w:tmpl w:val="0CF8C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663022"/>
    <w:multiLevelType w:val="hybridMultilevel"/>
    <w:tmpl w:val="E1F650C2"/>
    <w:lvl w:ilvl="0" w:tplc="F5D472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97032D2"/>
    <w:multiLevelType w:val="hybridMultilevel"/>
    <w:tmpl w:val="01E4EB68"/>
    <w:lvl w:ilvl="0" w:tplc="F5A08BC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000711B"/>
    <w:multiLevelType w:val="hybridMultilevel"/>
    <w:tmpl w:val="E982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B40F7F"/>
    <w:multiLevelType w:val="hybridMultilevel"/>
    <w:tmpl w:val="5616E146"/>
    <w:lvl w:ilvl="0" w:tplc="6AC462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9784E25"/>
    <w:multiLevelType w:val="hybridMultilevel"/>
    <w:tmpl w:val="45B456F8"/>
    <w:lvl w:ilvl="0" w:tplc="F1482156">
      <w:start w:val="1"/>
      <w:numFmt w:val="bullet"/>
      <w:lvlText w:val="•"/>
      <w:lvlJc w:val="left"/>
      <w:pPr>
        <w:tabs>
          <w:tab w:val="num" w:pos="720"/>
        </w:tabs>
        <w:ind w:left="720" w:hanging="360"/>
      </w:pPr>
      <w:rPr>
        <w:rFonts w:ascii="Arial" w:hAnsi="Arial" w:hint="default"/>
      </w:rPr>
    </w:lvl>
    <w:lvl w:ilvl="1" w:tplc="2F02EF74" w:tentative="1">
      <w:start w:val="1"/>
      <w:numFmt w:val="bullet"/>
      <w:lvlText w:val="•"/>
      <w:lvlJc w:val="left"/>
      <w:pPr>
        <w:tabs>
          <w:tab w:val="num" w:pos="1440"/>
        </w:tabs>
        <w:ind w:left="1440" w:hanging="360"/>
      </w:pPr>
      <w:rPr>
        <w:rFonts w:ascii="Arial" w:hAnsi="Arial" w:hint="default"/>
      </w:rPr>
    </w:lvl>
    <w:lvl w:ilvl="2" w:tplc="C1E28B00" w:tentative="1">
      <w:start w:val="1"/>
      <w:numFmt w:val="bullet"/>
      <w:lvlText w:val="•"/>
      <w:lvlJc w:val="left"/>
      <w:pPr>
        <w:tabs>
          <w:tab w:val="num" w:pos="2160"/>
        </w:tabs>
        <w:ind w:left="2160" w:hanging="360"/>
      </w:pPr>
      <w:rPr>
        <w:rFonts w:ascii="Arial" w:hAnsi="Arial" w:hint="default"/>
      </w:rPr>
    </w:lvl>
    <w:lvl w:ilvl="3" w:tplc="DFAC8AD2" w:tentative="1">
      <w:start w:val="1"/>
      <w:numFmt w:val="bullet"/>
      <w:lvlText w:val="•"/>
      <w:lvlJc w:val="left"/>
      <w:pPr>
        <w:tabs>
          <w:tab w:val="num" w:pos="2880"/>
        </w:tabs>
        <w:ind w:left="2880" w:hanging="360"/>
      </w:pPr>
      <w:rPr>
        <w:rFonts w:ascii="Arial" w:hAnsi="Arial" w:hint="default"/>
      </w:rPr>
    </w:lvl>
    <w:lvl w:ilvl="4" w:tplc="15FCDC8C" w:tentative="1">
      <w:start w:val="1"/>
      <w:numFmt w:val="bullet"/>
      <w:lvlText w:val="•"/>
      <w:lvlJc w:val="left"/>
      <w:pPr>
        <w:tabs>
          <w:tab w:val="num" w:pos="3600"/>
        </w:tabs>
        <w:ind w:left="3600" w:hanging="360"/>
      </w:pPr>
      <w:rPr>
        <w:rFonts w:ascii="Arial" w:hAnsi="Arial" w:hint="default"/>
      </w:rPr>
    </w:lvl>
    <w:lvl w:ilvl="5" w:tplc="66ECDF7A" w:tentative="1">
      <w:start w:val="1"/>
      <w:numFmt w:val="bullet"/>
      <w:lvlText w:val="•"/>
      <w:lvlJc w:val="left"/>
      <w:pPr>
        <w:tabs>
          <w:tab w:val="num" w:pos="4320"/>
        </w:tabs>
        <w:ind w:left="4320" w:hanging="360"/>
      </w:pPr>
      <w:rPr>
        <w:rFonts w:ascii="Arial" w:hAnsi="Arial" w:hint="default"/>
      </w:rPr>
    </w:lvl>
    <w:lvl w:ilvl="6" w:tplc="CC821F76" w:tentative="1">
      <w:start w:val="1"/>
      <w:numFmt w:val="bullet"/>
      <w:lvlText w:val="•"/>
      <w:lvlJc w:val="left"/>
      <w:pPr>
        <w:tabs>
          <w:tab w:val="num" w:pos="5040"/>
        </w:tabs>
        <w:ind w:left="5040" w:hanging="360"/>
      </w:pPr>
      <w:rPr>
        <w:rFonts w:ascii="Arial" w:hAnsi="Arial" w:hint="default"/>
      </w:rPr>
    </w:lvl>
    <w:lvl w:ilvl="7" w:tplc="7C4ABECC" w:tentative="1">
      <w:start w:val="1"/>
      <w:numFmt w:val="bullet"/>
      <w:lvlText w:val="•"/>
      <w:lvlJc w:val="left"/>
      <w:pPr>
        <w:tabs>
          <w:tab w:val="num" w:pos="5760"/>
        </w:tabs>
        <w:ind w:left="5760" w:hanging="360"/>
      </w:pPr>
      <w:rPr>
        <w:rFonts w:ascii="Arial" w:hAnsi="Arial" w:hint="default"/>
      </w:rPr>
    </w:lvl>
    <w:lvl w:ilvl="8" w:tplc="3068874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22198E"/>
    <w:multiLevelType w:val="hybridMultilevel"/>
    <w:tmpl w:val="787A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
  </w:num>
  <w:num w:numId="3">
    <w:abstractNumId w:val="19"/>
  </w:num>
  <w:num w:numId="4">
    <w:abstractNumId w:val="28"/>
  </w:num>
  <w:num w:numId="5">
    <w:abstractNumId w:val="23"/>
  </w:num>
  <w:num w:numId="6">
    <w:abstractNumId w:val="35"/>
  </w:num>
  <w:num w:numId="7">
    <w:abstractNumId w:val="27"/>
  </w:num>
  <w:num w:numId="8">
    <w:abstractNumId w:val="31"/>
  </w:num>
  <w:num w:numId="9">
    <w:abstractNumId w:val="25"/>
  </w:num>
  <w:num w:numId="10">
    <w:abstractNumId w:val="30"/>
  </w:num>
  <w:num w:numId="11">
    <w:abstractNumId w:val="18"/>
  </w:num>
  <w:num w:numId="12">
    <w:abstractNumId w:val="33"/>
  </w:num>
  <w:num w:numId="13">
    <w:abstractNumId w:val="11"/>
  </w:num>
  <w:num w:numId="14">
    <w:abstractNumId w:val="7"/>
  </w:num>
  <w:num w:numId="15">
    <w:abstractNumId w:val="4"/>
  </w:num>
  <w:num w:numId="16">
    <w:abstractNumId w:val="6"/>
  </w:num>
  <w:num w:numId="17">
    <w:abstractNumId w:val="16"/>
  </w:num>
  <w:num w:numId="18">
    <w:abstractNumId w:val="14"/>
  </w:num>
  <w:num w:numId="19">
    <w:abstractNumId w:val="20"/>
  </w:num>
  <w:num w:numId="20">
    <w:abstractNumId w:val="0"/>
  </w:num>
  <w:num w:numId="21">
    <w:abstractNumId w:val="17"/>
  </w:num>
  <w:num w:numId="22">
    <w:abstractNumId w:val="1"/>
  </w:num>
  <w:num w:numId="23">
    <w:abstractNumId w:val="5"/>
  </w:num>
  <w:num w:numId="24">
    <w:abstractNumId w:val="9"/>
  </w:num>
  <w:num w:numId="25">
    <w:abstractNumId w:val="22"/>
  </w:num>
  <w:num w:numId="26">
    <w:abstractNumId w:val="34"/>
  </w:num>
  <w:num w:numId="27">
    <w:abstractNumId w:val="12"/>
  </w:num>
  <w:num w:numId="28">
    <w:abstractNumId w:val="32"/>
  </w:num>
  <w:num w:numId="29">
    <w:abstractNumId w:val="15"/>
  </w:num>
  <w:num w:numId="30">
    <w:abstractNumId w:val="10"/>
  </w:num>
  <w:num w:numId="31">
    <w:abstractNumId w:val="29"/>
  </w:num>
  <w:num w:numId="32">
    <w:abstractNumId w:val="13"/>
  </w:num>
  <w:num w:numId="33">
    <w:abstractNumId w:val="3"/>
  </w:num>
  <w:num w:numId="34">
    <w:abstractNumId w:val="21"/>
  </w:num>
  <w:num w:numId="35">
    <w:abstractNumId w:val="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C5"/>
    <w:rsid w:val="0000388F"/>
    <w:rsid w:val="00016993"/>
    <w:rsid w:val="0002454B"/>
    <w:rsid w:val="00050A68"/>
    <w:rsid w:val="00055280"/>
    <w:rsid w:val="00065F9D"/>
    <w:rsid w:val="000762D9"/>
    <w:rsid w:val="00080E56"/>
    <w:rsid w:val="000C1E2E"/>
    <w:rsid w:val="000D0A89"/>
    <w:rsid w:val="000D2B2E"/>
    <w:rsid w:val="000F23F9"/>
    <w:rsid w:val="000F3C9F"/>
    <w:rsid w:val="000F6193"/>
    <w:rsid w:val="000F7126"/>
    <w:rsid w:val="001156E2"/>
    <w:rsid w:val="00126997"/>
    <w:rsid w:val="001429D9"/>
    <w:rsid w:val="00161CDA"/>
    <w:rsid w:val="001D0A53"/>
    <w:rsid w:val="001E5090"/>
    <w:rsid w:val="001E63E3"/>
    <w:rsid w:val="001E7098"/>
    <w:rsid w:val="001F10F2"/>
    <w:rsid w:val="001F2AF8"/>
    <w:rsid w:val="00212671"/>
    <w:rsid w:val="002333A3"/>
    <w:rsid w:val="002353BB"/>
    <w:rsid w:val="00254FD7"/>
    <w:rsid w:val="002553C7"/>
    <w:rsid w:val="00260175"/>
    <w:rsid w:val="00261537"/>
    <w:rsid w:val="002664D0"/>
    <w:rsid w:val="00266A09"/>
    <w:rsid w:val="00267444"/>
    <w:rsid w:val="00275850"/>
    <w:rsid w:val="002926E5"/>
    <w:rsid w:val="00295928"/>
    <w:rsid w:val="002B4579"/>
    <w:rsid w:val="002C1187"/>
    <w:rsid w:val="002D6431"/>
    <w:rsid w:val="002E4B6E"/>
    <w:rsid w:val="002F1DED"/>
    <w:rsid w:val="003121A1"/>
    <w:rsid w:val="00314722"/>
    <w:rsid w:val="0033524E"/>
    <w:rsid w:val="00342452"/>
    <w:rsid w:val="003460B1"/>
    <w:rsid w:val="00355042"/>
    <w:rsid w:val="003762F3"/>
    <w:rsid w:val="003914D4"/>
    <w:rsid w:val="003B53F3"/>
    <w:rsid w:val="003C22D7"/>
    <w:rsid w:val="003C58D0"/>
    <w:rsid w:val="003D3F2A"/>
    <w:rsid w:val="003E7D44"/>
    <w:rsid w:val="00411C88"/>
    <w:rsid w:val="004167F3"/>
    <w:rsid w:val="00447A7F"/>
    <w:rsid w:val="0046401B"/>
    <w:rsid w:val="00487577"/>
    <w:rsid w:val="00491BA1"/>
    <w:rsid w:val="004B0D9D"/>
    <w:rsid w:val="004C1FDB"/>
    <w:rsid w:val="004D6710"/>
    <w:rsid w:val="0050266D"/>
    <w:rsid w:val="00512464"/>
    <w:rsid w:val="00513EF9"/>
    <w:rsid w:val="005161DC"/>
    <w:rsid w:val="005162E2"/>
    <w:rsid w:val="00552A51"/>
    <w:rsid w:val="005A417F"/>
    <w:rsid w:val="005B733F"/>
    <w:rsid w:val="005C0165"/>
    <w:rsid w:val="005C0550"/>
    <w:rsid w:val="005E058A"/>
    <w:rsid w:val="005E4C1D"/>
    <w:rsid w:val="0061411D"/>
    <w:rsid w:val="00617722"/>
    <w:rsid w:val="00633B0B"/>
    <w:rsid w:val="00665524"/>
    <w:rsid w:val="006703E3"/>
    <w:rsid w:val="00696D65"/>
    <w:rsid w:val="006A4BC7"/>
    <w:rsid w:val="006A6C89"/>
    <w:rsid w:val="006B0FD4"/>
    <w:rsid w:val="006E10AB"/>
    <w:rsid w:val="006F4DF7"/>
    <w:rsid w:val="00715669"/>
    <w:rsid w:val="00726EF9"/>
    <w:rsid w:val="00743B79"/>
    <w:rsid w:val="00744C8D"/>
    <w:rsid w:val="00747D03"/>
    <w:rsid w:val="0075403B"/>
    <w:rsid w:val="00755F54"/>
    <w:rsid w:val="007943EC"/>
    <w:rsid w:val="00795DC7"/>
    <w:rsid w:val="007A3442"/>
    <w:rsid w:val="007C24F6"/>
    <w:rsid w:val="007D33CA"/>
    <w:rsid w:val="0080243A"/>
    <w:rsid w:val="00824754"/>
    <w:rsid w:val="00842020"/>
    <w:rsid w:val="00845B17"/>
    <w:rsid w:val="008507C2"/>
    <w:rsid w:val="00870EE5"/>
    <w:rsid w:val="00895AA0"/>
    <w:rsid w:val="008A031A"/>
    <w:rsid w:val="008A0410"/>
    <w:rsid w:val="008C3136"/>
    <w:rsid w:val="008E2F1C"/>
    <w:rsid w:val="008E37E8"/>
    <w:rsid w:val="008E74D1"/>
    <w:rsid w:val="00907D92"/>
    <w:rsid w:val="009139E2"/>
    <w:rsid w:val="00933275"/>
    <w:rsid w:val="0093698C"/>
    <w:rsid w:val="00942EB6"/>
    <w:rsid w:val="009647BC"/>
    <w:rsid w:val="009808D4"/>
    <w:rsid w:val="00983387"/>
    <w:rsid w:val="009A0F02"/>
    <w:rsid w:val="009A646F"/>
    <w:rsid w:val="009C04B1"/>
    <w:rsid w:val="009D617D"/>
    <w:rsid w:val="00A01E21"/>
    <w:rsid w:val="00A17CAE"/>
    <w:rsid w:val="00A35818"/>
    <w:rsid w:val="00A42247"/>
    <w:rsid w:val="00A636C5"/>
    <w:rsid w:val="00A709F4"/>
    <w:rsid w:val="00AA6502"/>
    <w:rsid w:val="00AB72EE"/>
    <w:rsid w:val="00AD2B1B"/>
    <w:rsid w:val="00B078C7"/>
    <w:rsid w:val="00B11976"/>
    <w:rsid w:val="00B27929"/>
    <w:rsid w:val="00B372DC"/>
    <w:rsid w:val="00B42A62"/>
    <w:rsid w:val="00B45FB3"/>
    <w:rsid w:val="00B52372"/>
    <w:rsid w:val="00B83341"/>
    <w:rsid w:val="00BA1D02"/>
    <w:rsid w:val="00BC58AB"/>
    <w:rsid w:val="00BC6A07"/>
    <w:rsid w:val="00BE12F0"/>
    <w:rsid w:val="00BF3A12"/>
    <w:rsid w:val="00C271E8"/>
    <w:rsid w:val="00C33A32"/>
    <w:rsid w:val="00C36ADC"/>
    <w:rsid w:val="00C3789E"/>
    <w:rsid w:val="00C61BA9"/>
    <w:rsid w:val="00C659BE"/>
    <w:rsid w:val="00C70C61"/>
    <w:rsid w:val="00C806AE"/>
    <w:rsid w:val="00CB23C8"/>
    <w:rsid w:val="00CE02B2"/>
    <w:rsid w:val="00CE40E2"/>
    <w:rsid w:val="00CF5C2E"/>
    <w:rsid w:val="00D12668"/>
    <w:rsid w:val="00D1334F"/>
    <w:rsid w:val="00D253F6"/>
    <w:rsid w:val="00D262D7"/>
    <w:rsid w:val="00D301B9"/>
    <w:rsid w:val="00D465B6"/>
    <w:rsid w:val="00D70ABF"/>
    <w:rsid w:val="00D71EC9"/>
    <w:rsid w:val="00D962BB"/>
    <w:rsid w:val="00DB6500"/>
    <w:rsid w:val="00DB7050"/>
    <w:rsid w:val="00DD3468"/>
    <w:rsid w:val="00DD6030"/>
    <w:rsid w:val="00DE3177"/>
    <w:rsid w:val="00DE535A"/>
    <w:rsid w:val="00E07507"/>
    <w:rsid w:val="00E24986"/>
    <w:rsid w:val="00E4033A"/>
    <w:rsid w:val="00E4208F"/>
    <w:rsid w:val="00E44053"/>
    <w:rsid w:val="00E648FA"/>
    <w:rsid w:val="00E72D24"/>
    <w:rsid w:val="00E7755B"/>
    <w:rsid w:val="00E80B24"/>
    <w:rsid w:val="00E84168"/>
    <w:rsid w:val="00E86360"/>
    <w:rsid w:val="00E97A6F"/>
    <w:rsid w:val="00EA18E6"/>
    <w:rsid w:val="00EC1B22"/>
    <w:rsid w:val="00ED3B11"/>
    <w:rsid w:val="00F03387"/>
    <w:rsid w:val="00F1349F"/>
    <w:rsid w:val="00F20651"/>
    <w:rsid w:val="00F23CFC"/>
    <w:rsid w:val="00F30EB3"/>
    <w:rsid w:val="00F36231"/>
    <w:rsid w:val="00F36B69"/>
    <w:rsid w:val="00F46050"/>
    <w:rsid w:val="00F55229"/>
    <w:rsid w:val="00F615F9"/>
    <w:rsid w:val="00F66BBF"/>
    <w:rsid w:val="00F671C2"/>
    <w:rsid w:val="00F75985"/>
    <w:rsid w:val="00F812E2"/>
    <w:rsid w:val="00FA271E"/>
    <w:rsid w:val="00FA4801"/>
    <w:rsid w:val="00FB56E2"/>
    <w:rsid w:val="00FD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E49B"/>
  <w15:chartTrackingRefBased/>
  <w15:docId w15:val="{38FC66D3-AF99-4667-AFE7-2404F0CF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050"/>
    <w:pPr>
      <w:spacing w:line="360" w:lineRule="auto"/>
      <w:jc w:val="both"/>
    </w:pPr>
    <w:rPr>
      <w:rFonts w:ascii="Arial" w:hAnsi="Arial"/>
      <w:sz w:val="24"/>
      <w:lang w:val="en-SG"/>
    </w:rPr>
  </w:style>
  <w:style w:type="paragraph" w:styleId="Heading1">
    <w:name w:val="heading 1"/>
    <w:basedOn w:val="Normal"/>
    <w:next w:val="Normal"/>
    <w:link w:val="Heading1Char"/>
    <w:uiPriority w:val="9"/>
    <w:qFormat/>
    <w:rsid w:val="00F55229"/>
    <w:pPr>
      <w:keepNext/>
      <w:keepLines/>
      <w:spacing w:before="240" w:after="0" w:line="48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6193"/>
    <w:pPr>
      <w:keepNext/>
      <w:keepLines/>
      <w:spacing w:before="40" w:after="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semiHidden/>
    <w:unhideWhenUsed/>
    <w:qFormat/>
    <w:rsid w:val="002553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229"/>
    <w:rPr>
      <w:rFonts w:ascii="Arial" w:eastAsiaTheme="majorEastAsia" w:hAnsi="Arial" w:cstheme="majorBidi"/>
      <w:b/>
      <w:sz w:val="28"/>
      <w:szCs w:val="32"/>
      <w:lang w:val="en-SG"/>
    </w:rPr>
  </w:style>
  <w:style w:type="paragraph" w:styleId="TOCHeading">
    <w:name w:val="TOC Heading"/>
    <w:basedOn w:val="Heading1"/>
    <w:next w:val="Normal"/>
    <w:uiPriority w:val="39"/>
    <w:unhideWhenUsed/>
    <w:qFormat/>
    <w:rsid w:val="00552A51"/>
    <w:pPr>
      <w:spacing w:line="259" w:lineRule="auto"/>
      <w:jc w:val="left"/>
      <w:outlineLvl w:val="9"/>
    </w:pPr>
    <w:rPr>
      <w:lang w:val="en-US"/>
    </w:rPr>
  </w:style>
  <w:style w:type="paragraph" w:styleId="TOC2">
    <w:name w:val="toc 2"/>
    <w:basedOn w:val="Normal"/>
    <w:next w:val="Normal"/>
    <w:autoRedefine/>
    <w:uiPriority w:val="39"/>
    <w:unhideWhenUsed/>
    <w:rsid w:val="00552A51"/>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552A51"/>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552A51"/>
    <w:pPr>
      <w:spacing w:after="100" w:line="259" w:lineRule="auto"/>
      <w:ind w:left="440"/>
      <w:jc w:val="left"/>
    </w:pPr>
    <w:rPr>
      <w:rFonts w:asciiTheme="minorHAnsi" w:eastAsiaTheme="minorEastAsia" w:hAnsiTheme="minorHAnsi" w:cs="Times New Roman"/>
      <w:sz w:val="22"/>
      <w:lang w:val="en-US"/>
    </w:rPr>
  </w:style>
  <w:style w:type="paragraph" w:styleId="ListParagraph">
    <w:name w:val="List Paragraph"/>
    <w:basedOn w:val="Normal"/>
    <w:uiPriority w:val="34"/>
    <w:qFormat/>
    <w:rsid w:val="00552A51"/>
    <w:pPr>
      <w:ind w:left="720"/>
      <w:contextualSpacing/>
    </w:pPr>
  </w:style>
  <w:style w:type="paragraph" w:styleId="BalloonText">
    <w:name w:val="Balloon Text"/>
    <w:basedOn w:val="Normal"/>
    <w:link w:val="BalloonTextChar"/>
    <w:uiPriority w:val="99"/>
    <w:semiHidden/>
    <w:unhideWhenUsed/>
    <w:rsid w:val="001F2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AF8"/>
    <w:rPr>
      <w:rFonts w:ascii="Segoe UI" w:hAnsi="Segoe UI" w:cs="Segoe UI"/>
      <w:sz w:val="18"/>
      <w:szCs w:val="18"/>
      <w:lang w:val="en-SG"/>
    </w:rPr>
  </w:style>
  <w:style w:type="character" w:styleId="CommentReference">
    <w:name w:val="annotation reference"/>
    <w:basedOn w:val="DefaultParagraphFont"/>
    <w:uiPriority w:val="99"/>
    <w:semiHidden/>
    <w:unhideWhenUsed/>
    <w:rsid w:val="00C61BA9"/>
    <w:rPr>
      <w:sz w:val="16"/>
      <w:szCs w:val="16"/>
    </w:rPr>
  </w:style>
  <w:style w:type="paragraph" w:styleId="CommentText">
    <w:name w:val="annotation text"/>
    <w:basedOn w:val="Normal"/>
    <w:link w:val="CommentTextChar"/>
    <w:uiPriority w:val="99"/>
    <w:semiHidden/>
    <w:unhideWhenUsed/>
    <w:rsid w:val="00C61BA9"/>
    <w:pPr>
      <w:spacing w:line="240" w:lineRule="auto"/>
    </w:pPr>
    <w:rPr>
      <w:sz w:val="20"/>
      <w:szCs w:val="20"/>
    </w:rPr>
  </w:style>
  <w:style w:type="character" w:customStyle="1" w:styleId="CommentTextChar">
    <w:name w:val="Comment Text Char"/>
    <w:basedOn w:val="DefaultParagraphFont"/>
    <w:link w:val="CommentText"/>
    <w:uiPriority w:val="99"/>
    <w:semiHidden/>
    <w:rsid w:val="00C61BA9"/>
    <w:rPr>
      <w:rFonts w:ascii="Arial" w:hAnsi="Arial"/>
      <w:sz w:val="20"/>
      <w:szCs w:val="20"/>
      <w:lang w:val="en-SG"/>
    </w:rPr>
  </w:style>
  <w:style w:type="paragraph" w:styleId="CommentSubject">
    <w:name w:val="annotation subject"/>
    <w:basedOn w:val="CommentText"/>
    <w:next w:val="CommentText"/>
    <w:link w:val="CommentSubjectChar"/>
    <w:uiPriority w:val="99"/>
    <w:semiHidden/>
    <w:unhideWhenUsed/>
    <w:rsid w:val="00C61BA9"/>
    <w:rPr>
      <w:b/>
      <w:bCs/>
    </w:rPr>
  </w:style>
  <w:style w:type="character" w:customStyle="1" w:styleId="CommentSubjectChar">
    <w:name w:val="Comment Subject Char"/>
    <w:basedOn w:val="CommentTextChar"/>
    <w:link w:val="CommentSubject"/>
    <w:uiPriority w:val="99"/>
    <w:semiHidden/>
    <w:rsid w:val="00C61BA9"/>
    <w:rPr>
      <w:rFonts w:ascii="Arial" w:hAnsi="Arial"/>
      <w:b/>
      <w:bCs/>
      <w:sz w:val="20"/>
      <w:szCs w:val="20"/>
      <w:lang w:val="en-SG"/>
    </w:rPr>
  </w:style>
  <w:style w:type="paragraph" w:styleId="NoSpacing">
    <w:name w:val="No Spacing"/>
    <w:uiPriority w:val="1"/>
    <w:qFormat/>
    <w:rsid w:val="002333A3"/>
    <w:pPr>
      <w:spacing w:after="0" w:line="240" w:lineRule="auto"/>
      <w:jc w:val="both"/>
    </w:pPr>
    <w:rPr>
      <w:rFonts w:ascii="Arial" w:hAnsi="Arial"/>
      <w:sz w:val="24"/>
      <w:lang w:val="en-SG"/>
    </w:rPr>
  </w:style>
  <w:style w:type="table" w:styleId="TableGrid">
    <w:name w:val="Table Grid"/>
    <w:basedOn w:val="TableNormal"/>
    <w:uiPriority w:val="39"/>
    <w:rsid w:val="00B07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F6193"/>
    <w:rPr>
      <w:rFonts w:ascii="Arial" w:eastAsiaTheme="majorEastAsia" w:hAnsi="Arial" w:cstheme="majorBidi"/>
      <w:i/>
      <w:color w:val="2F5496" w:themeColor="accent1" w:themeShade="BF"/>
      <w:sz w:val="24"/>
      <w:szCs w:val="26"/>
      <w:lang w:val="en-SG"/>
    </w:rPr>
  </w:style>
  <w:style w:type="character" w:styleId="Hyperlink">
    <w:name w:val="Hyperlink"/>
    <w:basedOn w:val="DefaultParagraphFont"/>
    <w:uiPriority w:val="99"/>
    <w:unhideWhenUsed/>
    <w:rsid w:val="002553C7"/>
    <w:rPr>
      <w:color w:val="0563C1" w:themeColor="hyperlink"/>
      <w:u w:val="single"/>
    </w:rPr>
  </w:style>
  <w:style w:type="character" w:styleId="UnresolvedMention">
    <w:name w:val="Unresolved Mention"/>
    <w:basedOn w:val="DefaultParagraphFont"/>
    <w:uiPriority w:val="99"/>
    <w:semiHidden/>
    <w:unhideWhenUsed/>
    <w:rsid w:val="002553C7"/>
    <w:rPr>
      <w:color w:val="605E5C"/>
      <w:shd w:val="clear" w:color="auto" w:fill="E1DFDD"/>
    </w:rPr>
  </w:style>
  <w:style w:type="character" w:customStyle="1" w:styleId="Heading3Char">
    <w:name w:val="Heading 3 Char"/>
    <w:basedOn w:val="DefaultParagraphFont"/>
    <w:link w:val="Heading3"/>
    <w:uiPriority w:val="9"/>
    <w:semiHidden/>
    <w:rsid w:val="002553C7"/>
    <w:rPr>
      <w:rFonts w:asciiTheme="majorHAnsi" w:eastAsiaTheme="majorEastAsia" w:hAnsiTheme="majorHAnsi" w:cstheme="majorBidi"/>
      <w:color w:val="1F3763" w:themeColor="accent1" w:themeShade="7F"/>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15733">
      <w:bodyDiv w:val="1"/>
      <w:marLeft w:val="0"/>
      <w:marRight w:val="0"/>
      <w:marTop w:val="0"/>
      <w:marBottom w:val="0"/>
      <w:divBdr>
        <w:top w:val="none" w:sz="0" w:space="0" w:color="auto"/>
        <w:left w:val="none" w:sz="0" w:space="0" w:color="auto"/>
        <w:bottom w:val="none" w:sz="0" w:space="0" w:color="auto"/>
        <w:right w:val="none" w:sz="0" w:space="0" w:color="auto"/>
      </w:divBdr>
    </w:div>
    <w:div w:id="541015219">
      <w:bodyDiv w:val="1"/>
      <w:marLeft w:val="0"/>
      <w:marRight w:val="0"/>
      <w:marTop w:val="0"/>
      <w:marBottom w:val="0"/>
      <w:divBdr>
        <w:top w:val="none" w:sz="0" w:space="0" w:color="auto"/>
        <w:left w:val="none" w:sz="0" w:space="0" w:color="auto"/>
        <w:bottom w:val="none" w:sz="0" w:space="0" w:color="auto"/>
        <w:right w:val="none" w:sz="0" w:space="0" w:color="auto"/>
      </w:divBdr>
      <w:divsChild>
        <w:div w:id="1534229633">
          <w:marLeft w:val="360"/>
          <w:marRight w:val="0"/>
          <w:marTop w:val="200"/>
          <w:marBottom w:val="0"/>
          <w:divBdr>
            <w:top w:val="none" w:sz="0" w:space="0" w:color="auto"/>
            <w:left w:val="none" w:sz="0" w:space="0" w:color="auto"/>
            <w:bottom w:val="none" w:sz="0" w:space="0" w:color="auto"/>
            <w:right w:val="none" w:sz="0" w:space="0" w:color="auto"/>
          </w:divBdr>
        </w:div>
        <w:div w:id="736785922">
          <w:marLeft w:val="360"/>
          <w:marRight w:val="0"/>
          <w:marTop w:val="200"/>
          <w:marBottom w:val="0"/>
          <w:divBdr>
            <w:top w:val="none" w:sz="0" w:space="0" w:color="auto"/>
            <w:left w:val="none" w:sz="0" w:space="0" w:color="auto"/>
            <w:bottom w:val="none" w:sz="0" w:space="0" w:color="auto"/>
            <w:right w:val="none" w:sz="0" w:space="0" w:color="auto"/>
          </w:divBdr>
        </w:div>
        <w:div w:id="1738238671">
          <w:marLeft w:val="360"/>
          <w:marRight w:val="0"/>
          <w:marTop w:val="200"/>
          <w:marBottom w:val="0"/>
          <w:divBdr>
            <w:top w:val="none" w:sz="0" w:space="0" w:color="auto"/>
            <w:left w:val="none" w:sz="0" w:space="0" w:color="auto"/>
            <w:bottom w:val="none" w:sz="0" w:space="0" w:color="auto"/>
            <w:right w:val="none" w:sz="0" w:space="0" w:color="auto"/>
          </w:divBdr>
        </w:div>
      </w:divsChild>
    </w:div>
    <w:div w:id="627005261">
      <w:bodyDiv w:val="1"/>
      <w:marLeft w:val="0"/>
      <w:marRight w:val="0"/>
      <w:marTop w:val="0"/>
      <w:marBottom w:val="0"/>
      <w:divBdr>
        <w:top w:val="none" w:sz="0" w:space="0" w:color="auto"/>
        <w:left w:val="none" w:sz="0" w:space="0" w:color="auto"/>
        <w:bottom w:val="none" w:sz="0" w:space="0" w:color="auto"/>
        <w:right w:val="none" w:sz="0" w:space="0" w:color="auto"/>
      </w:divBdr>
    </w:div>
    <w:div w:id="874463291">
      <w:bodyDiv w:val="1"/>
      <w:marLeft w:val="0"/>
      <w:marRight w:val="0"/>
      <w:marTop w:val="0"/>
      <w:marBottom w:val="0"/>
      <w:divBdr>
        <w:top w:val="none" w:sz="0" w:space="0" w:color="auto"/>
        <w:left w:val="none" w:sz="0" w:space="0" w:color="auto"/>
        <w:bottom w:val="none" w:sz="0" w:space="0" w:color="auto"/>
        <w:right w:val="none" w:sz="0" w:space="0" w:color="auto"/>
      </w:divBdr>
    </w:div>
    <w:div w:id="1034158781">
      <w:bodyDiv w:val="1"/>
      <w:marLeft w:val="0"/>
      <w:marRight w:val="0"/>
      <w:marTop w:val="0"/>
      <w:marBottom w:val="0"/>
      <w:divBdr>
        <w:top w:val="none" w:sz="0" w:space="0" w:color="auto"/>
        <w:left w:val="none" w:sz="0" w:space="0" w:color="auto"/>
        <w:bottom w:val="none" w:sz="0" w:space="0" w:color="auto"/>
        <w:right w:val="none" w:sz="0" w:space="0" w:color="auto"/>
      </w:divBdr>
    </w:div>
    <w:div w:id="1268807526">
      <w:bodyDiv w:val="1"/>
      <w:marLeft w:val="0"/>
      <w:marRight w:val="0"/>
      <w:marTop w:val="0"/>
      <w:marBottom w:val="0"/>
      <w:divBdr>
        <w:top w:val="none" w:sz="0" w:space="0" w:color="auto"/>
        <w:left w:val="none" w:sz="0" w:space="0" w:color="auto"/>
        <w:bottom w:val="none" w:sz="0" w:space="0" w:color="auto"/>
        <w:right w:val="none" w:sz="0" w:space="0" w:color="auto"/>
      </w:divBdr>
    </w:div>
    <w:div w:id="1316716409">
      <w:bodyDiv w:val="1"/>
      <w:marLeft w:val="0"/>
      <w:marRight w:val="0"/>
      <w:marTop w:val="0"/>
      <w:marBottom w:val="0"/>
      <w:divBdr>
        <w:top w:val="none" w:sz="0" w:space="0" w:color="auto"/>
        <w:left w:val="none" w:sz="0" w:space="0" w:color="auto"/>
        <w:bottom w:val="none" w:sz="0" w:space="0" w:color="auto"/>
        <w:right w:val="none" w:sz="0" w:space="0" w:color="auto"/>
      </w:divBdr>
      <w:divsChild>
        <w:div w:id="1083257999">
          <w:marLeft w:val="360"/>
          <w:marRight w:val="0"/>
          <w:marTop w:val="200"/>
          <w:marBottom w:val="0"/>
          <w:divBdr>
            <w:top w:val="none" w:sz="0" w:space="0" w:color="auto"/>
            <w:left w:val="none" w:sz="0" w:space="0" w:color="auto"/>
            <w:bottom w:val="none" w:sz="0" w:space="0" w:color="auto"/>
            <w:right w:val="none" w:sz="0" w:space="0" w:color="auto"/>
          </w:divBdr>
        </w:div>
        <w:div w:id="965816852">
          <w:marLeft w:val="360"/>
          <w:marRight w:val="0"/>
          <w:marTop w:val="200"/>
          <w:marBottom w:val="0"/>
          <w:divBdr>
            <w:top w:val="none" w:sz="0" w:space="0" w:color="auto"/>
            <w:left w:val="none" w:sz="0" w:space="0" w:color="auto"/>
            <w:bottom w:val="none" w:sz="0" w:space="0" w:color="auto"/>
            <w:right w:val="none" w:sz="0" w:space="0" w:color="auto"/>
          </w:divBdr>
        </w:div>
        <w:div w:id="227613117">
          <w:marLeft w:val="360"/>
          <w:marRight w:val="0"/>
          <w:marTop w:val="200"/>
          <w:marBottom w:val="0"/>
          <w:divBdr>
            <w:top w:val="none" w:sz="0" w:space="0" w:color="auto"/>
            <w:left w:val="none" w:sz="0" w:space="0" w:color="auto"/>
            <w:bottom w:val="none" w:sz="0" w:space="0" w:color="auto"/>
            <w:right w:val="none" w:sz="0" w:space="0" w:color="auto"/>
          </w:divBdr>
        </w:div>
        <w:div w:id="35861291">
          <w:marLeft w:val="360"/>
          <w:marRight w:val="0"/>
          <w:marTop w:val="200"/>
          <w:marBottom w:val="0"/>
          <w:divBdr>
            <w:top w:val="none" w:sz="0" w:space="0" w:color="auto"/>
            <w:left w:val="none" w:sz="0" w:space="0" w:color="auto"/>
            <w:bottom w:val="none" w:sz="0" w:space="0" w:color="auto"/>
            <w:right w:val="none" w:sz="0" w:space="0" w:color="auto"/>
          </w:divBdr>
        </w:div>
        <w:div w:id="637759236">
          <w:marLeft w:val="360"/>
          <w:marRight w:val="0"/>
          <w:marTop w:val="200"/>
          <w:marBottom w:val="0"/>
          <w:divBdr>
            <w:top w:val="none" w:sz="0" w:space="0" w:color="auto"/>
            <w:left w:val="none" w:sz="0" w:space="0" w:color="auto"/>
            <w:bottom w:val="none" w:sz="0" w:space="0" w:color="auto"/>
            <w:right w:val="none" w:sz="0" w:space="0" w:color="auto"/>
          </w:divBdr>
        </w:div>
        <w:div w:id="845442406">
          <w:marLeft w:val="360"/>
          <w:marRight w:val="0"/>
          <w:marTop w:val="200"/>
          <w:marBottom w:val="0"/>
          <w:divBdr>
            <w:top w:val="none" w:sz="0" w:space="0" w:color="auto"/>
            <w:left w:val="none" w:sz="0" w:space="0" w:color="auto"/>
            <w:bottom w:val="none" w:sz="0" w:space="0" w:color="auto"/>
            <w:right w:val="none" w:sz="0" w:space="0" w:color="auto"/>
          </w:divBdr>
        </w:div>
        <w:div w:id="921377685">
          <w:marLeft w:val="360"/>
          <w:marRight w:val="0"/>
          <w:marTop w:val="200"/>
          <w:marBottom w:val="0"/>
          <w:divBdr>
            <w:top w:val="none" w:sz="0" w:space="0" w:color="auto"/>
            <w:left w:val="none" w:sz="0" w:space="0" w:color="auto"/>
            <w:bottom w:val="none" w:sz="0" w:space="0" w:color="auto"/>
            <w:right w:val="none" w:sz="0" w:space="0" w:color="auto"/>
          </w:divBdr>
        </w:div>
        <w:div w:id="187567404">
          <w:marLeft w:val="360"/>
          <w:marRight w:val="0"/>
          <w:marTop w:val="200"/>
          <w:marBottom w:val="0"/>
          <w:divBdr>
            <w:top w:val="none" w:sz="0" w:space="0" w:color="auto"/>
            <w:left w:val="none" w:sz="0" w:space="0" w:color="auto"/>
            <w:bottom w:val="none" w:sz="0" w:space="0" w:color="auto"/>
            <w:right w:val="none" w:sz="0" w:space="0" w:color="auto"/>
          </w:divBdr>
        </w:div>
        <w:div w:id="1330524089">
          <w:marLeft w:val="360"/>
          <w:marRight w:val="0"/>
          <w:marTop w:val="200"/>
          <w:marBottom w:val="0"/>
          <w:divBdr>
            <w:top w:val="none" w:sz="0" w:space="0" w:color="auto"/>
            <w:left w:val="none" w:sz="0" w:space="0" w:color="auto"/>
            <w:bottom w:val="none" w:sz="0" w:space="0" w:color="auto"/>
            <w:right w:val="none" w:sz="0" w:space="0" w:color="auto"/>
          </w:divBdr>
        </w:div>
        <w:div w:id="1954821715">
          <w:marLeft w:val="360"/>
          <w:marRight w:val="0"/>
          <w:marTop w:val="200"/>
          <w:marBottom w:val="0"/>
          <w:divBdr>
            <w:top w:val="none" w:sz="0" w:space="0" w:color="auto"/>
            <w:left w:val="none" w:sz="0" w:space="0" w:color="auto"/>
            <w:bottom w:val="none" w:sz="0" w:space="0" w:color="auto"/>
            <w:right w:val="none" w:sz="0" w:space="0" w:color="auto"/>
          </w:divBdr>
        </w:div>
        <w:div w:id="1055085839">
          <w:marLeft w:val="360"/>
          <w:marRight w:val="0"/>
          <w:marTop w:val="200"/>
          <w:marBottom w:val="0"/>
          <w:divBdr>
            <w:top w:val="none" w:sz="0" w:space="0" w:color="auto"/>
            <w:left w:val="none" w:sz="0" w:space="0" w:color="auto"/>
            <w:bottom w:val="none" w:sz="0" w:space="0" w:color="auto"/>
            <w:right w:val="none" w:sz="0" w:space="0" w:color="auto"/>
          </w:divBdr>
        </w:div>
        <w:div w:id="1883207053">
          <w:marLeft w:val="360"/>
          <w:marRight w:val="0"/>
          <w:marTop w:val="200"/>
          <w:marBottom w:val="0"/>
          <w:divBdr>
            <w:top w:val="none" w:sz="0" w:space="0" w:color="auto"/>
            <w:left w:val="none" w:sz="0" w:space="0" w:color="auto"/>
            <w:bottom w:val="none" w:sz="0" w:space="0" w:color="auto"/>
            <w:right w:val="none" w:sz="0" w:space="0" w:color="auto"/>
          </w:divBdr>
        </w:div>
        <w:div w:id="1349913991">
          <w:marLeft w:val="360"/>
          <w:marRight w:val="0"/>
          <w:marTop w:val="200"/>
          <w:marBottom w:val="0"/>
          <w:divBdr>
            <w:top w:val="none" w:sz="0" w:space="0" w:color="auto"/>
            <w:left w:val="none" w:sz="0" w:space="0" w:color="auto"/>
            <w:bottom w:val="none" w:sz="0" w:space="0" w:color="auto"/>
            <w:right w:val="none" w:sz="0" w:space="0" w:color="auto"/>
          </w:divBdr>
        </w:div>
        <w:div w:id="185405827">
          <w:marLeft w:val="360"/>
          <w:marRight w:val="0"/>
          <w:marTop w:val="200"/>
          <w:marBottom w:val="0"/>
          <w:divBdr>
            <w:top w:val="none" w:sz="0" w:space="0" w:color="auto"/>
            <w:left w:val="none" w:sz="0" w:space="0" w:color="auto"/>
            <w:bottom w:val="none" w:sz="0" w:space="0" w:color="auto"/>
            <w:right w:val="none" w:sz="0" w:space="0" w:color="auto"/>
          </w:divBdr>
        </w:div>
      </w:divsChild>
    </w:div>
    <w:div w:id="1351685039">
      <w:bodyDiv w:val="1"/>
      <w:marLeft w:val="0"/>
      <w:marRight w:val="0"/>
      <w:marTop w:val="0"/>
      <w:marBottom w:val="0"/>
      <w:divBdr>
        <w:top w:val="none" w:sz="0" w:space="0" w:color="auto"/>
        <w:left w:val="none" w:sz="0" w:space="0" w:color="auto"/>
        <w:bottom w:val="none" w:sz="0" w:space="0" w:color="auto"/>
        <w:right w:val="none" w:sz="0" w:space="0" w:color="auto"/>
      </w:divBdr>
    </w:div>
    <w:div w:id="1365136552">
      <w:bodyDiv w:val="1"/>
      <w:marLeft w:val="0"/>
      <w:marRight w:val="0"/>
      <w:marTop w:val="0"/>
      <w:marBottom w:val="0"/>
      <w:divBdr>
        <w:top w:val="none" w:sz="0" w:space="0" w:color="auto"/>
        <w:left w:val="none" w:sz="0" w:space="0" w:color="auto"/>
        <w:bottom w:val="none" w:sz="0" w:space="0" w:color="auto"/>
        <w:right w:val="none" w:sz="0" w:space="0" w:color="auto"/>
      </w:divBdr>
    </w:div>
    <w:div w:id="1381662413">
      <w:bodyDiv w:val="1"/>
      <w:marLeft w:val="0"/>
      <w:marRight w:val="0"/>
      <w:marTop w:val="0"/>
      <w:marBottom w:val="0"/>
      <w:divBdr>
        <w:top w:val="none" w:sz="0" w:space="0" w:color="auto"/>
        <w:left w:val="none" w:sz="0" w:space="0" w:color="auto"/>
        <w:bottom w:val="none" w:sz="0" w:space="0" w:color="auto"/>
        <w:right w:val="none" w:sz="0" w:space="0" w:color="auto"/>
      </w:divBdr>
      <w:divsChild>
        <w:div w:id="784422966">
          <w:marLeft w:val="360"/>
          <w:marRight w:val="0"/>
          <w:marTop w:val="200"/>
          <w:marBottom w:val="0"/>
          <w:divBdr>
            <w:top w:val="none" w:sz="0" w:space="0" w:color="auto"/>
            <w:left w:val="none" w:sz="0" w:space="0" w:color="auto"/>
            <w:bottom w:val="none" w:sz="0" w:space="0" w:color="auto"/>
            <w:right w:val="none" w:sz="0" w:space="0" w:color="auto"/>
          </w:divBdr>
        </w:div>
        <w:div w:id="825976935">
          <w:marLeft w:val="360"/>
          <w:marRight w:val="0"/>
          <w:marTop w:val="200"/>
          <w:marBottom w:val="0"/>
          <w:divBdr>
            <w:top w:val="none" w:sz="0" w:space="0" w:color="auto"/>
            <w:left w:val="none" w:sz="0" w:space="0" w:color="auto"/>
            <w:bottom w:val="none" w:sz="0" w:space="0" w:color="auto"/>
            <w:right w:val="none" w:sz="0" w:space="0" w:color="auto"/>
          </w:divBdr>
        </w:div>
        <w:div w:id="1588491321">
          <w:marLeft w:val="360"/>
          <w:marRight w:val="0"/>
          <w:marTop w:val="200"/>
          <w:marBottom w:val="0"/>
          <w:divBdr>
            <w:top w:val="none" w:sz="0" w:space="0" w:color="auto"/>
            <w:left w:val="none" w:sz="0" w:space="0" w:color="auto"/>
            <w:bottom w:val="none" w:sz="0" w:space="0" w:color="auto"/>
            <w:right w:val="none" w:sz="0" w:space="0" w:color="auto"/>
          </w:divBdr>
        </w:div>
      </w:divsChild>
    </w:div>
    <w:div w:id="1405026518">
      <w:bodyDiv w:val="1"/>
      <w:marLeft w:val="0"/>
      <w:marRight w:val="0"/>
      <w:marTop w:val="0"/>
      <w:marBottom w:val="0"/>
      <w:divBdr>
        <w:top w:val="none" w:sz="0" w:space="0" w:color="auto"/>
        <w:left w:val="none" w:sz="0" w:space="0" w:color="auto"/>
        <w:bottom w:val="none" w:sz="0" w:space="0" w:color="auto"/>
        <w:right w:val="none" w:sz="0" w:space="0" w:color="auto"/>
      </w:divBdr>
    </w:div>
    <w:div w:id="1507288310">
      <w:bodyDiv w:val="1"/>
      <w:marLeft w:val="0"/>
      <w:marRight w:val="0"/>
      <w:marTop w:val="0"/>
      <w:marBottom w:val="0"/>
      <w:divBdr>
        <w:top w:val="none" w:sz="0" w:space="0" w:color="auto"/>
        <w:left w:val="none" w:sz="0" w:space="0" w:color="auto"/>
        <w:bottom w:val="none" w:sz="0" w:space="0" w:color="auto"/>
        <w:right w:val="none" w:sz="0" w:space="0" w:color="auto"/>
      </w:divBdr>
    </w:div>
    <w:div w:id="1539078068">
      <w:bodyDiv w:val="1"/>
      <w:marLeft w:val="0"/>
      <w:marRight w:val="0"/>
      <w:marTop w:val="0"/>
      <w:marBottom w:val="0"/>
      <w:divBdr>
        <w:top w:val="none" w:sz="0" w:space="0" w:color="auto"/>
        <w:left w:val="none" w:sz="0" w:space="0" w:color="auto"/>
        <w:bottom w:val="none" w:sz="0" w:space="0" w:color="auto"/>
        <w:right w:val="none" w:sz="0" w:space="0" w:color="auto"/>
      </w:divBdr>
    </w:div>
    <w:div w:id="1568177968">
      <w:bodyDiv w:val="1"/>
      <w:marLeft w:val="0"/>
      <w:marRight w:val="0"/>
      <w:marTop w:val="0"/>
      <w:marBottom w:val="0"/>
      <w:divBdr>
        <w:top w:val="none" w:sz="0" w:space="0" w:color="auto"/>
        <w:left w:val="none" w:sz="0" w:space="0" w:color="auto"/>
        <w:bottom w:val="none" w:sz="0" w:space="0" w:color="auto"/>
        <w:right w:val="none" w:sz="0" w:space="0" w:color="auto"/>
      </w:divBdr>
    </w:div>
    <w:div w:id="1573657133">
      <w:bodyDiv w:val="1"/>
      <w:marLeft w:val="0"/>
      <w:marRight w:val="0"/>
      <w:marTop w:val="0"/>
      <w:marBottom w:val="0"/>
      <w:divBdr>
        <w:top w:val="none" w:sz="0" w:space="0" w:color="auto"/>
        <w:left w:val="none" w:sz="0" w:space="0" w:color="auto"/>
        <w:bottom w:val="none" w:sz="0" w:space="0" w:color="auto"/>
        <w:right w:val="none" w:sz="0" w:space="0" w:color="auto"/>
      </w:divBdr>
    </w:div>
    <w:div w:id="1963533413">
      <w:bodyDiv w:val="1"/>
      <w:marLeft w:val="0"/>
      <w:marRight w:val="0"/>
      <w:marTop w:val="0"/>
      <w:marBottom w:val="0"/>
      <w:divBdr>
        <w:top w:val="none" w:sz="0" w:space="0" w:color="auto"/>
        <w:left w:val="none" w:sz="0" w:space="0" w:color="auto"/>
        <w:bottom w:val="none" w:sz="0" w:space="0" w:color="auto"/>
        <w:right w:val="none" w:sz="0" w:space="0" w:color="auto"/>
      </w:divBdr>
    </w:div>
    <w:div w:id="1998531264">
      <w:bodyDiv w:val="1"/>
      <w:marLeft w:val="0"/>
      <w:marRight w:val="0"/>
      <w:marTop w:val="0"/>
      <w:marBottom w:val="0"/>
      <w:divBdr>
        <w:top w:val="none" w:sz="0" w:space="0" w:color="auto"/>
        <w:left w:val="none" w:sz="0" w:space="0" w:color="auto"/>
        <w:bottom w:val="none" w:sz="0" w:space="0" w:color="auto"/>
        <w:right w:val="none" w:sz="0" w:space="0" w:color="auto"/>
      </w:divBdr>
    </w:div>
    <w:div w:id="200431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iencedirect.com/science/article/pii/S0042682208005928"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vi.asm.org/content/74/16/7666.sh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ebs.onlinelibrary.wiley.com/doi/full/10.1111/j.1742-4658.2007.06020.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527E5-31F2-4246-924B-FC5115C7A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4645</TotalTime>
  <Pages>26</Pages>
  <Words>16258</Words>
  <Characters>92674</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Tan</dc:creator>
  <cp:keywords/>
  <dc:description/>
  <cp:lastModifiedBy>Cedric Tan</cp:lastModifiedBy>
  <cp:revision>45</cp:revision>
  <dcterms:created xsi:type="dcterms:W3CDTF">2021-01-04T02:41:00Z</dcterms:created>
  <dcterms:modified xsi:type="dcterms:W3CDTF">2021-01-14T10:26:00Z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da318399-3ae1-3f2d-b60f-df8b7da6ff9e</vt:lpwstr>
  </property>
  <property fmtid="{D5CDD505-2E9C-101B-9397-08002B2CF9AE}" pid="4" name="Mendeley Citation Style_1">
    <vt:lpwstr>http://www.zotero.org/styles/vancouver</vt:lpwstr>
  </property>
  <property fmtid="{D5CDD505-2E9C-101B-9397-08002B2CF9AE}" pid="5" name="Mendeley Recent Style Id 0_1">
    <vt:lpwstr>http://csl.mendeley.com/styles/525107331/advances-in-alzheimers-disease</vt:lpwstr>
  </property>
  <property fmtid="{D5CDD505-2E9C-101B-9397-08002B2CF9AE}" pid="6" name="Mendeley Recent Style Name 0_1">
    <vt:lpwstr>Advances in Alzheimer's Disease - Cedric Tan</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http://csl.mendeley.com/styles/525107331/PLoSCompBio</vt:lpwstr>
  </property>
  <property fmtid="{D5CDD505-2E9C-101B-9397-08002B2CF9AE}" pid="24" name="Mendeley Recent Style Name 9_1">
    <vt:lpwstr>Vancouver - Cedric Tan</vt:lpwstr>
  </property>
</Properties>
</file>