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Cedre Morales Ossan.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376700867"/>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Desarrollo profesional en el 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Alineación con metas personales</w:t>
      </w:r>
      <w:r w:rsidDel="00000000" w:rsidR="00000000" w:rsidRPr="00000000">
        <w:rPr>
          <w:rtl w:val="0"/>
        </w:rPr>
        <w:t xml:space="preserve">: Los estudiantes han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y medianas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