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132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Responde esta guía y, posteriormente, cargarla en la sección de reflexión de la Fase 3,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65.0" w:type="dxa"/>
        <w:jc w:val="left"/>
        <w:tblInd w:w="15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65"/>
        <w:tblGridChange w:id="0">
          <w:tblGrid>
            <w:gridCol w:w="10065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7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la pregunta 1 de la Pauta de Reflexión de la Definición del Proyecto APT (Fase 1) que describe tus intereses profesionales al inicio de la asignatura y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08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intereses profesionales?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¿De qué manera han cambiado? 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R: No, mi interés profesionales aún se mantienen. 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¿De qué manera afectó el Proyecto APT en tus intereses profesionales?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R: </w:t>
            </w:r>
            <w:r w:rsidDel="00000000" w:rsidR="00000000" w:rsidRPr="00000000">
              <w:rPr>
                <w:rtl w:val="0"/>
              </w:rPr>
              <w:t xml:space="preserve">Afectó de manera buena, ya que es tal cual como me gusta.</w:t>
            </w:r>
          </w:p>
          <w:p w:rsidR="00000000" w:rsidDel="00000000" w:rsidP="00000000" w:rsidRDefault="00000000" w:rsidRPr="00000000" w14:paraId="0000000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Mira la pregunta 2 de la Pauta de Reflexión de la Fase I que describe tus fortalezas y debilidades al inicio de la asignatura y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14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fortalezas y debilidades? ¿De qué manera han cambiado?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R: No, aún siguen mis fortalezas, ya que en verdad me di cuenta de mis gustos por las necesidades de los clientes.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planes para seguir desarrollando tus fortalezas?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R:  Realizando pruebas de todo tipo de páginas.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planes para mejorar tus debilidades?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R: Buscar mas desafios, para poder buscar mis debilidades, y así reforzarlas.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F">
            <w:pPr>
              <w:jc w:val="both"/>
              <w:rPr>
                <w:sz w:val="24"/>
                <w:szCs w:val="24"/>
              </w:rPr>
            </w:pPr>
            <w:bookmarkStart w:colFirst="0" w:colLast="0" w:name="_heading=h.cwilxtnju6g3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3. Mira la pregunta 3 de la Pauta de Reflexión de la Fase I que describe tus proyecciones laborales al inicio de la asignatura y responde:</w:t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20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proyecciones laborales? ¿De qué manera han cambiado?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R:No, para nada, aun me gustaría trabajar en lo que anote al inicio del proyecto.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tipo de trabajo te imaginas en 5 años?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R: 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ería poder trabajar de manera remota desde mi casa trabajando haciendo páginas, aplicaciones o juegos.</w:t>
            </w:r>
          </w:p>
          <w:p w:rsidR="00000000" w:rsidDel="00000000" w:rsidP="00000000" w:rsidRDefault="00000000" w:rsidRPr="00000000" w14:paraId="00000025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C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Reflexiona sobre tu experiencia de trabajo en grupo y responde:</w:t>
            </w:r>
          </w:p>
        </w:tc>
      </w:tr>
      <w:tr>
        <w:trPr>
          <w:cantSplit w:val="0"/>
          <w:trHeight w:val="2087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aspectos positivos y negativos identificas del trabajo en grupo realizado en esta asignatura?</w:t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R: Mi aspecto con mi equipo es un 7, nos hemos ayudados entre todos, y sobre todos mis compañeros.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aspectos crees que podrías mejorar para tus próximos trabajos en grupo dentro de contextos laborales?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R: Yo creo que buscar mejores maneras de ayudar a mi grupo, dependiendo de qué cosa haremos.</w:t>
            </w:r>
          </w:p>
          <w:p w:rsidR="00000000" w:rsidDel="00000000" w:rsidP="00000000" w:rsidRDefault="00000000" w:rsidRPr="00000000" w14:paraId="00000031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871750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PAGE    \* MERGEFORMAT</w:t>
                              </w: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7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B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3C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3</w:t>
          </w:r>
        </w:p>
        <w:p w:rsidR="00000000" w:rsidDel="00000000" w:rsidP="00000000" w:rsidRDefault="00000000" w:rsidRPr="00000000" w14:paraId="0000003D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E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3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3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27"/>
      <w:gridCol w:w="3372"/>
      <w:tblGridChange w:id="0">
        <w:tblGrid>
          <w:gridCol w:w="787"/>
          <w:gridCol w:w="5927"/>
          <w:gridCol w:w="337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1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1758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2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PTR8900</w:t>
          </w:r>
        </w:p>
        <w:p w:rsidR="00000000" w:rsidDel="00000000" w:rsidP="00000000" w:rsidRDefault="00000000" w:rsidRPr="00000000" w14:paraId="00000043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Veterinario y Pecuario</w:t>
          </w:r>
        </w:p>
        <w:p w:rsidR="00000000" w:rsidDel="00000000" w:rsidP="00000000" w:rsidRDefault="00000000" w:rsidRPr="00000000" w14:paraId="00000044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3</w:t>
          </w:r>
        </w:p>
        <w:p w:rsidR="00000000" w:rsidDel="00000000" w:rsidP="00000000" w:rsidRDefault="00000000" w:rsidRPr="00000000" w14:paraId="00000045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6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1758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v0qcFg6r9OZ5bimmqRqfb4Rb1ew==">CgMxLjAyDmguY3dpbHh0bmp1NmczOAByITFuTlJYcUF4M1RZd0w3M2pxS2lxSWs5QjNaZ2FNMU5wXw==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