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/>
      </w:pPr>
      <w:r>
        <w:rPr>
          <w:rFonts w:ascii="Calibri" w:hAnsi="Calibri"/>
          <w:b/>
          <w:bCs/>
          <w:sz w:val="28"/>
          <w:szCs w:val="28"/>
        </w:rPr>
        <w:t>BlocklistManager</w:t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Version 1.8.0</w:t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24 February 2025</w:t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Usage Guide</w:t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GETTING STARTED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Execute BlocklistManager from the location you installed it into, e.g.: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C:\Programs\BlocklistManager.exe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The application will present its user interface: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1615" cy="3552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The first grid lists the details of the currently configured blocklist download sites: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ab/>
        <w:t>Name: A descriptive name for a download site;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141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ab/>
        <w:t>LastDownloaded: This is the most recent date and time (as UTC – Coordinated Universal Time) that blocklists were read from the site by your device;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141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SiteUrl: The main site URL of the blocklist provider;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141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FileUrls: One or more file URLs that blocklist data is read from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141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FileTypeID: The file type produced by the site (for internal processing purposes)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141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Active: Indicates whether or not the site is currently used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1417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When you select a row in the grid (by clicking on it), the latest blocklist(s) are downloaded from that site, cleaned up, consolidated and displayed in the second grid.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Any existing Windows Firewall rules previously created by the application are displayed in grey in the third grid.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6995" cy="3470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OPTIONS</w:t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2.1</w:t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LibreOffice/7.6.0.3$Windows_X86_64 LibreOffice_project/69edd8b8ebc41d00b4de3915dc82f8f0fc3b6265</Application>
  <AppVersion>15.0000</AppVersion>
  <Pages>2</Pages>
  <Words>167</Words>
  <Characters>906</Characters>
  <CharactersWithSpaces>1056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2025-02-24T10:58:20Z</dcterms:created>
  <dc:creator/>
  <dc:description/>
  <dc:language>en-GB</dc:language>
  <cp:lastModifiedBy/>
  <dcterms:modified xsi:type="dcterms:W3CDTF">2025-02-24T16:33:39Z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