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8BA5F" w14:textId="073A9EA9" w:rsidR="002D516F" w:rsidRPr="008A7E52" w:rsidRDefault="008A7E52" w:rsidP="00BC76F6">
      <w:pPr>
        <w:pStyle w:val="Titre1"/>
        <w:ind w:left="2880" w:hanging="2880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E66E3E0" wp14:editId="3F082644">
            <wp:extent cx="1360402" cy="693366"/>
            <wp:effectExtent l="0" t="0" r="0" b="5715"/>
            <wp:docPr id="540498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98478" name="Image 5404984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0402" cy="69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="00286165">
        <w:rPr>
          <w:lang w:val="fr-FR"/>
        </w:rPr>
        <w:tab/>
      </w:r>
      <w:r w:rsidR="00286165">
        <w:rPr>
          <w:lang w:val="fr-FR"/>
        </w:rPr>
        <w:tab/>
      </w:r>
      <w:r w:rsidR="00286165">
        <w:rPr>
          <w:lang w:val="fr-FR"/>
        </w:rPr>
        <w:tab/>
      </w:r>
      <w:r w:rsidR="00BC76F6">
        <w:rPr>
          <w:lang w:val="fr-FR"/>
        </w:rPr>
        <w:t xml:space="preserve">    </w:t>
      </w:r>
      <w:r w:rsidR="00BC76F6">
        <w:rPr>
          <w:lang w:val="fr-FR"/>
        </w:rPr>
        <w:tab/>
      </w:r>
      <w:r w:rsidR="00BC76F6">
        <w:rPr>
          <w:lang w:val="fr-FR"/>
        </w:rPr>
        <w:tab/>
      </w:r>
      <w:r w:rsidR="00BC76F6">
        <w:rPr>
          <w:lang w:val="fr-FR"/>
        </w:rPr>
        <w:tab/>
      </w:r>
      <w:r w:rsidR="00BC76F6">
        <w:rPr>
          <w:lang w:val="fr-FR"/>
        </w:rPr>
        <w:tab/>
      </w:r>
      <w:r w:rsidR="00BC76F6">
        <w:rPr>
          <w:lang w:val="fr-FR"/>
        </w:rPr>
        <w:tab/>
      </w:r>
      <w:r>
        <w:rPr>
          <w:noProof/>
          <w:lang w:val="fr-FR"/>
        </w:rPr>
        <w:drawing>
          <wp:inline distT="0" distB="0" distL="0" distR="0" wp14:anchorId="2B1DA5F9" wp14:editId="5FB49562">
            <wp:extent cx="1585609" cy="667864"/>
            <wp:effectExtent l="0" t="0" r="1905" b="5715"/>
            <wp:docPr id="66899767" name="Image 2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767" name="Image 2" descr="Une image contenant texte, Police, capture d’écran, logo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5609" cy="66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6F6">
        <w:rPr>
          <w:lang w:val="fr-FR"/>
        </w:rPr>
        <w:t xml:space="preserve"> </w:t>
      </w:r>
      <w:r w:rsidR="00BC76F6">
        <w:rPr>
          <w:lang w:val="fr-FR"/>
        </w:rPr>
        <w:tab/>
      </w:r>
      <w:r w:rsidR="00BC76F6">
        <w:rPr>
          <w:lang w:val="fr-FR"/>
        </w:rPr>
        <w:tab/>
      </w:r>
      <w:r w:rsidR="00BC76F6">
        <w:rPr>
          <w:lang w:val="fr-FR"/>
        </w:rPr>
        <w:tab/>
        <w:t xml:space="preserve">  </w:t>
      </w:r>
      <w:r w:rsidRPr="008A7E52">
        <w:rPr>
          <w:lang w:val="fr-FR"/>
        </w:rPr>
        <w:t xml:space="preserve">Grille d’évaluation formative – </w:t>
      </w:r>
      <w:r w:rsidR="00392039">
        <w:rPr>
          <w:lang w:val="fr-FR"/>
        </w:rPr>
        <w:t>V</w:t>
      </w:r>
      <w:r w:rsidR="00A6395D">
        <w:rPr>
          <w:lang w:val="fr-FR"/>
        </w:rPr>
        <w:t>TT</w:t>
      </w:r>
      <w:r w:rsidR="00BC76F6">
        <w:rPr>
          <w:lang w:val="fr-FR"/>
        </w:rPr>
        <w:t xml:space="preserve"> cycle </w:t>
      </w:r>
      <w:r w:rsidR="0046514B">
        <w:rPr>
          <w:lang w:val="fr-FR"/>
        </w:rPr>
        <w:t>4</w:t>
      </w:r>
    </w:p>
    <w:p w14:paraId="43F510F9" w14:textId="3BEC503C" w:rsidR="002D516F" w:rsidRPr="008A7E52" w:rsidRDefault="002D516F">
      <w:pPr>
        <w:pStyle w:val="Titre2"/>
        <w:rPr>
          <w:lang w:val="fr-FR"/>
        </w:rPr>
      </w:pPr>
    </w:p>
    <w:tbl>
      <w:tblPr>
        <w:tblW w:w="15168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903"/>
        <w:gridCol w:w="2749"/>
        <w:gridCol w:w="2749"/>
        <w:gridCol w:w="2946"/>
        <w:gridCol w:w="2835"/>
      </w:tblGrid>
      <w:tr w:rsidR="00BC76F6" w:rsidRPr="00BC76F6" w14:paraId="064E5786" w14:textId="77777777" w:rsidTr="00763B95">
        <w:trPr>
          <w:tblHeader/>
          <w:tblCellSpacing w:w="15" w:type="dxa"/>
        </w:trPr>
        <w:tc>
          <w:tcPr>
            <w:tcW w:w="1941" w:type="dxa"/>
            <w:vAlign w:val="center"/>
            <w:hideMark/>
          </w:tcPr>
          <w:p w14:paraId="4D5319A0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Critère / Compétence évaluée</w:t>
            </w:r>
          </w:p>
        </w:tc>
        <w:tc>
          <w:tcPr>
            <w:tcW w:w="1873" w:type="dxa"/>
            <w:vAlign w:val="center"/>
            <w:hideMark/>
          </w:tcPr>
          <w:p w14:paraId="080ADDE1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Attendu du programme (CA4 – Cycle 3)</w:t>
            </w:r>
          </w:p>
        </w:tc>
        <w:tc>
          <w:tcPr>
            <w:tcW w:w="2719" w:type="dxa"/>
            <w:shd w:val="clear" w:color="auto" w:fill="FF0000"/>
            <w:vAlign w:val="center"/>
            <w:hideMark/>
          </w:tcPr>
          <w:p w14:paraId="23EEB08B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Insuffisant</w:t>
            </w:r>
          </w:p>
        </w:tc>
        <w:tc>
          <w:tcPr>
            <w:tcW w:w="2719" w:type="dxa"/>
            <w:shd w:val="clear" w:color="auto" w:fill="FFFF00"/>
            <w:vAlign w:val="center"/>
            <w:hideMark/>
          </w:tcPr>
          <w:p w14:paraId="16F799FE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Fragile</w:t>
            </w:r>
          </w:p>
        </w:tc>
        <w:tc>
          <w:tcPr>
            <w:tcW w:w="2916" w:type="dxa"/>
            <w:shd w:val="clear" w:color="auto" w:fill="92D050"/>
            <w:vAlign w:val="center"/>
            <w:hideMark/>
          </w:tcPr>
          <w:p w14:paraId="33DB626A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Satisfaisant</w:t>
            </w:r>
          </w:p>
        </w:tc>
        <w:tc>
          <w:tcPr>
            <w:tcW w:w="2790" w:type="dxa"/>
            <w:shd w:val="clear" w:color="auto" w:fill="00B050"/>
            <w:vAlign w:val="center"/>
            <w:hideMark/>
          </w:tcPr>
          <w:p w14:paraId="025B5EBE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Très satisfaisant</w:t>
            </w:r>
          </w:p>
        </w:tc>
      </w:tr>
      <w:tr w:rsidR="00A6395D" w:rsidRPr="00BC76F6" w14:paraId="6D08B9D7" w14:textId="77777777" w:rsidTr="00763B95">
        <w:trPr>
          <w:trHeight w:val="1318"/>
          <w:tblCellSpacing w:w="15" w:type="dxa"/>
        </w:trPr>
        <w:tc>
          <w:tcPr>
            <w:tcW w:w="1941" w:type="dxa"/>
            <w:vAlign w:val="center"/>
            <w:hideMark/>
          </w:tcPr>
          <w:p w14:paraId="06806183" w14:textId="1E49FADD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b/>
                <w:bCs/>
                <w:lang w:val="fr-FR"/>
              </w:rPr>
              <w:t>1. Lire le terrain ET maîtriser les techniques de pilotage et de sécurité (trajectoire, freinage, équilibre, franchissements)</w:t>
            </w:r>
          </w:p>
        </w:tc>
        <w:tc>
          <w:tcPr>
            <w:tcW w:w="1873" w:type="dxa"/>
            <w:vAlign w:val="center"/>
            <w:hideMark/>
          </w:tcPr>
          <w:p w14:paraId="0629A10D" w14:textId="376A5440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i/>
                <w:iCs/>
                <w:lang w:val="fr-FR"/>
              </w:rPr>
              <w:t>Adapter ses déplacements en prenant des informations et en assurant sa sécurité.</w:t>
            </w:r>
          </w:p>
        </w:tc>
        <w:tc>
          <w:tcPr>
            <w:tcW w:w="2719" w:type="dxa"/>
            <w:vAlign w:val="center"/>
            <w:hideMark/>
          </w:tcPr>
          <w:p w14:paraId="06141FFF" w14:textId="71FC6D60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Ne lit pas le terrain : freine trop tard, trajectoires dangereuses, franchissements aléatoires, position inadaptée, sécurité insuffisante.</w:t>
            </w:r>
          </w:p>
        </w:tc>
        <w:tc>
          <w:tcPr>
            <w:tcW w:w="2719" w:type="dxa"/>
            <w:vAlign w:val="center"/>
            <w:hideMark/>
          </w:tcPr>
          <w:p w14:paraId="4D1C1CBC" w14:textId="30853DDD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Lecture partielle : trajectoires parfois adaptées mais tardives ; contrôles techniques irréguliers (freinage, équilibre, vitesses) ; sécurité approximative.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  <w:hideMark/>
          </w:tcPr>
          <w:p w14:paraId="4A874179" w14:textId="441B7E40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Lecture efficace du terrain : trajectoires sécurisées, freinage anticipé, position stable, franchissements simples maîtrisés ; comportement sécuritaire.</w:t>
            </w:r>
          </w:p>
        </w:tc>
        <w:tc>
          <w:tcPr>
            <w:tcW w:w="2790" w:type="dxa"/>
            <w:vAlign w:val="center"/>
            <w:hideMark/>
          </w:tcPr>
          <w:p w14:paraId="41E799EC" w14:textId="0DBEDFDD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Lecture experte : anticipation précoce, trajectoires optimisées, grande stabilité, franchissements fluides, maîtrise comparable au lycée.</w:t>
            </w:r>
          </w:p>
        </w:tc>
      </w:tr>
      <w:tr w:rsidR="00A6395D" w:rsidRPr="00BC76F6" w14:paraId="7E7FA1EF" w14:textId="77777777" w:rsidTr="00763B95">
        <w:trPr>
          <w:trHeight w:val="1318"/>
          <w:tblCellSpacing w:w="15" w:type="dxa"/>
        </w:trPr>
        <w:tc>
          <w:tcPr>
            <w:tcW w:w="1941" w:type="dxa"/>
            <w:vAlign w:val="center"/>
            <w:hideMark/>
          </w:tcPr>
          <w:p w14:paraId="02CE5569" w14:textId="5DDC53F1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b/>
                <w:bCs/>
                <w:lang w:val="fr-FR"/>
              </w:rPr>
              <w:t>2. Choisir un parcours adapté à ses ressources (engagement lucide et maîtrise du risque)</w:t>
            </w:r>
          </w:p>
        </w:tc>
        <w:tc>
          <w:tcPr>
            <w:tcW w:w="1873" w:type="dxa"/>
            <w:vAlign w:val="center"/>
            <w:hideMark/>
          </w:tcPr>
          <w:p w14:paraId="40AF4AA0" w14:textId="0BB392E5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i/>
                <w:iCs/>
                <w:lang w:val="fr-FR"/>
              </w:rPr>
              <w:t>Adapter son engagement en fonction de ses capacités et des caractéristiques du milieu.</w:t>
            </w:r>
          </w:p>
        </w:tc>
        <w:tc>
          <w:tcPr>
            <w:tcW w:w="2719" w:type="dxa"/>
            <w:vAlign w:val="center"/>
            <w:hideMark/>
          </w:tcPr>
          <w:p w14:paraId="1FCEBFC9" w14:textId="29692777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Choix inadaptés : se met en danger, surestime son niveau, s’engage sur des passages non gérables.</w:t>
            </w:r>
          </w:p>
        </w:tc>
        <w:tc>
          <w:tcPr>
            <w:tcW w:w="2719" w:type="dxa"/>
            <w:vAlign w:val="center"/>
            <w:hideMark/>
          </w:tcPr>
          <w:p w14:paraId="59A03C76" w14:textId="3C8D86A3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Choix parfois cohérents mais engagement irrégulier : hésitations, surengagement ponctuel.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  <w:hideMark/>
          </w:tcPr>
          <w:p w14:paraId="733C6EC7" w14:textId="7E02705B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Choix lucides : l’élève choisit un parcours adapté à son niveau, ajuste son engagement selon la difficulté, gère le risque.</w:t>
            </w:r>
          </w:p>
        </w:tc>
        <w:tc>
          <w:tcPr>
            <w:tcW w:w="2790" w:type="dxa"/>
            <w:vAlign w:val="center"/>
            <w:hideMark/>
          </w:tcPr>
          <w:p w14:paraId="7072C86B" w14:textId="310C4B7E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Engagement très lucide : capacité à moduler son itinéraire selon sa forme, le terrain, la fatigue ; stratégie d’engagement maîtrisée.</w:t>
            </w:r>
          </w:p>
        </w:tc>
      </w:tr>
      <w:tr w:rsidR="00A6395D" w:rsidRPr="00BC76F6" w14:paraId="3849F074" w14:textId="77777777" w:rsidTr="00392039">
        <w:trPr>
          <w:trHeight w:val="1318"/>
          <w:tblCellSpacing w:w="15" w:type="dxa"/>
        </w:trPr>
        <w:tc>
          <w:tcPr>
            <w:tcW w:w="1941" w:type="dxa"/>
            <w:vAlign w:val="center"/>
            <w:hideMark/>
          </w:tcPr>
          <w:p w14:paraId="017451C7" w14:textId="34372472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b/>
                <w:bCs/>
                <w:lang w:val="fr-FR"/>
              </w:rPr>
              <w:t>3. Gérer son effort, le relief et anticiper les changements de développement (vitesses)</w:t>
            </w:r>
          </w:p>
        </w:tc>
        <w:tc>
          <w:tcPr>
            <w:tcW w:w="1873" w:type="dxa"/>
            <w:vAlign w:val="center"/>
            <w:hideMark/>
          </w:tcPr>
          <w:p w14:paraId="6671EDD2" w14:textId="73A97050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i/>
                <w:iCs/>
                <w:lang w:val="fr-FR"/>
              </w:rPr>
              <w:t>Gérer ses ressources pour rester efficace, lucide et en sécurité.</w:t>
            </w:r>
          </w:p>
        </w:tc>
        <w:tc>
          <w:tcPr>
            <w:tcW w:w="2719" w:type="dxa"/>
            <w:vAlign w:val="center"/>
          </w:tcPr>
          <w:p w14:paraId="3BBD89C7" w14:textId="1FDF41F9" w:rsidR="00A6395D" w:rsidRPr="00BC76F6" w:rsidRDefault="00A6395D" w:rsidP="00A6395D">
            <w:pPr>
              <w:pStyle w:val="p1"/>
              <w:rPr>
                <w:rFonts w:ascii="Calibri" w:hAnsi="Calibri" w:cs="Calibri"/>
                <w:sz w:val="18"/>
                <w:szCs w:val="18"/>
              </w:rPr>
            </w:pPr>
            <w:r>
              <w:t>Gestion chaotique : s’épuise dans les montées, oublie de changer de vitesse, perd la lucidité dans les zones techniques.</w:t>
            </w:r>
          </w:p>
        </w:tc>
        <w:tc>
          <w:tcPr>
            <w:tcW w:w="2719" w:type="dxa"/>
            <w:vAlign w:val="center"/>
          </w:tcPr>
          <w:p w14:paraId="715B593A" w14:textId="43C3C396" w:rsidR="00A6395D" w:rsidRPr="00BC76F6" w:rsidRDefault="00A6395D" w:rsidP="00A6395D">
            <w:pPr>
              <w:pStyle w:val="p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t>Gestion irrégulière : passages en force, vitesses mal adaptées (trop dur / trop mou), perte de contrôle à la fatigue.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</w:tcPr>
          <w:p w14:paraId="587B0047" w14:textId="6FE0F8BA" w:rsidR="00A6395D" w:rsidRPr="00BC76F6" w:rsidRDefault="00A6395D" w:rsidP="00A6395D">
            <w:pPr>
              <w:pStyle w:val="p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t>Gestion cohérente : effort régulier, anticipation du relief, choix de développement adapté, lucidité conservée sur tout le parcours.</w:t>
            </w:r>
          </w:p>
        </w:tc>
        <w:tc>
          <w:tcPr>
            <w:tcW w:w="2790" w:type="dxa"/>
            <w:vAlign w:val="center"/>
          </w:tcPr>
          <w:p w14:paraId="01C68787" w14:textId="7F14ECE7" w:rsidR="00A6395D" w:rsidRPr="00BC76F6" w:rsidRDefault="00A6395D" w:rsidP="00A6395D">
            <w:pPr>
              <w:pStyle w:val="p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t>Gestion optimale : anticipation fine des montées/descentes, maîtrise experte des vitesses, effort maîtrisé, relances efficaces malgré la fatigue.</w:t>
            </w:r>
          </w:p>
        </w:tc>
      </w:tr>
      <w:tr w:rsidR="00A6395D" w:rsidRPr="00BC76F6" w14:paraId="33BB30E6" w14:textId="77777777" w:rsidTr="00763B95">
        <w:trPr>
          <w:trHeight w:val="1318"/>
          <w:tblCellSpacing w:w="15" w:type="dxa"/>
        </w:trPr>
        <w:tc>
          <w:tcPr>
            <w:tcW w:w="1941" w:type="dxa"/>
            <w:vAlign w:val="center"/>
            <w:hideMark/>
          </w:tcPr>
          <w:p w14:paraId="079A64A5" w14:textId="59A392A2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b/>
                <w:bCs/>
                <w:lang w:val="fr-FR"/>
              </w:rPr>
              <w:t>4. Assumer les rôles sociaux : chronométreur, juge de zone, conseiller</w:t>
            </w:r>
          </w:p>
        </w:tc>
        <w:tc>
          <w:tcPr>
            <w:tcW w:w="1873" w:type="dxa"/>
            <w:vAlign w:val="center"/>
            <w:hideMark/>
          </w:tcPr>
          <w:p w14:paraId="4913B188" w14:textId="0CDDB700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i/>
                <w:iCs/>
                <w:lang w:val="fr-FR"/>
              </w:rPr>
              <w:t>Coopérer, observer, mesurer et aider à la progression du groupe.</w:t>
            </w:r>
          </w:p>
        </w:tc>
        <w:tc>
          <w:tcPr>
            <w:tcW w:w="2719" w:type="dxa"/>
            <w:vAlign w:val="center"/>
            <w:hideMark/>
          </w:tcPr>
          <w:p w14:paraId="138E92F7" w14:textId="277A6D98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Rôle non assumé ; mesures fausses ; conseils absents ou inadaptés.</w:t>
            </w:r>
          </w:p>
        </w:tc>
        <w:tc>
          <w:tcPr>
            <w:tcW w:w="2719" w:type="dxa"/>
            <w:vAlign w:val="center"/>
            <w:hideMark/>
          </w:tcPr>
          <w:p w14:paraId="5FA8B810" w14:textId="7220C9EB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Rôle assumé mais irrégulier : erreurs de mesure, observations partielles, conseils peu utiles.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  <w:hideMark/>
          </w:tcPr>
          <w:p w14:paraId="66AA2FB4" w14:textId="66701923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Chronométrage fiable, observation correcte en zone technique, conseils simples et pertinents aux partenaires.</w:t>
            </w:r>
          </w:p>
        </w:tc>
        <w:tc>
          <w:tcPr>
            <w:tcW w:w="2790" w:type="dxa"/>
            <w:vAlign w:val="center"/>
            <w:hideMark/>
          </w:tcPr>
          <w:p w14:paraId="29F4E9D4" w14:textId="79C89AB8" w:rsidR="00A6395D" w:rsidRPr="00BC76F6" w:rsidRDefault="00A6395D" w:rsidP="00A639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A6395D">
              <w:rPr>
                <w:lang w:val="fr-FR"/>
              </w:rPr>
              <w:t>Rôles maîtrisés : mesures précises, observations fines (trajectoire, vitesse, posture), conseils réellement efficaces.</w:t>
            </w:r>
          </w:p>
        </w:tc>
      </w:tr>
      <w:tr w:rsidR="00392039" w:rsidRPr="00BC76F6" w14:paraId="343F6DD4" w14:textId="77777777" w:rsidTr="00763B95">
        <w:trPr>
          <w:trHeight w:val="1318"/>
          <w:tblCellSpacing w:w="15" w:type="dxa"/>
        </w:trPr>
        <w:tc>
          <w:tcPr>
            <w:tcW w:w="1941" w:type="dxa"/>
            <w:vAlign w:val="center"/>
            <w:hideMark/>
          </w:tcPr>
          <w:p w14:paraId="2F4FBAF4" w14:textId="34952963" w:rsidR="00392039" w:rsidRPr="00BC76F6" w:rsidRDefault="00392039" w:rsidP="003920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392039">
              <w:rPr>
                <w:b/>
                <w:bCs/>
                <w:lang w:val="fr-FR"/>
              </w:rPr>
              <w:lastRenderedPageBreak/>
              <w:t>5. Analyser sa performance ET accepter de répéter des situations décontextualisées pour progresser</w:t>
            </w:r>
          </w:p>
        </w:tc>
        <w:tc>
          <w:tcPr>
            <w:tcW w:w="1873" w:type="dxa"/>
            <w:vAlign w:val="center"/>
            <w:hideMark/>
          </w:tcPr>
          <w:p w14:paraId="20C3DC7D" w14:textId="10E9A540" w:rsidR="00392039" w:rsidRPr="00BC76F6" w:rsidRDefault="00392039" w:rsidP="003920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392039">
              <w:rPr>
                <w:i/>
                <w:iCs/>
                <w:lang w:val="fr-FR"/>
              </w:rPr>
              <w:t>Observer, identifier ses besoins et accepter de s’entraîner spécifiquement pour progresser.</w:t>
            </w:r>
          </w:p>
        </w:tc>
        <w:tc>
          <w:tcPr>
            <w:tcW w:w="2719" w:type="dxa"/>
            <w:vAlign w:val="center"/>
            <w:hideMark/>
          </w:tcPr>
          <w:p w14:paraId="14EE6395" w14:textId="244D0B8D" w:rsidR="00392039" w:rsidRPr="00BC76F6" w:rsidRDefault="00392039" w:rsidP="003920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392039">
              <w:rPr>
                <w:lang w:val="fr-FR"/>
              </w:rPr>
              <w:t>Ne sait pas analyser sa performance ; refuse ou néglige les exercices de remédiation.</w:t>
            </w:r>
          </w:p>
        </w:tc>
        <w:tc>
          <w:tcPr>
            <w:tcW w:w="2719" w:type="dxa"/>
            <w:vAlign w:val="center"/>
            <w:hideMark/>
          </w:tcPr>
          <w:p w14:paraId="186EF923" w14:textId="1720D6AE" w:rsidR="00392039" w:rsidRPr="00BC76F6" w:rsidRDefault="00392039" w:rsidP="003920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392039">
              <w:rPr>
                <w:lang w:val="fr-FR"/>
              </w:rPr>
              <w:t>Analyse partielle ; accepte de s’entraîner mais sans constance ni engagement.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  <w:hideMark/>
          </w:tcPr>
          <w:p w14:paraId="74587B6B" w14:textId="4A16A93B" w:rsidR="00392039" w:rsidRPr="00BC76F6" w:rsidRDefault="00392039" w:rsidP="003920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392039">
              <w:rPr>
                <w:lang w:val="fr-FR"/>
              </w:rPr>
              <w:t xml:space="preserve">Identifie clairement un besoin (réception, passe, déplacement…) et </w:t>
            </w:r>
            <w:r w:rsidRPr="00392039">
              <w:rPr>
                <w:rStyle w:val="s1"/>
                <w:b/>
                <w:bCs/>
                <w:lang w:val="fr-FR"/>
              </w:rPr>
              <w:t>accepte de répéter des exercices décontextualisés</w:t>
            </w:r>
            <w:r w:rsidRPr="00392039">
              <w:rPr>
                <w:lang w:val="fr-FR"/>
              </w:rPr>
              <w:t xml:space="preserve"> pour progresser.</w:t>
            </w:r>
          </w:p>
        </w:tc>
        <w:tc>
          <w:tcPr>
            <w:tcW w:w="2790" w:type="dxa"/>
            <w:vAlign w:val="center"/>
            <w:hideMark/>
          </w:tcPr>
          <w:p w14:paraId="0183B18F" w14:textId="27C88D5D" w:rsidR="00392039" w:rsidRPr="00BC76F6" w:rsidRDefault="00392039" w:rsidP="003920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RO" w:eastAsia="fr-FR"/>
              </w:rPr>
            </w:pPr>
            <w:r w:rsidRPr="00392039">
              <w:rPr>
                <w:lang w:val="fr-FR"/>
              </w:rPr>
              <w:t xml:space="preserve">Analyse fine, </w:t>
            </w:r>
            <w:proofErr w:type="spellStart"/>
            <w:r w:rsidRPr="00392039">
              <w:rPr>
                <w:lang w:val="fr-FR"/>
              </w:rPr>
              <w:t>auto-diagnostic</w:t>
            </w:r>
            <w:proofErr w:type="spellEnd"/>
            <w:r w:rsidRPr="00392039">
              <w:rPr>
                <w:lang w:val="fr-FR"/>
              </w:rPr>
              <w:t xml:space="preserve"> précis et engagement fort dans les exercices ciblés ; recherche active de progrès technique.</w:t>
            </w:r>
          </w:p>
        </w:tc>
      </w:tr>
    </w:tbl>
    <w:p w14:paraId="5D17451D" w14:textId="77777777" w:rsidR="002D516F" w:rsidRPr="00BC76F6" w:rsidRDefault="002D516F">
      <w:pPr>
        <w:rPr>
          <w:lang w:val="fr-RO"/>
        </w:rPr>
      </w:pPr>
    </w:p>
    <w:p w14:paraId="60C360AB" w14:textId="2333708C" w:rsidR="002D516F" w:rsidRPr="008A7E52" w:rsidRDefault="002D516F">
      <w:pPr>
        <w:pStyle w:val="Titre2"/>
        <w:rPr>
          <w:lang w:val="fr-FR"/>
        </w:rPr>
      </w:pPr>
    </w:p>
    <w:p w14:paraId="7C0C804F" w14:textId="381D1DF4" w:rsidR="002D516F" w:rsidRPr="008A7E52" w:rsidRDefault="002D516F">
      <w:pPr>
        <w:pStyle w:val="Titre2"/>
        <w:rPr>
          <w:lang w:val="fr-FR"/>
        </w:rPr>
      </w:pPr>
    </w:p>
    <w:sectPr w:rsidR="002D516F" w:rsidRPr="008A7E52" w:rsidSect="00BC76F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267106">
    <w:abstractNumId w:val="8"/>
  </w:num>
  <w:num w:numId="2" w16cid:durableId="402144843">
    <w:abstractNumId w:val="6"/>
  </w:num>
  <w:num w:numId="3" w16cid:durableId="1424760204">
    <w:abstractNumId w:val="5"/>
  </w:num>
  <w:num w:numId="4" w16cid:durableId="893202363">
    <w:abstractNumId w:val="4"/>
  </w:num>
  <w:num w:numId="5" w16cid:durableId="1703936590">
    <w:abstractNumId w:val="7"/>
  </w:num>
  <w:num w:numId="6" w16cid:durableId="1581059797">
    <w:abstractNumId w:val="3"/>
  </w:num>
  <w:num w:numId="7" w16cid:durableId="1411002340">
    <w:abstractNumId w:val="2"/>
  </w:num>
  <w:num w:numId="8" w16cid:durableId="78065593">
    <w:abstractNumId w:val="1"/>
  </w:num>
  <w:num w:numId="9" w16cid:durableId="176738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165"/>
    <w:rsid w:val="0029639D"/>
    <w:rsid w:val="002D516F"/>
    <w:rsid w:val="00326F90"/>
    <w:rsid w:val="00392039"/>
    <w:rsid w:val="0046514B"/>
    <w:rsid w:val="00567A24"/>
    <w:rsid w:val="00670315"/>
    <w:rsid w:val="00763B95"/>
    <w:rsid w:val="00877523"/>
    <w:rsid w:val="008A7E52"/>
    <w:rsid w:val="00A6395D"/>
    <w:rsid w:val="00AA1D8D"/>
    <w:rsid w:val="00B47730"/>
    <w:rsid w:val="00BC76F6"/>
    <w:rsid w:val="00C501A9"/>
    <w:rsid w:val="00CB0664"/>
    <w:rsid w:val="00F13C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2536CA"/>
  <w14:defaultImageDpi w14:val="300"/>
  <w15:docId w15:val="{A7FCF9CF-B61E-2042-AA2F-28DC1595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BC7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RO" w:eastAsia="fr-FR"/>
    </w:rPr>
  </w:style>
  <w:style w:type="character" w:customStyle="1" w:styleId="s1">
    <w:name w:val="s1"/>
    <w:basedOn w:val="Policepardfaut"/>
    <w:rsid w:val="00C50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6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</Words>
  <Characters>2897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DEANAZ Cédric</cp:lastModifiedBy>
  <cp:revision>2</cp:revision>
  <dcterms:created xsi:type="dcterms:W3CDTF">2025-11-13T18:54:00Z</dcterms:created>
  <dcterms:modified xsi:type="dcterms:W3CDTF">2025-11-13T18:54:00Z</dcterms:modified>
  <cp:category/>
</cp:coreProperties>
</file>