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0B1" w:rsidRDefault="005774D8">
      <w:r>
        <w:rPr>
          <w:noProof/>
          <w:lang w:eastAsia="fr-FR"/>
        </w:rPr>
      </w:r>
      <w:r w:rsidR="00D457AD">
        <w:pict>
          <v:group id="_x0000_s1027" editas="canvas" style="width:541.05pt;height:421.95pt;mso-position-horizontal-relative:char;mso-position-vertical-relative:line" coordorigin="2360,3043" coordsize="8588,669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0;top:3043;width:8588;height:6698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left:2360;top:3043;width:8588;height:619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796;top:5019;width:3031;height:1123;v-text-anchor:middle" strokecolor="red">
              <v:fill opacity="52429f"/>
              <v:textbox>
                <w:txbxContent>
                  <w:p w:rsidR="005774D8" w:rsidRPr="005774D8" w:rsidRDefault="005774D8" w:rsidP="00D457AD">
                    <w:pPr>
                      <w:spacing w:after="0"/>
                      <w:jc w:val="center"/>
                      <w:rPr>
                        <w:b/>
                        <w:color w:val="FF0000"/>
                        <w:sz w:val="40"/>
                        <w:szCs w:val="40"/>
                      </w:rPr>
                    </w:pPr>
                    <w:r w:rsidRPr="005774D8">
                      <w:rPr>
                        <w:b/>
                        <w:color w:val="FF0000"/>
                        <w:sz w:val="40"/>
                        <w:szCs w:val="40"/>
                      </w:rPr>
                      <w:t>Aperçu de la fiche de séquence</w:t>
                    </w:r>
                  </w:p>
                </w:txbxContent>
              </v:textbox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033" type="#_x0000_t61" style="position:absolute;left:2635;top:5779;width:1611;height:869;v-text-anchor:middle" adj="12445,-5523" strokecolor="red">
              <v:fill opacity="52429f"/>
              <v:textbox>
                <w:txbxContent>
                  <w:p w:rsidR="005774D8" w:rsidRPr="005774D8" w:rsidRDefault="005774D8" w:rsidP="00D457AD">
                    <w:pPr>
                      <w:spacing w:after="0"/>
                      <w:jc w:val="center"/>
                      <w:rPr>
                        <w:sz w:val="22"/>
                      </w:rPr>
                    </w:pPr>
                    <w:r w:rsidRPr="005774D8">
                      <w:rPr>
                        <w:b/>
                        <w:color w:val="FF0000"/>
                        <w:szCs w:val="40"/>
                      </w:rPr>
                      <w:t>Arbre présentant la structure de la séquence</w:t>
                    </w:r>
                  </w:p>
                </w:txbxContent>
              </v:textbox>
            </v:shape>
            <v:shape id="_x0000_s1034" type="#_x0000_t61" style="position:absolute;left:2477;top:8646;width:1609;height:646;v-text-anchor:middle" adj="3920,-6820" strokecolor="red">
              <v:fill opacity="52429f"/>
              <v:textbox>
                <w:txbxContent>
                  <w:p w:rsidR="005774D8" w:rsidRPr="005774D8" w:rsidRDefault="005774D8" w:rsidP="00D457AD">
                    <w:pPr>
                      <w:spacing w:after="0"/>
                      <w:jc w:val="center"/>
                      <w:rPr>
                        <w:sz w:val="22"/>
                      </w:rPr>
                    </w:pPr>
                    <w:r>
                      <w:rPr>
                        <w:b/>
                        <w:color w:val="FF0000"/>
                        <w:szCs w:val="40"/>
                      </w:rPr>
                      <w:t>Choix du type d'enseignement</w:t>
                    </w:r>
                  </w:p>
                </w:txbxContent>
              </v:textbox>
            </v:shape>
            <v:shape id="_x0000_s1035" type="#_x0000_t61" style="position:absolute;left:4305;top:8646;width:1689;height:646;v-text-anchor:middle" adj="3735,-6820" strokecolor="red">
              <v:fill opacity="52429f"/>
              <v:textbox>
                <w:txbxContent>
                  <w:p w:rsidR="005774D8" w:rsidRPr="005774D8" w:rsidRDefault="005774D8" w:rsidP="00D457AD">
                    <w:pPr>
                      <w:spacing w:after="0"/>
                      <w:jc w:val="center"/>
                      <w:rPr>
                        <w:sz w:val="22"/>
                      </w:rPr>
                    </w:pPr>
                    <w:r>
                      <w:rPr>
                        <w:b/>
                        <w:color w:val="FF0000"/>
                        <w:szCs w:val="40"/>
                      </w:rPr>
                      <w:t>Découpage de la classe en groupes</w:t>
                    </w:r>
                  </w:p>
                </w:txbxContent>
              </v:textbox>
            </v:shape>
            <v:shape id="_x0000_s1036" type="#_x0000_t61" style="position:absolute;left:6213;top:8646;width:3796;height:1088;v-text-anchor:middle" adj="1436,-9374" strokecolor="red">
              <v:fill opacity="52429f"/>
              <v:textbox>
                <w:txbxContent>
                  <w:p w:rsidR="005774D8" w:rsidRDefault="005774D8" w:rsidP="00D457AD">
                    <w:pPr>
                      <w:spacing w:after="0"/>
                      <w:jc w:val="center"/>
                      <w:rPr>
                        <w:b/>
                        <w:color w:val="FF0000"/>
                        <w:szCs w:val="40"/>
                      </w:rPr>
                    </w:pPr>
                    <w:r>
                      <w:rPr>
                        <w:b/>
                        <w:color w:val="FF0000"/>
                        <w:szCs w:val="40"/>
                      </w:rPr>
                      <w:t>Centres d'intérêt de l'enseignement technologique transversal</w:t>
                    </w:r>
                  </w:p>
                  <w:p w:rsidR="005774D8" w:rsidRPr="00D457AD" w:rsidRDefault="005774D8" w:rsidP="00D457AD">
                    <w:pPr>
                      <w:spacing w:after="0"/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D457AD">
                      <w:rPr>
                        <w:b/>
                        <w:i/>
                        <w:color w:val="FF0000"/>
                        <w:sz w:val="20"/>
                        <w:szCs w:val="20"/>
                      </w:rPr>
                      <w:t>(par défaut, ce sont ceux choisis dans l'académie de Clermont Ferrand, mais il est possible de les modifier)</w:t>
                    </w:r>
                  </w:p>
                </w:txbxContent>
              </v:textbox>
            </v:shape>
            <v:shape id="_x0000_s1037" type="#_x0000_t61" style="position:absolute;left:8319;top:7096;width:1690;height:646;v-text-anchor:middle" adj="20373,29401" strokecolor="red">
              <v:fill opacity="52429f"/>
              <v:textbox>
                <w:txbxContent>
                  <w:p w:rsidR="00D457AD" w:rsidRPr="005774D8" w:rsidRDefault="00D457AD" w:rsidP="00D457AD">
                    <w:pPr>
                      <w:spacing w:after="0"/>
                      <w:jc w:val="center"/>
                      <w:rPr>
                        <w:sz w:val="22"/>
                      </w:rPr>
                    </w:pPr>
                    <w:r>
                      <w:rPr>
                        <w:b/>
                        <w:color w:val="FF0000"/>
                        <w:szCs w:val="40"/>
                      </w:rPr>
                      <w:t>Position des CI sur le cible MEI/FSC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57AD" w:rsidRDefault="00D457AD">
      <w:r>
        <w:rPr>
          <w:noProof/>
          <w:lang w:eastAsia="fr-FR"/>
        </w:rPr>
        <w:lastRenderedPageBreak/>
        <w:drawing>
          <wp:inline distT="0" distB="0" distL="0" distR="0">
            <wp:extent cx="8892540" cy="6409972"/>
            <wp:effectExtent l="19050" t="0" r="381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640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4D8" w:rsidRDefault="005774D8"/>
    <w:sectPr w:rsidR="005774D8" w:rsidSect="00D457AD">
      <w:pgSz w:w="16838" w:h="11906" w:orient="landscape"/>
      <w:pgMar w:top="567" w:right="1417" w:bottom="56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81C1E"/>
    <w:multiLevelType w:val="multilevel"/>
    <w:tmpl w:val="2532706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74D8"/>
    <w:rsid w:val="0003235F"/>
    <w:rsid w:val="000428B0"/>
    <w:rsid w:val="002613C2"/>
    <w:rsid w:val="00376BD2"/>
    <w:rsid w:val="005774D8"/>
    <w:rsid w:val="007B70B1"/>
    <w:rsid w:val="0080019E"/>
    <w:rsid w:val="009B33E2"/>
    <w:rsid w:val="00B9714F"/>
    <w:rsid w:val="00D457AD"/>
    <w:rsid w:val="00F62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allout" idref="#_x0000_s1033"/>
        <o:r id="V:Rule3" type="callout" idref="#_x0000_s1034"/>
        <o:r id="V:Rule4" type="callout" idref="#_x0000_s1035"/>
        <o:r id="V:Rule5" type="callout" idref="#_x0000_s1036"/>
        <o:r id="V:Rule6" type="callout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BD2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019E"/>
    <w:pPr>
      <w:keepNext/>
      <w:keepLines/>
      <w:numPr>
        <w:numId w:val="4"/>
      </w:numPr>
      <w:pBdr>
        <w:bottom w:val="single" w:sz="4" w:space="1" w:color="365F91" w:themeColor="accent1" w:themeShade="BF"/>
      </w:pBdr>
      <w:spacing w:before="480" w:after="12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019E"/>
    <w:pPr>
      <w:keepNext/>
      <w:keepLines/>
      <w:numPr>
        <w:ilvl w:val="1"/>
        <w:numId w:val="4"/>
      </w:numPr>
      <w:spacing w:before="120" w:after="120"/>
      <w:jc w:val="left"/>
      <w:outlineLvl w:val="1"/>
    </w:pPr>
    <w:rPr>
      <w:rFonts w:ascii="Cambria" w:eastAsia="Times New Roman" w:hAnsi="Cambria"/>
      <w:b/>
      <w:bCs/>
      <w:color w:val="4F81BD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019E"/>
    <w:pPr>
      <w:keepNext/>
      <w:keepLines/>
      <w:numPr>
        <w:ilvl w:val="2"/>
        <w:numId w:val="4"/>
      </w:numPr>
      <w:spacing w:before="120" w:after="0"/>
      <w:jc w:val="left"/>
      <w:outlineLvl w:val="2"/>
    </w:pPr>
    <w:rPr>
      <w:rFonts w:ascii="Cambria" w:eastAsia="Times New Roman" w:hAnsi="Cambria"/>
      <w:b/>
      <w:bCs/>
      <w:color w:val="4F81BD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9714F"/>
    <w:rPr>
      <w:rFonts w:ascii="Cambria" w:eastAsia="Times New Roman" w:hAnsi="Cambria"/>
      <w:b/>
      <w:bCs/>
      <w:color w:val="4F81BD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9714F"/>
    <w:rPr>
      <w:rFonts w:ascii="Cambria" w:eastAsia="Times New Roman" w:hAnsi="Cambria"/>
      <w:b/>
      <w:bCs/>
      <w:color w:val="4F81BD"/>
    </w:rPr>
  </w:style>
  <w:style w:type="paragraph" w:customStyle="1" w:styleId="Remarque">
    <w:name w:val="Remarque"/>
    <w:basedOn w:val="Normal"/>
    <w:link w:val="RemarqueCar"/>
    <w:qFormat/>
    <w:rsid w:val="0080019E"/>
    <w:pPr>
      <w:spacing w:before="120" w:after="120"/>
      <w:jc w:val="left"/>
    </w:pPr>
    <w:rPr>
      <w:rFonts w:asciiTheme="majorHAnsi" w:hAnsiTheme="majorHAnsi"/>
      <w:i/>
      <w:color w:val="C0504D" w:themeColor="accent2"/>
    </w:rPr>
  </w:style>
  <w:style w:type="character" w:customStyle="1" w:styleId="RemarqueCar">
    <w:name w:val="Remarque Car"/>
    <w:basedOn w:val="Policepardfaut"/>
    <w:link w:val="Remarque"/>
    <w:rsid w:val="0080019E"/>
    <w:rPr>
      <w:rFonts w:asciiTheme="majorHAnsi" w:hAnsiTheme="majorHAnsi"/>
      <w:i/>
      <w:color w:val="C0504D" w:themeColor="accent2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8001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7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74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Cedrick</dc:creator>
  <cp:lastModifiedBy>Cedrick</cp:lastModifiedBy>
  <cp:revision>1</cp:revision>
  <dcterms:created xsi:type="dcterms:W3CDTF">2012-05-31T05:48:00Z</dcterms:created>
  <dcterms:modified xsi:type="dcterms:W3CDTF">2012-05-31T06:35:00Z</dcterms:modified>
</cp:coreProperties>
</file>