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DE61" w14:textId="110F59D0" w:rsidR="007F1355" w:rsidRDefault="007F1355" w:rsidP="007F1355">
      <w:pPr>
        <w:pStyle w:val="Heading1"/>
        <w:rPr>
          <w:lang w:val="en-US"/>
        </w:rPr>
      </w:pPr>
      <w:r>
        <w:rPr>
          <w:lang w:val="en-US"/>
        </w:rPr>
        <w:t>Brief Report</w:t>
      </w:r>
    </w:p>
    <w:p w14:paraId="1C617A79" w14:textId="33B17FFF" w:rsidR="007F1355" w:rsidRDefault="007F1355" w:rsidP="007F1355">
      <w:pPr>
        <w:rPr>
          <w:lang w:val="en-US"/>
        </w:rPr>
      </w:pPr>
      <w:r>
        <w:rPr>
          <w:lang w:val="en-US"/>
        </w:rPr>
        <w:t>This report explains the assumption and approaches being used in the source code.</w:t>
      </w:r>
    </w:p>
    <w:p w14:paraId="697F536A" w14:textId="77777777" w:rsidR="00190A71" w:rsidRPr="00190A71" w:rsidRDefault="00190A71" w:rsidP="007F1355">
      <w:pPr>
        <w:rPr>
          <w:lang w:val="en-US"/>
        </w:rPr>
      </w:pPr>
    </w:p>
    <w:p w14:paraId="62A434C5" w14:textId="24B76DD8" w:rsidR="007F1355" w:rsidRDefault="007F1355" w:rsidP="007F1355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747B65">
        <w:rPr>
          <w:lang w:val="en-US"/>
        </w:rPr>
        <w:t>Metaheuristic Algorithm Selection</w:t>
      </w:r>
    </w:p>
    <w:p w14:paraId="3F1AC5FF" w14:textId="6F30F911" w:rsidR="00747B65" w:rsidRDefault="00747B65" w:rsidP="007F1355">
      <w:pPr>
        <w:jc w:val="both"/>
        <w:rPr>
          <w:lang w:val="en-US"/>
        </w:rPr>
      </w:pPr>
      <w:r>
        <w:rPr>
          <w:lang w:val="en-US"/>
        </w:rPr>
        <w:t xml:space="preserve">At </w:t>
      </w:r>
      <w:r w:rsidR="009B5014">
        <w:rPr>
          <w:lang w:val="en-US"/>
        </w:rPr>
        <w:t>after</w:t>
      </w:r>
      <w:r>
        <w:rPr>
          <w:lang w:val="en-US"/>
        </w:rPr>
        <w:t xml:space="preserve"> some </w:t>
      </w:r>
      <w:r w:rsidR="009B5014">
        <w:rPr>
          <w:lang w:val="en-US"/>
        </w:rPr>
        <w:t xml:space="preserve">studies and </w:t>
      </w:r>
      <w:r>
        <w:rPr>
          <w:lang w:val="en-US"/>
        </w:rPr>
        <w:t xml:space="preserve">research from the internet, </w:t>
      </w:r>
      <w:r w:rsidR="009B5014">
        <w:rPr>
          <w:lang w:val="en-US"/>
        </w:rPr>
        <w:t xml:space="preserve">this delivery optimization task </w:t>
      </w:r>
      <w:proofErr w:type="spellStart"/>
      <w:r w:rsidR="009B5014">
        <w:rPr>
          <w:lang w:val="en-US"/>
        </w:rPr>
        <w:t>a</w:t>
      </w:r>
      <w:r w:rsidR="005703F9">
        <w:rPr>
          <w:lang w:val="en-US"/>
        </w:rPr>
        <w:t>.</w:t>
      </w:r>
      <w:r w:rsidR="009B5014">
        <w:rPr>
          <w:lang w:val="en-US"/>
        </w:rPr>
        <w:t>k</w:t>
      </w:r>
      <w:r w:rsidR="005703F9">
        <w:rPr>
          <w:lang w:val="en-US"/>
        </w:rPr>
        <w:t>.</w:t>
      </w:r>
      <w:r w:rsidR="009B5014">
        <w:rPr>
          <w:lang w:val="en-US"/>
        </w:rPr>
        <w:t>a</w:t>
      </w:r>
      <w:proofErr w:type="spellEnd"/>
      <w:r w:rsidR="009B5014">
        <w:rPr>
          <w:lang w:val="en-US"/>
        </w:rPr>
        <w:t xml:space="preserve"> vehicle routing problem</w:t>
      </w:r>
      <w:r w:rsidR="005703F9">
        <w:rPr>
          <w:lang w:val="en-US"/>
        </w:rPr>
        <w:t xml:space="preserve"> (VRP)</w:t>
      </w:r>
      <w:r w:rsidR="009B5014">
        <w:rPr>
          <w:lang w:val="en-US"/>
        </w:rPr>
        <w:t xml:space="preserve"> is a variant of travelling salesman problem</w:t>
      </w:r>
      <w:r w:rsidR="005703F9">
        <w:rPr>
          <w:lang w:val="en-US"/>
        </w:rPr>
        <w:t xml:space="preserve"> (TSP)</w:t>
      </w:r>
      <w:r w:rsidR="009B5014">
        <w:rPr>
          <w:lang w:val="en-US"/>
        </w:rPr>
        <w:t xml:space="preserve">. And some experiments </w:t>
      </w:r>
      <w:r w:rsidR="005703F9">
        <w:rPr>
          <w:lang w:val="en-US"/>
        </w:rPr>
        <w:t>have</w:t>
      </w:r>
      <w:r w:rsidR="009B5014">
        <w:rPr>
          <w:lang w:val="en-US"/>
        </w:rPr>
        <w:t xml:space="preserve"> been carried to compare the best approach to solving this TSP is to use ant colony optimization algorithm (ACO).</w:t>
      </w:r>
    </w:p>
    <w:p w14:paraId="3A179664" w14:textId="180A6127" w:rsidR="009B5014" w:rsidRDefault="009B5014" w:rsidP="007F1355">
      <w:pPr>
        <w:jc w:val="both"/>
        <w:rPr>
          <w:lang w:val="en-US"/>
        </w:rPr>
      </w:pPr>
      <w:hyperlink r:id="rId4" w:history="1">
        <w:r w:rsidRPr="00D85DAC">
          <w:rPr>
            <w:rStyle w:val="Hyperlink"/>
            <w:lang w:val="en-US"/>
          </w:rPr>
          <w:t>https://dl.acm.org/doi/fullHtml/10.1145/3545922.3545926#:~:text=The%20ACO%20metaheuristics%20optimized%20for,than%20using%20pre%2Ddefined%20parameters</w:t>
        </w:r>
      </w:hyperlink>
    </w:p>
    <w:p w14:paraId="7DF602DE" w14:textId="0AE7C9E9" w:rsidR="009B5014" w:rsidRDefault="005703F9" w:rsidP="007F1355">
      <w:pPr>
        <w:jc w:val="both"/>
        <w:rPr>
          <w:lang w:val="en-US"/>
        </w:rPr>
      </w:pPr>
      <w:r>
        <w:rPr>
          <w:lang w:val="en-US"/>
        </w:rPr>
        <w:t>So,</w:t>
      </w:r>
      <w:r w:rsidR="009B5014">
        <w:rPr>
          <w:lang w:val="en-US"/>
        </w:rPr>
        <w:t xml:space="preserve"> I’ve used ACO for completing this task.</w:t>
      </w:r>
      <w:r>
        <w:rPr>
          <w:lang w:val="en-US"/>
        </w:rPr>
        <w:t xml:space="preserve"> To begin, I start with some simple approach obtained from Medium.</w:t>
      </w:r>
    </w:p>
    <w:p w14:paraId="2215C619" w14:textId="44E0A241" w:rsidR="005703F9" w:rsidRDefault="005703F9" w:rsidP="007F1355">
      <w:pPr>
        <w:jc w:val="both"/>
        <w:rPr>
          <w:lang w:val="en-US"/>
        </w:rPr>
      </w:pPr>
      <w:hyperlink r:id="rId5" w:history="1">
        <w:r w:rsidRPr="00D85DAC">
          <w:rPr>
            <w:rStyle w:val="Hyperlink"/>
            <w:lang w:val="en-US"/>
          </w:rPr>
          <w:t>https://induraj2020.medium.com/implementation-of-ant-colony-optimization-using-python-solve-traveling-salesman-proble</w:t>
        </w:r>
        <w:r w:rsidRPr="00D85DAC">
          <w:rPr>
            <w:rStyle w:val="Hyperlink"/>
            <w:lang w:val="en-US"/>
          </w:rPr>
          <w:t>m</w:t>
        </w:r>
        <w:r w:rsidRPr="00D85DAC">
          <w:rPr>
            <w:rStyle w:val="Hyperlink"/>
            <w:lang w:val="en-US"/>
          </w:rPr>
          <w:t>-9c14d3114475</w:t>
        </w:r>
      </w:hyperlink>
    </w:p>
    <w:p w14:paraId="5DAF3DE7" w14:textId="14AB5DF7" w:rsidR="00747B65" w:rsidRDefault="005703F9" w:rsidP="007F1355">
      <w:pPr>
        <w:jc w:val="both"/>
        <w:rPr>
          <w:lang w:val="en-US"/>
        </w:rPr>
      </w:pPr>
      <w:r>
        <w:rPr>
          <w:lang w:val="en-US"/>
        </w:rPr>
        <w:t xml:space="preserve">and modified this to adapt to this VRP task. </w:t>
      </w:r>
    </w:p>
    <w:p w14:paraId="53401A37" w14:textId="77777777" w:rsidR="007F1355" w:rsidRPr="00875F3B" w:rsidRDefault="007F1355" w:rsidP="007F1355">
      <w:pPr>
        <w:jc w:val="both"/>
        <w:rPr>
          <w:lang w:val="en-US"/>
        </w:rPr>
      </w:pPr>
    </w:p>
    <w:p w14:paraId="5D3A8865" w14:textId="42050079" w:rsidR="007F1355" w:rsidRDefault="00042491" w:rsidP="00042491">
      <w:pPr>
        <w:pStyle w:val="Heading2"/>
        <w:rPr>
          <w:lang w:val="en-US"/>
        </w:rPr>
      </w:pPr>
      <w:r>
        <w:rPr>
          <w:lang w:val="en-US"/>
        </w:rPr>
        <w:t>2. Implementation</w:t>
      </w:r>
    </w:p>
    <w:p w14:paraId="1E87E6BB" w14:textId="25E68A19" w:rsidR="008C2DF2" w:rsidRDefault="00FC1A22" w:rsidP="00A853EE">
      <w:pPr>
        <w:jc w:val="both"/>
        <w:rPr>
          <w:lang w:val="en-US"/>
        </w:rPr>
      </w:pPr>
      <w:r>
        <w:rPr>
          <w:lang w:val="en-US"/>
        </w:rPr>
        <w:t xml:space="preserve">Before </w:t>
      </w:r>
      <w:r w:rsidR="008C2DF2">
        <w:rPr>
          <w:lang w:val="en-US"/>
        </w:rPr>
        <w:t>beginning</w:t>
      </w:r>
      <w:r>
        <w:rPr>
          <w:lang w:val="en-US"/>
        </w:rPr>
        <w:t xml:space="preserve">, </w:t>
      </w:r>
      <w:proofErr w:type="spellStart"/>
      <w:r w:rsidR="008C2DF2">
        <w:rPr>
          <w:lang w:val="en-US"/>
        </w:rPr>
        <w:t>Numpy</w:t>
      </w:r>
      <w:proofErr w:type="spellEnd"/>
      <w:r w:rsidR="008C2DF2">
        <w:rPr>
          <w:lang w:val="en-US"/>
        </w:rPr>
        <w:t xml:space="preserve"> library is </w:t>
      </w:r>
      <w:r w:rsidR="00806CD4">
        <w:rPr>
          <w:lang w:val="en-US"/>
        </w:rPr>
        <w:t>used,</w:t>
      </w:r>
      <w:r w:rsidR="008C2DF2">
        <w:rPr>
          <w:lang w:val="en-US"/>
        </w:rPr>
        <w:t xml:space="preserve"> and </w:t>
      </w:r>
      <w:r>
        <w:rPr>
          <w:lang w:val="en-US"/>
        </w:rPr>
        <w:t>I’ve implemented all the reusable function and classes in</w:t>
      </w:r>
      <w:r w:rsidR="005D7A99">
        <w:rPr>
          <w:lang w:val="en-US"/>
        </w:rPr>
        <w:t xml:space="preserve"> </w:t>
      </w:r>
      <w:r w:rsidR="005D7A99">
        <w:rPr>
          <w:b/>
          <w:bCs/>
          <w:lang w:val="en-US"/>
        </w:rPr>
        <w:t xml:space="preserve">utils.py </w:t>
      </w:r>
      <w:r w:rsidR="005D7A99">
        <w:rPr>
          <w:lang w:val="en-US"/>
        </w:rPr>
        <w:t xml:space="preserve">and </w:t>
      </w:r>
      <w:r w:rsidR="005D7A99">
        <w:rPr>
          <w:b/>
          <w:bCs/>
          <w:lang w:val="en-US"/>
        </w:rPr>
        <w:t>models.py</w:t>
      </w:r>
      <w:r w:rsidR="005D7A99">
        <w:rPr>
          <w:lang w:val="en-US"/>
        </w:rPr>
        <w:t>.</w:t>
      </w:r>
      <w:r w:rsidR="008C2DF2">
        <w:rPr>
          <w:lang w:val="en-US"/>
        </w:rPr>
        <w:t xml:space="preserve"> </w:t>
      </w:r>
    </w:p>
    <w:p w14:paraId="15BE113B" w14:textId="2452021E" w:rsidR="00042491" w:rsidRDefault="008C2DF2" w:rsidP="00A853EE">
      <w:pPr>
        <w:jc w:val="both"/>
        <w:rPr>
          <w:lang w:val="en-US"/>
        </w:rPr>
      </w:pPr>
      <w:r>
        <w:rPr>
          <w:lang w:val="en-US"/>
        </w:rPr>
        <w:t>To mimic the nature behavior of ACO, the</w:t>
      </w:r>
      <w:r w:rsidR="00A853EE">
        <w:rPr>
          <w:lang w:val="en-US"/>
        </w:rPr>
        <w:t xml:space="preserve"> pheromone matrix is first initialized to the size of customers (</w:t>
      </w:r>
      <w:proofErr w:type="spellStart"/>
      <w:r w:rsidR="00A853EE">
        <w:rPr>
          <w:lang w:val="en-US"/>
        </w:rPr>
        <w:t>n_customer</w:t>
      </w:r>
      <w:proofErr w:type="spellEnd"/>
      <w:r w:rsidR="00A853EE">
        <w:rPr>
          <w:lang w:val="en-US"/>
        </w:rPr>
        <w:t xml:space="preserve"> x </w:t>
      </w:r>
      <w:proofErr w:type="spellStart"/>
      <w:r w:rsidR="00A853EE">
        <w:rPr>
          <w:lang w:val="en-US"/>
        </w:rPr>
        <w:t>n_customer</w:t>
      </w:r>
      <w:proofErr w:type="spellEnd"/>
      <w:r w:rsidR="00A853EE">
        <w:rPr>
          <w:lang w:val="en-US"/>
        </w:rPr>
        <w:t>), to indication the p</w:t>
      </w:r>
      <w:r w:rsidR="00806CD4">
        <w:rPr>
          <w:lang w:val="en-US"/>
        </w:rPr>
        <w:t>heromone</w:t>
      </w:r>
      <w:r w:rsidR="00A853EE">
        <w:rPr>
          <w:lang w:val="en-US"/>
        </w:rPr>
        <w:t xml:space="preserve"> of movement from customer A to customer B.</w:t>
      </w:r>
    </w:p>
    <w:p w14:paraId="34554AB6" w14:textId="2758265E" w:rsidR="00A853EE" w:rsidRPr="005D7A99" w:rsidRDefault="00A853EE" w:rsidP="00A853EE">
      <w:pPr>
        <w:jc w:val="both"/>
        <w:rPr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…</m:t>
                </m:r>
              </m:e>
            </m:mr>
          </m:m>
        </m:oMath>
      </m:oMathPara>
    </w:p>
    <w:p w14:paraId="42E2B058" w14:textId="49AF1CCF" w:rsidR="00806CD4" w:rsidRDefault="00806CD4" w:rsidP="00A853EE">
      <w:pPr>
        <w:jc w:val="both"/>
        <w:rPr>
          <w:lang w:val="en-US"/>
        </w:rPr>
      </w:pPr>
      <w:r>
        <w:rPr>
          <w:lang w:val="en-US"/>
        </w:rPr>
        <w:t xml:space="preserve">And other initialization parameters </w:t>
      </w:r>
      <w:proofErr w:type="gramStart"/>
      <w:r>
        <w:rPr>
          <w:lang w:val="en-US"/>
        </w:rPr>
        <w:t>is</w:t>
      </w:r>
      <w:proofErr w:type="gramEnd"/>
      <w:r w:rsidR="00B802FE">
        <w:rPr>
          <w:lang w:val="en-US"/>
        </w:rPr>
        <w:t xml:space="preserve"> being set (best traveled distance is infinity, best traveled path is none, </w:t>
      </w:r>
      <w:proofErr w:type="spellStart"/>
      <w:r w:rsidR="00B802FE">
        <w:rPr>
          <w:lang w:val="en-US"/>
        </w:rPr>
        <w:t>etc</w:t>
      </w:r>
      <w:proofErr w:type="spellEnd"/>
      <w:r w:rsidR="00B802FE">
        <w:rPr>
          <w:lang w:val="en-US"/>
        </w:rPr>
        <w:t>).</w:t>
      </w:r>
    </w:p>
    <w:p w14:paraId="0615AFB8" w14:textId="0DF46326" w:rsidR="00B802FE" w:rsidRDefault="00B802FE" w:rsidP="00A853E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C63D8" wp14:editId="67CADF95">
            <wp:extent cx="5727700" cy="1039495"/>
            <wp:effectExtent l="0" t="0" r="0" b="1905"/>
            <wp:docPr id="1496565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5366" name="Picture 1496565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16B" w14:textId="0252CB84" w:rsidR="007F1355" w:rsidRPr="00435733" w:rsidRDefault="00B802FE" w:rsidP="00A853EE">
      <w:pPr>
        <w:jc w:val="both"/>
        <w:rPr>
          <w:lang w:val="en-US"/>
        </w:rPr>
      </w:pPr>
      <w:r>
        <w:rPr>
          <w:lang w:val="en-US"/>
        </w:rPr>
        <w:lastRenderedPageBreak/>
        <w:t>Next</w:t>
      </w:r>
      <w:r w:rsidR="00806CD4">
        <w:rPr>
          <w:lang w:val="en-US"/>
        </w:rPr>
        <w:t xml:space="preserve">, </w:t>
      </w:r>
      <w:r>
        <w:rPr>
          <w:lang w:val="en-US"/>
        </w:rPr>
        <w:t xml:space="preserve">at </w:t>
      </w:r>
      <w:r w:rsidR="00806CD4">
        <w:rPr>
          <w:lang w:val="en-US"/>
        </w:rPr>
        <w:t>the start of iteration, all ants are assigned to depot and randomly select</w:t>
      </w:r>
      <w:r>
        <w:rPr>
          <w:lang w:val="en-US"/>
        </w:rPr>
        <w:t xml:space="preserve">ed </w:t>
      </w:r>
      <w:proofErr w:type="gramStart"/>
      <w:r>
        <w:rPr>
          <w:lang w:val="en-US"/>
        </w:rPr>
        <w:t>an</w:t>
      </w:r>
      <w:proofErr w:type="gramEnd"/>
      <w:r w:rsidR="00806CD4">
        <w:rPr>
          <w:lang w:val="en-US"/>
        </w:rPr>
        <w:t xml:space="preserve"> vehicle to use. </w:t>
      </w:r>
      <w:r>
        <w:rPr>
          <w:lang w:val="en-US"/>
        </w:rPr>
        <w:t>Then a customer is randomly picked to delivery (as to mimic the behavior of ants).</w:t>
      </w:r>
      <w:r w:rsidR="00806CD4">
        <w:rPr>
          <w:lang w:val="en-US"/>
        </w:rPr>
        <w:t xml:space="preserve"> </w:t>
      </w:r>
      <w:r w:rsidR="00435733">
        <w:rPr>
          <w:lang w:val="en-US"/>
        </w:rPr>
        <w:t xml:space="preserve">All the calculation are being calculated in </w:t>
      </w:r>
      <w:proofErr w:type="gramStart"/>
      <w:r w:rsidR="00435733">
        <w:rPr>
          <w:b/>
          <w:bCs/>
          <w:lang w:val="en-US"/>
        </w:rPr>
        <w:t>visit(</w:t>
      </w:r>
      <w:proofErr w:type="gramEnd"/>
      <w:r w:rsidR="00435733">
        <w:rPr>
          <w:b/>
          <w:bCs/>
          <w:lang w:val="en-US"/>
        </w:rPr>
        <w:t>)</w:t>
      </w:r>
      <w:r w:rsidR="00435733">
        <w:rPr>
          <w:lang w:val="en-US"/>
        </w:rPr>
        <w:t xml:space="preserve"> function (distance and capacity).</w:t>
      </w:r>
    </w:p>
    <w:p w14:paraId="7EFEF0D5" w14:textId="3AB1BB96" w:rsidR="007F1355" w:rsidRDefault="00435733" w:rsidP="00A853EE">
      <w:pPr>
        <w:jc w:val="both"/>
      </w:pPr>
      <w:r>
        <w:rPr>
          <w:noProof/>
        </w:rPr>
        <w:drawing>
          <wp:inline distT="0" distB="0" distL="0" distR="0" wp14:anchorId="4F762D9A" wp14:editId="1FE48117">
            <wp:extent cx="5727700" cy="1479550"/>
            <wp:effectExtent l="0" t="0" r="0" b="6350"/>
            <wp:docPr id="137545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2785" name="Picture 1375452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5E9" w14:textId="100097F7" w:rsidR="00435733" w:rsidRDefault="00EA72B3" w:rsidP="00A853EE">
      <w:pPr>
        <w:jc w:val="both"/>
      </w:pPr>
      <w:r>
        <w:t xml:space="preserve">And next the possibility of next customer to deliver is calculated </w:t>
      </w:r>
      <w:r w:rsidR="00304AAE">
        <w:t>with the edge selection equation.</w:t>
      </w:r>
    </w:p>
    <w:p w14:paraId="081A1797" w14:textId="07BD5D3E" w:rsidR="00304AAE" w:rsidRPr="00D32891" w:rsidRDefault="00991EF5" w:rsidP="00A853E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(i,j)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i,j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unvisted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(i,j)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(i,j)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e>
              </m:nary>
            </m:den>
          </m:f>
        </m:oMath>
      </m:oMathPara>
    </w:p>
    <w:p w14:paraId="7ACD1464" w14:textId="56BECCFE" w:rsidR="00D32891" w:rsidRDefault="00D32891" w:rsidP="00A853EE">
      <w:pPr>
        <w:jc w:val="both"/>
      </w:pPr>
      <w:r>
        <w:t xml:space="preserve">Whereby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D52CC">
        <w:t xml:space="preserve"> is the pheromone level or trail strength,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0D52CC">
        <w:t xml:space="preserve"> is the heuristic information, and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D52CC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0D52CC">
        <w:t xml:space="preserve"> </w:t>
      </w:r>
      <w:r w:rsidR="000D52CC">
        <w:t xml:space="preserve">are the weight of each parameter and it </w:t>
      </w:r>
      <w:r w:rsidR="000D52CC">
        <w:t xml:space="preserve">is 1 </w:t>
      </w:r>
      <w:r w:rsidR="000D52CC">
        <w:t>for this case</w:t>
      </w:r>
      <w:r w:rsidR="000D52CC">
        <w:t xml:space="preserve"> as both are equality important, and</w:t>
      </w:r>
      <w:r w:rsidR="000D52CC">
        <w:t xml:space="preserve"> the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0D52CC">
        <w:t xml:space="preserve"> heuristic information is calculated by</w:t>
      </w:r>
      <w:r w:rsidR="009C3C53">
        <w:t xml:space="preserve"> the inverse distance of the next customer.</w:t>
      </w:r>
    </w:p>
    <w:p w14:paraId="2449ACB1" w14:textId="340CFBD3" w:rsidR="000D52CC" w:rsidRDefault="002C1459" w:rsidP="00A853EE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Distance(i, j)</m:t>
              </m:r>
            </m:den>
          </m:f>
        </m:oMath>
      </m:oMathPara>
    </w:p>
    <w:p w14:paraId="5B6AB1D3" w14:textId="4525E882" w:rsidR="000D52CC" w:rsidRDefault="00FF7100" w:rsidP="00A853EE">
      <w:pPr>
        <w:jc w:val="both"/>
      </w:pPr>
      <w:r>
        <w:t xml:space="preserve">other than this ant colony behaviour probability calculation, the capacity of the vehicle </w:t>
      </w:r>
      <w:r w:rsidR="00DD7EEA">
        <w:t xml:space="preserve">constraint </w:t>
      </w:r>
      <w:r>
        <w:t>is also take</w:t>
      </w:r>
      <w:r w:rsidR="00DD7EEA">
        <w:t>n</w:t>
      </w:r>
      <w:r>
        <w:t xml:space="preserve"> into consideration. If it reached it maximum capacity it can carried for next customer, the probability will be 0.</w:t>
      </w:r>
      <w:r w:rsidR="00DD7EEA">
        <w:t xml:space="preserve"> And if all the probabilities are 0, the vehicle will have to return to depot.</w:t>
      </w:r>
      <w:r>
        <w:t xml:space="preserve">  </w:t>
      </w:r>
    </w:p>
    <w:p w14:paraId="2001B7AA" w14:textId="0E2D04CA" w:rsidR="00DD7EEA" w:rsidRPr="00991EF5" w:rsidRDefault="00DD7EEA" w:rsidP="00A853EE">
      <w:pPr>
        <w:jc w:val="both"/>
      </w:pPr>
      <w:r>
        <w:t>These process is being carried until all the customer is visited(delivered).</w:t>
      </w:r>
    </w:p>
    <w:p w14:paraId="14453149" w14:textId="7F17DB58" w:rsidR="00991EF5" w:rsidRDefault="00991EF5" w:rsidP="00A853EE">
      <w:pPr>
        <w:jc w:val="both"/>
      </w:pPr>
      <w:r>
        <w:rPr>
          <w:noProof/>
        </w:rPr>
        <w:lastRenderedPageBreak/>
        <w:drawing>
          <wp:inline distT="0" distB="0" distL="0" distR="0" wp14:anchorId="5146C8FC" wp14:editId="5FC735CD">
            <wp:extent cx="5727700" cy="4196080"/>
            <wp:effectExtent l="0" t="0" r="0" b="0"/>
            <wp:docPr id="387740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0177" name="Picture 387740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4A9" w14:textId="0CEC618B" w:rsidR="004403DD" w:rsidRDefault="004E166A" w:rsidP="00A853EE">
      <w:pPr>
        <w:jc w:val="both"/>
      </w:pPr>
      <w:r>
        <w:t xml:space="preserve">Once all the customers has been delivered </w:t>
      </w:r>
      <w:r w:rsidR="00765F84">
        <w:t xml:space="preserve">the vehicle will go back to depot, and the total distance travelled will be calculated. </w:t>
      </w:r>
    </w:p>
    <w:p w14:paraId="5A623351" w14:textId="6CBEA91A" w:rsidR="004E166A" w:rsidRDefault="00765F84" w:rsidP="00A853EE">
      <w:pPr>
        <w:jc w:val="both"/>
      </w:pPr>
      <w:r>
        <w:t>With all the possible shortest paths has been found for that iteration,</w:t>
      </w:r>
      <w:r w:rsidR="00934CAC">
        <w:t xml:space="preserve"> the best shortest path is being evaluated and saved. </w:t>
      </w:r>
      <w:r w:rsidR="007B5BE2">
        <w:t>Then</w:t>
      </w:r>
      <w:r w:rsidR="00934CAC">
        <w:t xml:space="preserve">, </w:t>
      </w:r>
      <w:r>
        <w:t>th</w:t>
      </w:r>
      <w:r w:rsidR="00934CAC">
        <w:t>e</w:t>
      </w:r>
      <w:r w:rsidR="004403DD">
        <w:t xml:space="preserve"> pheromone will go through a nature evaporation process (mimic the nature behaviour</w:t>
      </w:r>
      <w:r w:rsidR="007B5BE2">
        <w:t xml:space="preserve"> and make the whole trails weaker</w:t>
      </w:r>
      <w:r w:rsidR="004403DD">
        <w:t>), and trails is updated into the pheromone.</w:t>
      </w:r>
      <w:r w:rsidR="00A203B4">
        <w:t xml:space="preserve"> And all the updated variables are share to next iteration.</w:t>
      </w:r>
    </w:p>
    <w:p w14:paraId="65FF0E04" w14:textId="6956B53D" w:rsidR="00A203B4" w:rsidRDefault="00A203B4" w:rsidP="00A853EE">
      <w:pPr>
        <w:jc w:val="both"/>
      </w:pPr>
      <w:r>
        <w:rPr>
          <w:noProof/>
        </w:rPr>
        <w:drawing>
          <wp:inline distT="0" distB="0" distL="0" distR="0" wp14:anchorId="3E73C332" wp14:editId="7A142D6D">
            <wp:extent cx="4940300" cy="2209800"/>
            <wp:effectExtent l="0" t="0" r="0" b="0"/>
            <wp:docPr id="966978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8294" name="Picture 966978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8F0D" w14:textId="6389857D" w:rsidR="004403DD" w:rsidRPr="009078A6" w:rsidRDefault="00BA6BC8" w:rsidP="00A853EE">
      <w:pPr>
        <w:jc w:val="both"/>
      </w:pPr>
      <w:r>
        <w:lastRenderedPageBreak/>
        <w:t xml:space="preserve">The ant colony optimization algorithm is then completed. The </w:t>
      </w:r>
      <w:r w:rsidR="00242674">
        <w:t>delivery optimization process is then configured to use 50 ants and 100 iterations and the best optimal route and vehicle has converged.</w:t>
      </w:r>
    </w:p>
    <w:p w14:paraId="12D2EE94" w14:textId="3A9ED589" w:rsidR="0064319D" w:rsidRDefault="00B269DE">
      <w:r>
        <w:rPr>
          <w:noProof/>
        </w:rPr>
        <w:drawing>
          <wp:inline distT="0" distB="0" distL="0" distR="0" wp14:anchorId="7A72ACCD" wp14:editId="594C9D83">
            <wp:extent cx="5727700" cy="1500505"/>
            <wp:effectExtent l="0" t="0" r="0" b="0"/>
            <wp:docPr id="4342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2546" name="Picture 434262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9D" w:rsidSect="007F13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7"/>
    <w:rsid w:val="00004403"/>
    <w:rsid w:val="00042491"/>
    <w:rsid w:val="000D52CC"/>
    <w:rsid w:val="00190A71"/>
    <w:rsid w:val="00242674"/>
    <w:rsid w:val="002C1459"/>
    <w:rsid w:val="00304AAE"/>
    <w:rsid w:val="00435733"/>
    <w:rsid w:val="004403DD"/>
    <w:rsid w:val="004E166A"/>
    <w:rsid w:val="005703F9"/>
    <w:rsid w:val="005D7A99"/>
    <w:rsid w:val="0064319D"/>
    <w:rsid w:val="0064709F"/>
    <w:rsid w:val="00747B65"/>
    <w:rsid w:val="00765F84"/>
    <w:rsid w:val="007B5BE2"/>
    <w:rsid w:val="007F1355"/>
    <w:rsid w:val="00806CD4"/>
    <w:rsid w:val="008B52B1"/>
    <w:rsid w:val="008C2DF2"/>
    <w:rsid w:val="00934CAC"/>
    <w:rsid w:val="00991EF5"/>
    <w:rsid w:val="009B5014"/>
    <w:rsid w:val="009C3C53"/>
    <w:rsid w:val="00A203B4"/>
    <w:rsid w:val="00A853EE"/>
    <w:rsid w:val="00B269DE"/>
    <w:rsid w:val="00B34407"/>
    <w:rsid w:val="00B802FE"/>
    <w:rsid w:val="00BA6BC8"/>
    <w:rsid w:val="00CA3BF8"/>
    <w:rsid w:val="00D32891"/>
    <w:rsid w:val="00D66383"/>
    <w:rsid w:val="00DA0938"/>
    <w:rsid w:val="00DB4BE7"/>
    <w:rsid w:val="00DD7EEA"/>
    <w:rsid w:val="00E135EC"/>
    <w:rsid w:val="00EA72B3"/>
    <w:rsid w:val="00FC1A22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0C29"/>
  <w15:chartTrackingRefBased/>
  <w15:docId w15:val="{72CBBD9B-D1F3-3E44-BD6E-4BF2313A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55"/>
  </w:style>
  <w:style w:type="paragraph" w:styleId="Heading1">
    <w:name w:val="heading 1"/>
    <w:basedOn w:val="Normal"/>
    <w:next w:val="Normal"/>
    <w:link w:val="Heading1Char"/>
    <w:uiPriority w:val="9"/>
    <w:qFormat/>
    <w:rsid w:val="00B3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0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F13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13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DF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53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duraj2020.medium.com/implementation-of-ant-colony-optimization-using-python-solve-traveling-salesman-problem-9c14d3114475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l.acm.org/doi/fullHtml/10.1145/3545922.3545926#:~:text=The%20ACO%20metaheuristics%20optimized%20for,than%20using%20pre%2Ddefined%20parameter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New, Cedric</dc:creator>
  <cp:keywords/>
  <dc:description/>
  <cp:lastModifiedBy>New, Cedric</cp:lastModifiedBy>
  <cp:revision>24</cp:revision>
  <dcterms:created xsi:type="dcterms:W3CDTF">2024-07-08T03:37:00Z</dcterms:created>
  <dcterms:modified xsi:type="dcterms:W3CDTF">2024-07-08T05:54:00Z</dcterms:modified>
</cp:coreProperties>
</file>