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AE4F64" w14:textId="35C2096B" w:rsidR="00C22B5A" w:rsidRPr="00555B22" w:rsidRDefault="00C22B5A" w:rsidP="00C22B5A">
      <w:pPr>
        <w:pStyle w:val="Heading1"/>
        <w:rPr>
          <w:rFonts w:ascii="Arial" w:eastAsia="Times New Roman" w:hAnsi="Arial" w:cs="Arial"/>
          <w:kern w:val="0"/>
          <w:lang w:eastAsia="en-US" w:bidi="ar-SA"/>
        </w:rPr>
      </w:pPr>
      <w:r w:rsidRPr="00555B22">
        <w:rPr>
          <w:rFonts w:ascii="Arial" w:hAnsi="Arial" w:cs="Arial"/>
        </w:rPr>
        <w:t xml:space="preserve">Appendix A. </w:t>
      </w:r>
      <w:bookmarkStart w:id="0" w:name="_Toc38386572"/>
      <w:bookmarkStart w:id="1" w:name="_Toc56090647"/>
      <w:r w:rsidRPr="00555B22">
        <w:rPr>
          <w:rFonts w:ascii="Arial" w:hAnsi="Arial" w:cs="Arial"/>
        </w:rPr>
        <w:t>Analysis of the Primary Outcome Measure</w:t>
      </w:r>
      <w:bookmarkEnd w:id="0"/>
      <w:bookmarkEnd w:id="1"/>
      <w:r w:rsidRPr="00555B22">
        <w:rPr>
          <w:rFonts w:ascii="Arial" w:hAnsi="Arial" w:cs="Arial"/>
        </w:rPr>
        <w:t xml:space="preserve"> </w:t>
      </w:r>
    </w:p>
    <w:p w14:paraId="6F2882F2" w14:textId="77777777" w:rsidR="00C22B5A" w:rsidRPr="00555B22" w:rsidRDefault="00C22B5A" w:rsidP="00C22B5A">
      <w:pPr>
        <w:spacing w:before="120"/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The promotional platforms and their planned implementation are provided in Table 1. There are rows corresponding to times, and 3 columns: A, B, and C, corresponding to three types of promotional platforms (social media sites, dating apps, and informational search sites). </w:t>
      </w:r>
      <w:bookmarkStart w:id="2" w:name="_Hlk37151737"/>
    </w:p>
    <w:p w14:paraId="00347308" w14:textId="77777777" w:rsidR="00C22B5A" w:rsidRPr="00555B22" w:rsidRDefault="00C22B5A" w:rsidP="00C22B5A">
      <w:pPr>
        <w:spacing w:before="120"/>
        <w:jc w:val="both"/>
        <w:rPr>
          <w:rFonts w:ascii="Arial" w:hAnsi="Arial" w:cs="Arial"/>
          <w:sz w:val="22"/>
          <w:szCs w:val="22"/>
        </w:rPr>
      </w:pPr>
    </w:p>
    <w:bookmarkEnd w:id="2"/>
    <w:p w14:paraId="772DA9C8" w14:textId="03ACD81A" w:rsidR="00C22B5A" w:rsidRPr="00555B22" w:rsidRDefault="00C22B5A" w:rsidP="00C22B5A">
      <w:pPr>
        <w:keepNext/>
        <w:jc w:val="both"/>
        <w:rPr>
          <w:rFonts w:ascii="Arial" w:hAnsi="Arial" w:cs="Arial"/>
          <w:b/>
          <w:sz w:val="22"/>
          <w:szCs w:val="22"/>
        </w:rPr>
      </w:pPr>
      <w:r w:rsidRPr="00555B22">
        <w:rPr>
          <w:rFonts w:ascii="Arial" w:hAnsi="Arial" w:cs="Arial"/>
          <w:b/>
          <w:sz w:val="22"/>
          <w:szCs w:val="22"/>
        </w:rPr>
        <w:t xml:space="preserve">Table </w:t>
      </w:r>
      <w:r w:rsidR="00216CB8">
        <w:rPr>
          <w:rFonts w:ascii="Arial" w:hAnsi="Arial" w:cs="Arial"/>
          <w:b/>
          <w:sz w:val="22"/>
          <w:szCs w:val="22"/>
        </w:rPr>
        <w:t>S</w:t>
      </w:r>
      <w:r w:rsidRPr="00555B22">
        <w:rPr>
          <w:rFonts w:ascii="Arial" w:hAnsi="Arial" w:cs="Arial"/>
          <w:b/>
          <w:sz w:val="22"/>
          <w:szCs w:val="22"/>
        </w:rPr>
        <w:t>1: Study Data Layout: A = Social Media sites, B = Dating apps, C = Informational search sites</w:t>
      </w:r>
    </w:p>
    <w:tbl>
      <w:tblPr>
        <w:tblW w:w="7620" w:type="dxa"/>
        <w:jc w:val="center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4F81BD"/>
          <w:insideV w:val="single" w:sz="4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407"/>
        <w:gridCol w:w="1711"/>
        <w:gridCol w:w="2251"/>
        <w:gridCol w:w="2251"/>
      </w:tblGrid>
      <w:tr w:rsidR="00C22B5A" w:rsidRPr="00555B22" w14:paraId="5EA50C27" w14:textId="77777777" w:rsidTr="001302C4">
        <w:trPr>
          <w:jc w:val="center"/>
        </w:trPr>
        <w:tc>
          <w:tcPr>
            <w:tcW w:w="1407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2F5496" w:themeFill="accent1" w:themeFillShade="BF"/>
            <w:vAlign w:val="center"/>
          </w:tcPr>
          <w:p w14:paraId="2DD7607C" w14:textId="77777777" w:rsidR="00C22B5A" w:rsidRPr="00555B22" w:rsidRDefault="00C22B5A" w:rsidP="00611B15">
            <w:pPr>
              <w:keepNext/>
              <w:spacing w:line="25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71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2F5496" w:themeFill="accent1" w:themeFillShade="BF"/>
            <w:vAlign w:val="center"/>
            <w:hideMark/>
          </w:tcPr>
          <w:p w14:paraId="3A9D3C74" w14:textId="77777777" w:rsidR="00C22B5A" w:rsidRPr="00555B22" w:rsidRDefault="00C22B5A" w:rsidP="00611B15">
            <w:pPr>
              <w:keepNext/>
              <w:spacing w:line="256" w:lineRule="auto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555B22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A</w:t>
            </w:r>
          </w:p>
        </w:tc>
        <w:tc>
          <w:tcPr>
            <w:tcW w:w="225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2F5496" w:themeFill="accent1" w:themeFillShade="BF"/>
            <w:vAlign w:val="center"/>
            <w:hideMark/>
          </w:tcPr>
          <w:p w14:paraId="3D250BF4" w14:textId="77777777" w:rsidR="00C22B5A" w:rsidRPr="00555B22" w:rsidRDefault="00C22B5A" w:rsidP="00611B15">
            <w:pPr>
              <w:keepNext/>
              <w:spacing w:line="256" w:lineRule="auto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555B22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B</w:t>
            </w:r>
          </w:p>
        </w:tc>
        <w:tc>
          <w:tcPr>
            <w:tcW w:w="225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shd w:val="clear" w:color="auto" w:fill="2F5496" w:themeFill="accent1" w:themeFillShade="BF"/>
            <w:vAlign w:val="center"/>
            <w:hideMark/>
          </w:tcPr>
          <w:p w14:paraId="51485300" w14:textId="77777777" w:rsidR="00C22B5A" w:rsidRPr="00555B22" w:rsidRDefault="00C22B5A" w:rsidP="00611B15">
            <w:pPr>
              <w:keepNext/>
              <w:spacing w:line="256" w:lineRule="auto"/>
              <w:jc w:val="center"/>
              <w:rPr>
                <w:rFonts w:ascii="Arial" w:hAnsi="Arial" w:cs="Arial"/>
                <w:color w:val="FFFFFF" w:themeColor="background1"/>
                <w:sz w:val="22"/>
                <w:szCs w:val="22"/>
              </w:rPr>
            </w:pPr>
            <w:r w:rsidRPr="00555B22">
              <w:rPr>
                <w:rFonts w:ascii="Arial" w:hAnsi="Arial" w:cs="Arial"/>
                <w:color w:val="FFFFFF" w:themeColor="background1"/>
                <w:sz w:val="22"/>
                <w:szCs w:val="22"/>
              </w:rPr>
              <w:t>C</w:t>
            </w:r>
          </w:p>
        </w:tc>
      </w:tr>
      <w:tr w:rsidR="00C22B5A" w:rsidRPr="00555B22" w14:paraId="062F16ED" w14:textId="77777777" w:rsidTr="001302C4">
        <w:trPr>
          <w:jc w:val="center"/>
        </w:trPr>
        <w:tc>
          <w:tcPr>
            <w:tcW w:w="1407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7CD0163F" w14:textId="77777777" w:rsidR="00C22B5A" w:rsidRPr="00555B22" w:rsidRDefault="00C22B5A" w:rsidP="00611B15">
            <w:pPr>
              <w:keepNext/>
              <w:spacing w:line="25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Wave 1</w:t>
            </w:r>
          </w:p>
        </w:tc>
        <w:tc>
          <w:tcPr>
            <w:tcW w:w="171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55F2662C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Facebook</w:t>
            </w:r>
          </w:p>
        </w:tc>
        <w:tc>
          <w:tcPr>
            <w:tcW w:w="225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4F46866B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Grindr/alternative</w:t>
            </w:r>
          </w:p>
        </w:tc>
        <w:tc>
          <w:tcPr>
            <w:tcW w:w="225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5F9F87F1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Google</w:t>
            </w:r>
          </w:p>
        </w:tc>
      </w:tr>
      <w:tr w:rsidR="00C22B5A" w:rsidRPr="00555B22" w14:paraId="1E0E37F3" w14:textId="77777777" w:rsidTr="001302C4">
        <w:trPr>
          <w:jc w:val="center"/>
        </w:trPr>
        <w:tc>
          <w:tcPr>
            <w:tcW w:w="1407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578F2490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Wave 2</w:t>
            </w:r>
          </w:p>
        </w:tc>
        <w:tc>
          <w:tcPr>
            <w:tcW w:w="171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297A976F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Instagram</w:t>
            </w:r>
          </w:p>
        </w:tc>
        <w:tc>
          <w:tcPr>
            <w:tcW w:w="225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5F103F1C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55B22">
              <w:rPr>
                <w:rFonts w:ascii="Arial" w:hAnsi="Arial" w:cs="Arial"/>
                <w:sz w:val="22"/>
                <w:szCs w:val="22"/>
              </w:rPr>
              <w:t>Jack’d</w:t>
            </w:r>
            <w:proofErr w:type="spellEnd"/>
          </w:p>
        </w:tc>
        <w:tc>
          <w:tcPr>
            <w:tcW w:w="2251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0D520172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Bing</w:t>
            </w:r>
          </w:p>
        </w:tc>
      </w:tr>
    </w:tbl>
    <w:p w14:paraId="57FAE0BC" w14:textId="77777777" w:rsidR="00C22B5A" w:rsidRPr="00555B22" w:rsidRDefault="00C22B5A" w:rsidP="00C22B5A">
      <w:pPr>
        <w:rPr>
          <w:rFonts w:ascii="Arial" w:hAnsi="Arial" w:cs="Arial"/>
          <w:sz w:val="22"/>
          <w:szCs w:val="22"/>
          <w:u w:val="single"/>
        </w:rPr>
      </w:pPr>
    </w:p>
    <w:p w14:paraId="4E8C6F94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The study assumes that for a given time period </w:t>
      </w:r>
      <m:oMath>
        <m:r>
          <w:rPr>
            <w:rFonts w:ascii="Cambria Math" w:eastAsia="Cambria Math" w:hAnsi="Cambria Math" w:cs="Arial"/>
            <w:sz w:val="22"/>
            <w:szCs w:val="22"/>
          </w:rPr>
          <m:t>i</m:t>
        </m:r>
      </m:oMath>
      <w:r w:rsidRPr="00555B22">
        <w:rPr>
          <w:rFonts w:ascii="Arial" w:hAnsi="Arial" w:cs="Arial"/>
          <w:sz w:val="22"/>
          <w:szCs w:val="22"/>
        </w:rPr>
        <w:t xml:space="preserve">, the numbers of kits ordered from sites </w:t>
      </w:r>
      <m:oMath>
        <m:r>
          <w:rPr>
            <w:rFonts w:ascii="Cambria Math" w:eastAsia="Cambria Math" w:hAnsi="Cambria Math" w:cs="Arial"/>
            <w:sz w:val="22"/>
            <w:szCs w:val="22"/>
          </w:rPr>
          <m:t>i1, …i3</m:t>
        </m:r>
      </m:oMath>
      <w:r w:rsidRPr="00555B22">
        <w:rPr>
          <w:rFonts w:ascii="Arial" w:hAnsi="Arial" w:cs="Arial"/>
          <w:sz w:val="22"/>
          <w:szCs w:val="22"/>
        </w:rPr>
        <w:t xml:space="preserve"> will be given by three independent Poisson processes with rates </w:t>
      </w:r>
      <m:oMath>
        <m:sSub>
          <m:sSubPr>
            <m:ctrlPr>
              <w:rPr>
                <w:rFonts w:ascii="Cambria Math" w:eastAsia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λ</m:t>
            </m:r>
          </m:e>
          <m:sub>
            <m:r>
              <w:rPr>
                <w:rFonts w:ascii="Cambria Math" w:eastAsia="Cambria Math" w:hAnsi="Cambria Math" w:cs="Arial"/>
                <w:sz w:val="22"/>
                <w:szCs w:val="22"/>
              </w:rPr>
              <m:t>i1</m:t>
            </m:r>
          </m:sub>
        </m:sSub>
        <m:r>
          <w:rPr>
            <w:rFonts w:ascii="Cambria Math" w:eastAsia="Cambria Math" w:hAnsi="Cambria Math" w:cs="Arial"/>
            <w:sz w:val="22"/>
            <w:szCs w:val="22"/>
          </w:rPr>
          <m:t xml:space="preserve">, …, </m:t>
        </m:r>
        <m:sSub>
          <m:sSubPr>
            <m:ctrlPr>
              <w:rPr>
                <w:rFonts w:ascii="Cambria Math" w:eastAsia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eastAsia="Cambria Math" w:hAnsi="Cambria Math" w:cs="Arial"/>
                <w:sz w:val="22"/>
                <w:szCs w:val="22"/>
              </w:rPr>
              <m:t>λ</m:t>
            </m:r>
          </m:e>
          <m:sub>
            <m:r>
              <w:rPr>
                <w:rFonts w:ascii="Cambria Math" w:eastAsia="Cambria Math" w:hAnsi="Cambria Math" w:cs="Arial"/>
                <w:sz w:val="22"/>
                <w:szCs w:val="22"/>
              </w:rPr>
              <m:t>i3</m:t>
            </m:r>
          </m:sub>
        </m:sSub>
      </m:oMath>
      <w:r w:rsidRPr="00555B22">
        <w:rPr>
          <w:rFonts w:ascii="Arial" w:hAnsi="Arial" w:cs="Arial"/>
          <w:sz w:val="22"/>
          <w:szCs w:val="22"/>
        </w:rPr>
        <w:t xml:space="preserve">. Time period </w:t>
      </w:r>
      <m:oMath>
        <m:r>
          <w:rPr>
            <w:rFonts w:ascii="Cambria Math" w:eastAsia="Cambria Math" w:hAnsi="Cambria Math" w:cs="Arial"/>
            <w:sz w:val="22"/>
            <w:szCs w:val="22"/>
          </w:rPr>
          <m:t>i</m:t>
        </m:r>
      </m:oMath>
      <w:r w:rsidRPr="00555B22">
        <w:rPr>
          <w:rFonts w:ascii="Arial" w:hAnsi="Arial" w:cs="Arial"/>
          <w:sz w:val="22"/>
          <w:szCs w:val="22"/>
        </w:rPr>
        <w:t xml:space="preserve"> lasts until ~133 kits have been ordered, which will take time </w:t>
      </w:r>
      <m:oMath>
        <m:sSub>
          <m:sSubPr>
            <m:ctrlPr>
              <w:rPr>
                <w:rFonts w:ascii="Cambria Math" w:eastAsia="Cambria Math" w:hAnsi="Cambria Math" w:cs="Arial"/>
                <w:sz w:val="22"/>
                <w:szCs w:val="22"/>
              </w:rPr>
            </m:ctrlPr>
          </m:sSubPr>
          <m:e>
            <m:r>
              <w:rPr>
                <w:rFonts w:ascii="Cambria Math" w:eastAsia="Cambria Math" w:hAnsi="Cambria Math" w:cs="Arial"/>
                <w:sz w:val="22"/>
                <w:szCs w:val="22"/>
              </w:rPr>
              <m:t>t</m:t>
            </m:r>
          </m:e>
          <m:sub>
            <m:r>
              <w:rPr>
                <w:rFonts w:ascii="Cambria Math" w:eastAsia="Cambria Math" w:hAnsi="Cambria Math" w:cs="Arial"/>
                <w:sz w:val="22"/>
                <w:szCs w:val="22"/>
              </w:rPr>
              <m:t>i</m:t>
            </m:r>
          </m:sub>
        </m:sSub>
      </m:oMath>
      <w:r w:rsidRPr="00555B22">
        <w:rPr>
          <w:rFonts w:ascii="Arial" w:hAnsi="Arial" w:cs="Arial"/>
          <w:sz w:val="22"/>
          <w:szCs w:val="22"/>
        </w:rPr>
        <w:t>.</w:t>
      </w:r>
    </w:p>
    <w:p w14:paraId="7CA14E17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The primary analysis model will thus be a Poisson regression model using time as an offset </w:t>
      </w:r>
      <w:r w:rsidRPr="00555B22">
        <w:rPr>
          <w:rFonts w:ascii="Arial" w:hAnsi="Arial" w:cs="Arial"/>
          <w:sz w:val="22"/>
          <w:szCs w:val="22"/>
        </w:rPr>
        <w:fldChar w:fldCharType="begin"/>
      </w:r>
      <w:r w:rsidRPr="00555B22">
        <w:rPr>
          <w:rFonts w:ascii="Arial" w:hAnsi="Arial" w:cs="Arial"/>
          <w:sz w:val="22"/>
          <w:szCs w:val="22"/>
        </w:rPr>
        <w:instrText xml:space="preserve"> ADDIN ZOTERO_ITEM CSL_CITATION {"citationID":"pJh2aygg","properties":{"formattedCitation":"(Hardin &amp; Hilbe, 2018)","plainCitation":"(Hardin &amp; Hilbe, 2018)","noteIndex":0},"citationItems":[{"id":172,"uris":["http://zotero.org/users/5175475/items/7E3MJ7CD"],"uri":["http://zotero.org/users/5175475/items/7E3MJ7CD"],"itemData":{"id":172,"type":"book","collection-number":"Book, Whole","edition":"4th","event-place":"Stata Press","publisher":"Stata press","publisher-place":"Stata Press","title":"Generalized linear models and extensions","author":[{"family":"Hardin","given":"James"},{"family":"Hilbe","given":"Joseph"}],"issued":{"date-parts":[["2018"]]}}}],"schema":"https://github.com/citation-style-language/schema/raw/master/csl-citation.json"} </w:instrText>
      </w:r>
      <w:r w:rsidRPr="00555B22">
        <w:rPr>
          <w:rFonts w:ascii="Arial" w:hAnsi="Arial" w:cs="Arial"/>
          <w:sz w:val="22"/>
          <w:szCs w:val="22"/>
        </w:rPr>
        <w:fldChar w:fldCharType="separate"/>
      </w:r>
      <w:r w:rsidRPr="00555B22">
        <w:rPr>
          <w:rFonts w:ascii="Arial" w:hAnsi="Arial" w:cs="Arial"/>
          <w:sz w:val="22"/>
        </w:rPr>
        <w:t>(Hardin &amp; Hilbe, 2018)</w:t>
      </w:r>
      <w:r w:rsidRPr="00555B22">
        <w:rPr>
          <w:rFonts w:ascii="Arial" w:hAnsi="Arial" w:cs="Arial"/>
          <w:sz w:val="22"/>
          <w:szCs w:val="22"/>
        </w:rPr>
        <w:fldChar w:fldCharType="end"/>
      </w:r>
      <w:r w:rsidRPr="00555B22">
        <w:rPr>
          <w:rFonts w:ascii="Arial" w:hAnsi="Arial" w:cs="Arial"/>
          <w:sz w:val="22"/>
          <w:szCs w:val="22"/>
        </w:rPr>
        <w:t>, in which:</w:t>
      </w:r>
    </w:p>
    <w:p w14:paraId="533DB394" w14:textId="77777777" w:rsidR="00C22B5A" w:rsidRPr="00555B22" w:rsidRDefault="00000000" w:rsidP="00C22B5A">
      <w:pPr>
        <w:jc w:val="center"/>
        <w:rPr>
          <w:rFonts w:ascii="Arial" w:eastAsia="Cambria Math" w:hAnsi="Arial" w:cs="Arial"/>
          <w:sz w:val="22"/>
          <w:szCs w:val="22"/>
        </w:rPr>
      </w:pPr>
      <m:oMathPara>
        <m:oMath>
          <m:func>
            <m:funcPr>
              <m:ctrlPr>
                <w:rPr>
                  <w:rFonts w:ascii="Cambria Math" w:eastAsia="Cambria Math" w:hAnsi="Cambria Math" w:cs="Arial"/>
                  <w:i/>
                  <w:sz w:val="22"/>
                  <w:szCs w:val="22"/>
                </w:rPr>
              </m:ctrlPr>
            </m:funcPr>
            <m:fName>
              <m:r>
                <w:rPr>
                  <w:rFonts w:ascii="Cambria Math" w:eastAsia="Cambria Math" w:hAnsi="Cambria Math" w:cs="Arial"/>
                  <w:sz w:val="22"/>
                  <w:szCs w:val="22"/>
                </w:rPr>
                <m:t>log</m:t>
              </m:r>
            </m:fName>
            <m:e>
              <m:d>
                <m:dPr>
                  <m:ctrlPr>
                    <w:rPr>
                      <w:rFonts w:ascii="Cambria Math" w:eastAsia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ambria Math" w:hAnsi="Cambria Math" w:cs="Arial"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Arial"/>
                          <w:sz w:val="22"/>
                          <w:szCs w:val="22"/>
                        </w:rPr>
                        <m:t>o</m:t>
                      </m:r>
                    </m:e>
                    <m:sub>
                      <m:r>
                        <w:rPr>
                          <w:rFonts w:ascii="Cambria Math" w:eastAsia="Cambria Math" w:hAnsi="Cambria Math" w:cs="Arial"/>
                          <w:sz w:val="22"/>
                          <w:szCs w:val="22"/>
                        </w:rPr>
                        <m:t>ij</m:t>
                      </m:r>
                    </m:sub>
                  </m:sSub>
                </m:e>
              </m:d>
            </m:e>
          </m:func>
          <m:r>
            <w:rPr>
              <w:rFonts w:ascii="Cambria Math" w:eastAsia="Cambria Math" w:hAnsi="Cambria Math" w:cs="Arial"/>
              <w:sz w:val="22"/>
              <w:szCs w:val="22"/>
            </w:rPr>
            <m:t>=log</m:t>
          </m:r>
          <m:r>
            <w:rPr>
              <w:rFonts w:ascii="Cambria Math" w:hAnsi="Cambria Math" w:cs="Arial"/>
              <w:sz w:val="22"/>
              <w:szCs w:val="22"/>
            </w:rPr>
            <m:t xml:space="preserve"> </m:t>
          </m:r>
          <m:d>
            <m:dPr>
              <m:ctrlPr>
                <w:rPr>
                  <w:rFonts w:ascii="Cambria Math" w:hAnsi="Cambria Math" w:cs="Arial"/>
                  <w:sz w:val="22"/>
                  <w:szCs w:val="22"/>
                </w:rPr>
              </m:ctrlPr>
            </m:dPr>
            <m:e>
              <m:sSub>
                <m:sSubPr>
                  <m:ctrlPr>
                    <w:rPr>
                      <w:rFonts w:ascii="Cambria Math" w:eastAsia="Cambria Math" w:hAnsi="Cambria Math" w:cs="Arial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ambria Math" w:hAnsi="Cambria Math" w:cs="Arial"/>
                      <w:sz w:val="22"/>
                      <w:szCs w:val="22"/>
                    </w:rPr>
                    <m:t>t</m:t>
                  </m:r>
                </m:e>
                <m:sub>
                  <m:r>
                    <w:rPr>
                      <w:rFonts w:ascii="Cambria Math" w:eastAsia="Cambria Math" w:hAnsi="Cambria Math" w:cs="Arial"/>
                      <w:sz w:val="22"/>
                      <w:szCs w:val="22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 w:cs="Arial"/>
              <w:sz w:val="22"/>
              <w:szCs w:val="22"/>
            </w:rPr>
            <m:t xml:space="preserve"> </m:t>
          </m:r>
          <m:r>
            <w:rPr>
              <w:rFonts w:ascii="Cambria Math" w:eastAsia="Cambria Math" w:hAnsi="Cambria Math" w:cs="Arial"/>
              <w:sz w:val="22"/>
              <w:szCs w:val="22"/>
            </w:rPr>
            <m:t>+α+</m:t>
          </m:r>
          <m:sSub>
            <m:sSubPr>
              <m:ctrlPr>
                <w:rPr>
                  <w:rFonts w:ascii="Cambria Math" w:eastAsia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Arial"/>
                  <w:sz w:val="22"/>
                  <w:szCs w:val="22"/>
                </w:rPr>
                <m:t>β</m:t>
              </m:r>
            </m:e>
            <m:sub>
              <m:r>
                <w:rPr>
                  <w:rFonts w:ascii="Cambria Math" w:eastAsia="Cambria Math" w:hAnsi="Cambria Math" w:cs="Arial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="Cambria Math" w:hAnsi="Cambria Math" w:cs="Arial"/>
              <w:sz w:val="22"/>
              <w:szCs w:val="22"/>
            </w:rPr>
            <m:t>+</m:t>
          </m:r>
          <m:sSub>
            <m:sSubPr>
              <m:ctrlPr>
                <w:rPr>
                  <w:rFonts w:ascii="Cambria Math" w:eastAsia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Arial"/>
                  <w:sz w:val="22"/>
                  <w:szCs w:val="22"/>
                </w:rPr>
                <m:t>γ</m:t>
              </m:r>
            </m:e>
            <m:sub>
              <m:r>
                <w:rPr>
                  <w:rFonts w:ascii="Cambria Math" w:eastAsia="Cambria Math" w:hAnsi="Cambria Math" w:cs="Arial"/>
                  <w:sz w:val="22"/>
                  <w:szCs w:val="22"/>
                </w:rPr>
                <m:t>j</m:t>
              </m:r>
            </m:sub>
          </m:sSub>
          <m:r>
            <w:rPr>
              <w:rFonts w:ascii="Cambria Math" w:eastAsia="Cambria Math" w:hAnsi="Cambria Math" w:cs="Arial"/>
              <w:sz w:val="22"/>
              <w:szCs w:val="22"/>
            </w:rPr>
            <m:t>+β</m:t>
          </m:r>
          <m:sSub>
            <m:sSubPr>
              <m:ctrlPr>
                <w:rPr>
                  <w:rFonts w:ascii="Cambria Math" w:eastAsia="Cambria Math" w:hAnsi="Cambria Math" w:cs="Arial"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ambria Math" w:hAnsi="Cambria Math" w:cs="Arial"/>
                  <w:sz w:val="22"/>
                  <w:szCs w:val="22"/>
                </w:rPr>
                <m:t>γ</m:t>
              </m:r>
            </m:e>
            <m:sub>
              <m:r>
                <w:rPr>
                  <w:rFonts w:ascii="Cambria Math" w:eastAsia="Cambria Math" w:hAnsi="Cambria Math" w:cs="Arial"/>
                  <w:sz w:val="22"/>
                  <w:szCs w:val="22"/>
                </w:rPr>
                <m:t>ij</m:t>
              </m:r>
            </m:sub>
          </m:sSub>
        </m:oMath>
      </m:oMathPara>
    </w:p>
    <w:p w14:paraId="011F0BE9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</w:p>
    <w:p w14:paraId="1F18A6A3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>where</w:t>
      </w:r>
    </w:p>
    <w:p w14:paraId="0FBD8F83" w14:textId="77777777" w:rsidR="00C22B5A" w:rsidRPr="00555B22" w:rsidRDefault="00000000" w:rsidP="00C22B5A">
      <w:pPr>
        <w:ind w:left="360"/>
        <w:rPr>
          <w:rFonts w:ascii="Arial" w:hAnsi="Arial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o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</m:oMath>
      <w:r w:rsidR="00C22B5A" w:rsidRPr="00555B22">
        <w:rPr>
          <w:rFonts w:ascii="Arial" w:eastAsia="Arial" w:hAnsi="Arial" w:cs="Arial"/>
          <w:sz w:val="22"/>
          <w:szCs w:val="22"/>
        </w:rPr>
        <w:t xml:space="preserve"> is the number of kits ordered by the site in Wave </w:t>
      </w:r>
      <m:oMath>
        <m:r>
          <w:rPr>
            <w:rFonts w:ascii="Cambria Math" w:hAnsi="Cambria Math"/>
            <w:sz w:val="22"/>
            <w:szCs w:val="22"/>
          </w:rPr>
          <m:t>i</m:t>
        </m:r>
      </m:oMath>
      <w:r w:rsidR="00C22B5A" w:rsidRPr="00555B22">
        <w:rPr>
          <w:rFonts w:ascii="Arial" w:eastAsia="Arial" w:hAnsi="Arial" w:cs="Arial"/>
          <w:sz w:val="22"/>
          <w:szCs w:val="22"/>
        </w:rPr>
        <w:t xml:space="preserve"> (i.e. time period </w:t>
      </w:r>
      <m:oMath>
        <m:r>
          <w:rPr>
            <w:rFonts w:ascii="Cambria Math" w:hAnsi="Cambria Math"/>
            <w:sz w:val="22"/>
            <w:szCs w:val="22"/>
          </w:rPr>
          <m:t>i</m:t>
        </m:r>
      </m:oMath>
      <w:r w:rsidR="00C22B5A" w:rsidRPr="00555B22">
        <w:rPr>
          <w:rFonts w:ascii="Arial" w:eastAsia="Arial" w:hAnsi="Arial" w:cs="Arial"/>
          <w:sz w:val="22"/>
          <w:szCs w:val="22"/>
        </w:rPr>
        <w:t xml:space="preserve">), platform type </w:t>
      </w:r>
      <m:oMath>
        <m:r>
          <w:rPr>
            <w:rFonts w:ascii="Cambria Math" w:hAnsi="Cambria Math"/>
            <w:sz w:val="22"/>
            <w:szCs w:val="22"/>
          </w:rPr>
          <m:t>j</m:t>
        </m:r>
      </m:oMath>
      <w:r w:rsidR="00C22B5A" w:rsidRPr="00555B22">
        <w:rPr>
          <w:rFonts w:ascii="Arial" w:eastAsia="Arial" w:hAnsi="Arial" w:cs="Arial"/>
          <w:sz w:val="22"/>
          <w:szCs w:val="22"/>
        </w:rPr>
        <w:t>.</w:t>
      </w:r>
    </w:p>
    <w:p w14:paraId="763760D4" w14:textId="77777777" w:rsidR="00C22B5A" w:rsidRPr="00555B22" w:rsidRDefault="00000000" w:rsidP="00C22B5A">
      <w:pPr>
        <w:ind w:left="360"/>
        <w:rPr>
          <w:rFonts w:ascii="Arial" w:hAnsi="Arial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="00C22B5A" w:rsidRPr="00555B22">
        <w:rPr>
          <w:rFonts w:ascii="Arial" w:eastAsia="Arial" w:hAnsi="Arial" w:cs="Arial"/>
          <w:sz w:val="22"/>
          <w:szCs w:val="22"/>
        </w:rPr>
        <w:t xml:space="preserve"> is the time that the Wave platforms were recruiting.</w:t>
      </w:r>
    </w:p>
    <w:p w14:paraId="458A8B1B" w14:textId="77777777" w:rsidR="00C22B5A" w:rsidRPr="00555B22" w:rsidRDefault="00000000" w:rsidP="00C22B5A">
      <w:pPr>
        <w:ind w:left="360"/>
        <w:rPr>
          <w:rFonts w:ascii="Arial" w:hAnsi="Arial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β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</m:t>
            </m:r>
          </m:sub>
        </m:sSub>
      </m:oMath>
      <w:r w:rsidR="00C22B5A" w:rsidRPr="00555B22">
        <w:rPr>
          <w:rFonts w:ascii="Arial" w:eastAsia="Arial" w:hAnsi="Arial" w:cs="Arial"/>
          <w:sz w:val="22"/>
          <w:szCs w:val="22"/>
        </w:rPr>
        <w:t xml:space="preserve"> is the main effect of wave.</w:t>
      </w:r>
    </w:p>
    <w:p w14:paraId="6F076432" w14:textId="77777777" w:rsidR="00C22B5A" w:rsidRPr="00555B22" w:rsidRDefault="00000000" w:rsidP="00C22B5A">
      <w:pPr>
        <w:ind w:left="360"/>
        <w:rPr>
          <w:rFonts w:ascii="Arial" w:hAnsi="Arial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j</m:t>
            </m:r>
          </m:sub>
        </m:sSub>
      </m:oMath>
      <w:r w:rsidR="00C22B5A" w:rsidRPr="00555B22">
        <w:rPr>
          <w:rFonts w:ascii="Arial" w:eastAsia="Arial" w:hAnsi="Arial" w:cs="Arial"/>
          <w:sz w:val="22"/>
          <w:szCs w:val="22"/>
        </w:rPr>
        <w:t xml:space="preserve"> is the main effect of platform type.</w:t>
      </w:r>
    </w:p>
    <w:p w14:paraId="099BC6C2" w14:textId="77777777" w:rsidR="00C22B5A" w:rsidRPr="00555B22" w:rsidRDefault="00C22B5A" w:rsidP="00C22B5A">
      <w:pPr>
        <w:spacing w:after="200"/>
        <w:ind w:left="360"/>
        <w:rPr>
          <w:rFonts w:ascii="Arial" w:hAnsi="Arial"/>
          <w:sz w:val="22"/>
          <w:szCs w:val="22"/>
        </w:rPr>
      </w:pPr>
      <m:oMath>
        <m:r>
          <w:rPr>
            <w:rFonts w:ascii="Cambria Math" w:hAnsi="Cambria Math"/>
            <w:sz w:val="22"/>
            <w:szCs w:val="22"/>
          </w:rPr>
          <m:t>β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γ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</m:oMath>
      <w:r w:rsidRPr="00555B22">
        <w:rPr>
          <w:rFonts w:ascii="Arial" w:eastAsia="Arial" w:hAnsi="Arial" w:cs="Arial"/>
          <w:sz w:val="22"/>
          <w:szCs w:val="22"/>
        </w:rPr>
        <w:t xml:space="preserve"> is the interaction term.</w:t>
      </w:r>
    </w:p>
    <w:p w14:paraId="3824A5DE" w14:textId="77777777" w:rsidR="00C22B5A" w:rsidRPr="00555B22" w:rsidRDefault="00C22B5A" w:rsidP="00C22B5A">
      <w:pPr>
        <w:pStyle w:val="ListParagraph"/>
        <w:spacing w:after="160"/>
        <w:jc w:val="both"/>
        <w:rPr>
          <w:rFonts w:ascii="Arial" w:hAnsi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Under this model, the rate for any site </w:t>
      </w:r>
      <m:oMath>
        <m:r>
          <w:rPr>
            <w:rFonts w:ascii="Cambria Math" w:hAnsi="Cambria Math"/>
            <w:sz w:val="22"/>
            <w:szCs w:val="22"/>
          </w:rPr>
          <m:t>ij</m:t>
        </m:r>
      </m:oMath>
      <w:r w:rsidRPr="00555B22">
        <w:rPr>
          <w:rFonts w:ascii="Arial" w:hAnsi="Arial" w:cs="Arial"/>
          <w:sz w:val="22"/>
          <w:szCs w:val="22"/>
        </w:rPr>
        <w:t xml:space="preserve"> is given by:</w:t>
      </w:r>
    </w:p>
    <w:p w14:paraId="70FC01A0" w14:textId="77777777" w:rsidR="00C22B5A" w:rsidRPr="00555B22" w:rsidRDefault="00C22B5A" w:rsidP="00C22B5A">
      <w:pPr>
        <w:pStyle w:val="ListParagraph"/>
        <w:spacing w:after="160"/>
        <w:jc w:val="both"/>
        <w:rPr>
          <w:rFonts w:ascii="Arial" w:hAnsi="Arial" w:cs="Arial"/>
          <w:sz w:val="22"/>
          <w:szCs w:val="22"/>
        </w:rPr>
      </w:pPr>
    </w:p>
    <w:p w14:paraId="0ED73803" w14:textId="77777777" w:rsidR="00C22B5A" w:rsidRPr="00555B22" w:rsidRDefault="00C22B5A" w:rsidP="00C22B5A">
      <w:pPr>
        <w:pStyle w:val="ListParagraph"/>
        <w:spacing w:after="160"/>
        <w:jc w:val="center"/>
        <w:rPr>
          <w:rFonts w:ascii="Arial" w:hAnsi="Arial"/>
          <w:sz w:val="22"/>
          <w:szCs w:val="22"/>
        </w:rPr>
      </w:pPr>
      <m:oMathPara>
        <m:oMath>
          <m:r>
            <w:rPr>
              <w:rFonts w:ascii="Cambria Math" w:hAnsi="Cambria Math"/>
              <w:sz w:val="22"/>
              <w:szCs w:val="22"/>
            </w:rPr>
            <m:t>rat</m:t>
          </m:r>
          <m:sSub>
            <m:sSubPr>
              <m:ctrlPr>
                <w:rPr>
                  <w:rFonts w:ascii="Cambria Math" w:hAnsi="Cambria Math"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2"/>
                </w:rPr>
                <m:t>e</m:t>
              </m:r>
            </m:e>
            <m:sub>
              <m:r>
                <w:rPr>
                  <w:rFonts w:ascii="Cambria Math" w:hAnsi="Cambria Math"/>
                  <w:sz w:val="22"/>
                  <w:szCs w:val="22"/>
                </w:rPr>
                <m:t>ij</m:t>
              </m:r>
            </m:sub>
          </m:sSub>
          <m:r>
            <w:rPr>
              <w:rFonts w:ascii="Cambria Math" w:hAnsi="Cambria Math"/>
              <w:sz w:val="22"/>
              <w:szCs w:val="22"/>
            </w:rPr>
            <m:t>=exp⁡</m:t>
          </m:r>
          <m:d>
            <m:dPr>
              <m:ctrlPr>
                <w:rPr>
                  <w:rFonts w:ascii="Cambria Math" w:hAnsi="Cambria Math"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t>α+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j</m:t>
                  </m:r>
                </m:sub>
              </m:sSub>
              <m:r>
                <w:rPr>
                  <w:rFonts w:ascii="Cambria Math" w:hAnsi="Cambria Math"/>
                  <w:sz w:val="22"/>
                  <w:szCs w:val="22"/>
                </w:rPr>
                <m:t>+β</m:t>
              </m:r>
              <m:sSub>
                <m:sSub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2"/>
                      <w:szCs w:val="22"/>
                    </w:rPr>
                    <m:t>ij</m:t>
                  </m:r>
                </m:sub>
              </m:sSub>
            </m:e>
          </m:d>
        </m:oMath>
      </m:oMathPara>
    </w:p>
    <w:p w14:paraId="718C7951" w14:textId="73240771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Wave 1 recruited at a lower rate than originally planned in the protocol. These recruitment obstacles led to the following modifications to the planned statistical analysis.  </w:t>
      </w:r>
    </w:p>
    <w:p w14:paraId="35171B67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</w:p>
    <w:p w14:paraId="07720E3E" w14:textId="77777777" w:rsidR="00C22B5A" w:rsidRPr="00555B22" w:rsidRDefault="00C22B5A" w:rsidP="00C22B5A">
      <w:pPr>
        <w:pStyle w:val="ListParagraph"/>
        <w:numPr>
          <w:ilvl w:val="0"/>
          <w:numId w:val="9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Statistical analysis based on pooling rates across waves will not be conducted because Wave 1 and Wave 2 recruited at different rates. </w:t>
      </w:r>
    </w:p>
    <w:p w14:paraId="3D99163F" w14:textId="77777777" w:rsidR="00C22B5A" w:rsidRPr="00555B22" w:rsidRDefault="00C22B5A" w:rsidP="00C22B5A">
      <w:pPr>
        <w:pStyle w:val="ListParagraph"/>
        <w:numPr>
          <w:ilvl w:val="0"/>
          <w:numId w:val="9"/>
        </w:numPr>
        <w:suppressAutoHyphens w:val="0"/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>Comparison of platform rates will be done within waves rather than comparing pooled column rates.</w:t>
      </w:r>
    </w:p>
    <w:p w14:paraId="34F751CB" w14:textId="77777777" w:rsidR="00C22B5A" w:rsidRPr="00555B22" w:rsidRDefault="00C22B5A" w:rsidP="00C22B5A">
      <w:pPr>
        <w:pStyle w:val="ListParagraph"/>
        <w:jc w:val="both"/>
        <w:rPr>
          <w:rFonts w:cs="Arial"/>
          <w:szCs w:val="22"/>
        </w:rPr>
      </w:pPr>
    </w:p>
    <w:p w14:paraId="7238E14F" w14:textId="18EB19EA" w:rsidR="00C22B5A" w:rsidRPr="00555B22" w:rsidRDefault="00C22B5A" w:rsidP="00C22B5A">
      <w:pPr>
        <w:ind w:left="360"/>
        <w:jc w:val="center"/>
        <w:rPr>
          <w:rFonts w:ascii="Arial" w:hAnsi="Arial" w:cs="Arial"/>
          <w:b/>
          <w:sz w:val="22"/>
          <w:szCs w:val="22"/>
        </w:rPr>
      </w:pPr>
      <w:r w:rsidRPr="00555B22">
        <w:rPr>
          <w:rFonts w:ascii="Arial" w:hAnsi="Arial" w:cs="Arial"/>
          <w:b/>
          <w:sz w:val="22"/>
          <w:szCs w:val="22"/>
        </w:rPr>
        <w:t xml:space="preserve">Table </w:t>
      </w:r>
      <w:r w:rsidR="00216CB8">
        <w:rPr>
          <w:rFonts w:ascii="Arial" w:hAnsi="Arial" w:cs="Arial"/>
          <w:b/>
          <w:sz w:val="22"/>
          <w:szCs w:val="22"/>
        </w:rPr>
        <w:t>S</w:t>
      </w:r>
      <w:r w:rsidRPr="00555B22">
        <w:rPr>
          <w:rFonts w:ascii="Arial" w:hAnsi="Arial" w:cs="Arial"/>
          <w:b/>
          <w:sz w:val="22"/>
          <w:szCs w:val="22"/>
        </w:rPr>
        <w:t>2: Revised Study Data Layout: Exclude Wave 3</w:t>
      </w:r>
    </w:p>
    <w:tbl>
      <w:tblPr>
        <w:tblW w:w="8055" w:type="dxa"/>
        <w:jc w:val="center"/>
        <w:tblBorders>
          <w:top w:val="single" w:sz="4" w:space="0" w:color="4F81BD"/>
          <w:left w:val="single" w:sz="4" w:space="0" w:color="4F81BD"/>
          <w:bottom w:val="single" w:sz="4" w:space="0" w:color="4F81BD"/>
          <w:right w:val="single" w:sz="4" w:space="0" w:color="4F81BD"/>
          <w:insideH w:val="single" w:sz="4" w:space="0" w:color="4F81BD"/>
          <w:insideV w:val="single" w:sz="4" w:space="0" w:color="4F81BD"/>
        </w:tblBorders>
        <w:tblLayout w:type="fixed"/>
        <w:tblLook w:val="04A0" w:firstRow="1" w:lastRow="0" w:firstColumn="1" w:lastColumn="0" w:noHBand="0" w:noVBand="1"/>
      </w:tblPr>
      <w:tblGrid>
        <w:gridCol w:w="1592"/>
        <w:gridCol w:w="1976"/>
        <w:gridCol w:w="2243"/>
        <w:gridCol w:w="2244"/>
      </w:tblGrid>
      <w:tr w:rsidR="00C22B5A" w:rsidRPr="00555B22" w14:paraId="351FABA9" w14:textId="77777777" w:rsidTr="00611B15">
        <w:trPr>
          <w:trHeight w:val="420"/>
          <w:jc w:val="center"/>
        </w:trPr>
        <w:tc>
          <w:tcPr>
            <w:tcW w:w="1592" w:type="dxa"/>
            <w:tcBorders>
              <w:top w:val="nil"/>
              <w:left w:val="nil"/>
              <w:bottom w:val="nil"/>
              <w:right w:val="single" w:sz="4" w:space="0" w:color="4F81BD"/>
            </w:tcBorders>
            <w:shd w:val="clear" w:color="auto" w:fill="366091"/>
            <w:vAlign w:val="center"/>
          </w:tcPr>
          <w:p w14:paraId="0B288FA2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76" w:type="dxa"/>
            <w:tcBorders>
              <w:top w:val="nil"/>
              <w:left w:val="single" w:sz="4" w:space="0" w:color="4F81BD"/>
              <w:bottom w:val="nil"/>
              <w:right w:val="single" w:sz="4" w:space="0" w:color="4F81BD"/>
            </w:tcBorders>
            <w:shd w:val="clear" w:color="auto" w:fill="366091"/>
            <w:vAlign w:val="center"/>
            <w:hideMark/>
          </w:tcPr>
          <w:p w14:paraId="2E1AFE1D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555B22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Social Media Sites</w:t>
            </w:r>
          </w:p>
        </w:tc>
        <w:tc>
          <w:tcPr>
            <w:tcW w:w="2243" w:type="dxa"/>
            <w:tcBorders>
              <w:top w:val="nil"/>
              <w:left w:val="single" w:sz="4" w:space="0" w:color="4F81BD"/>
              <w:bottom w:val="nil"/>
              <w:right w:val="single" w:sz="4" w:space="0" w:color="4F81BD"/>
            </w:tcBorders>
            <w:shd w:val="clear" w:color="auto" w:fill="366091"/>
            <w:vAlign w:val="center"/>
            <w:hideMark/>
          </w:tcPr>
          <w:p w14:paraId="5C936438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555B22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Dating Apps</w:t>
            </w:r>
          </w:p>
        </w:tc>
        <w:tc>
          <w:tcPr>
            <w:tcW w:w="2244" w:type="dxa"/>
            <w:tcBorders>
              <w:top w:val="nil"/>
              <w:left w:val="single" w:sz="4" w:space="0" w:color="4F81BD"/>
              <w:bottom w:val="nil"/>
              <w:right w:val="nil"/>
            </w:tcBorders>
            <w:shd w:val="clear" w:color="auto" w:fill="366091"/>
            <w:vAlign w:val="center"/>
            <w:hideMark/>
          </w:tcPr>
          <w:p w14:paraId="1D788F57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555B22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Informational search Sites</w:t>
            </w:r>
          </w:p>
        </w:tc>
      </w:tr>
      <w:tr w:rsidR="00C22B5A" w:rsidRPr="00555B22" w14:paraId="24B5F8F8" w14:textId="77777777" w:rsidTr="00611B15">
        <w:trPr>
          <w:trHeight w:val="455"/>
          <w:jc w:val="center"/>
        </w:trPr>
        <w:tc>
          <w:tcPr>
            <w:tcW w:w="1592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1B094EEF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Wave 1*</w:t>
            </w:r>
          </w:p>
        </w:tc>
        <w:tc>
          <w:tcPr>
            <w:tcW w:w="1976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4F25E6D0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Facebook</w:t>
            </w:r>
          </w:p>
        </w:tc>
        <w:tc>
          <w:tcPr>
            <w:tcW w:w="2243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7C14980B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Grindr</w:t>
            </w:r>
          </w:p>
        </w:tc>
        <w:tc>
          <w:tcPr>
            <w:tcW w:w="2244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3D19E012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Google</w:t>
            </w:r>
          </w:p>
        </w:tc>
      </w:tr>
      <w:tr w:rsidR="00C22B5A" w:rsidRPr="00555B22" w14:paraId="2FAF58FB" w14:textId="77777777" w:rsidTr="00611B15">
        <w:trPr>
          <w:trHeight w:val="432"/>
          <w:jc w:val="center"/>
        </w:trPr>
        <w:tc>
          <w:tcPr>
            <w:tcW w:w="1592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741D012E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Wave 2</w:t>
            </w:r>
          </w:p>
        </w:tc>
        <w:tc>
          <w:tcPr>
            <w:tcW w:w="1976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17C33FAB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Instagram</w:t>
            </w:r>
          </w:p>
        </w:tc>
        <w:tc>
          <w:tcPr>
            <w:tcW w:w="2243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386E43A3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555B22">
              <w:rPr>
                <w:rFonts w:ascii="Arial" w:hAnsi="Arial" w:cs="Arial"/>
                <w:sz w:val="22"/>
                <w:szCs w:val="22"/>
              </w:rPr>
              <w:t>Jack’d</w:t>
            </w:r>
            <w:proofErr w:type="spellEnd"/>
          </w:p>
        </w:tc>
        <w:tc>
          <w:tcPr>
            <w:tcW w:w="2244" w:type="dxa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vAlign w:val="center"/>
            <w:hideMark/>
          </w:tcPr>
          <w:p w14:paraId="792586BF" w14:textId="77777777" w:rsidR="00C22B5A" w:rsidRPr="00555B22" w:rsidRDefault="00C22B5A" w:rsidP="00611B15">
            <w:pPr>
              <w:spacing w:line="25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Bing</w:t>
            </w:r>
          </w:p>
        </w:tc>
      </w:tr>
      <w:tr w:rsidR="00C22B5A" w:rsidRPr="00555B22" w14:paraId="033BB2B0" w14:textId="77777777" w:rsidTr="00611B15">
        <w:trPr>
          <w:trHeight w:val="432"/>
          <w:jc w:val="center"/>
        </w:trPr>
        <w:tc>
          <w:tcPr>
            <w:tcW w:w="8055" w:type="dxa"/>
            <w:gridSpan w:val="4"/>
            <w:tcBorders>
              <w:top w:val="single" w:sz="4" w:space="0" w:color="4F81BD"/>
              <w:left w:val="single" w:sz="4" w:space="0" w:color="4F81BD"/>
              <w:bottom w:val="single" w:sz="4" w:space="0" w:color="4F81BD"/>
              <w:right w:val="single" w:sz="4" w:space="0" w:color="4F81BD"/>
            </w:tcBorders>
            <w:hideMark/>
          </w:tcPr>
          <w:p w14:paraId="74F557F1" w14:textId="77777777" w:rsidR="00C22B5A" w:rsidRPr="00555B22" w:rsidRDefault="00C22B5A" w:rsidP="00611B15">
            <w:pPr>
              <w:spacing w:line="256" w:lineRule="auto"/>
              <w:rPr>
                <w:rFonts w:ascii="Arial" w:hAnsi="Arial" w:cs="Arial"/>
                <w:sz w:val="22"/>
                <w:szCs w:val="22"/>
              </w:rPr>
            </w:pPr>
            <w:r w:rsidRPr="00555B22">
              <w:rPr>
                <w:rFonts w:ascii="Arial" w:hAnsi="Arial" w:cs="Arial"/>
                <w:sz w:val="22"/>
                <w:szCs w:val="22"/>
              </w:rPr>
              <w:t>* Combining original Wave 1 data from the time when Google, Facebook and Grindr were all advertising simultaneously and the data from the second phase of Wave 1.</w:t>
            </w:r>
          </w:p>
        </w:tc>
      </w:tr>
    </w:tbl>
    <w:p w14:paraId="2FDC5803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lastRenderedPageBreak/>
        <w:t>Adapting the modifications listed above, the SAS code below was used to conduct analysis for the primary outcome. The model estimates platform rates (6 Poisson rates) and their 95% confidence intervals.</w:t>
      </w:r>
    </w:p>
    <w:p w14:paraId="332929BB" w14:textId="77777777" w:rsidR="00C22B5A" w:rsidRPr="00555B22" w:rsidRDefault="00C22B5A" w:rsidP="00C22B5A">
      <w:pPr>
        <w:jc w:val="both"/>
        <w:rPr>
          <w:rFonts w:ascii="Arial" w:hAnsi="Arial" w:cs="Arial"/>
        </w:rPr>
      </w:pPr>
    </w:p>
    <w:p w14:paraId="4D32BF14" w14:textId="77777777" w:rsidR="00C22B5A" w:rsidRPr="00555B22" w:rsidRDefault="00C22B5A" w:rsidP="00C22B5A">
      <w:pPr>
        <w:jc w:val="both"/>
        <w:rPr>
          <w:rFonts w:ascii="Arial" w:eastAsia="Courier New" w:hAnsi="Arial" w:cs="Arial"/>
          <w:sz w:val="22"/>
          <w:szCs w:val="22"/>
        </w:rPr>
      </w:pPr>
      <w:r w:rsidRPr="00555B22">
        <w:rPr>
          <w:rFonts w:ascii="Arial" w:eastAsia="Courier New" w:hAnsi="Arial" w:cs="Arial"/>
          <w:sz w:val="22"/>
          <w:szCs w:val="22"/>
        </w:rPr>
        <w:t>data long;</w:t>
      </w:r>
    </w:p>
    <w:p w14:paraId="2ED93B6F" w14:textId="77777777" w:rsidR="00C22B5A" w:rsidRPr="00555B22" w:rsidRDefault="00C22B5A" w:rsidP="00C22B5A">
      <w:pPr>
        <w:jc w:val="both"/>
        <w:rPr>
          <w:rFonts w:ascii="Arial" w:eastAsia="Courier New" w:hAnsi="Arial" w:cs="Arial"/>
          <w:sz w:val="22"/>
          <w:szCs w:val="22"/>
        </w:rPr>
      </w:pPr>
      <w:r w:rsidRPr="00555B22">
        <w:rPr>
          <w:rFonts w:ascii="Arial" w:eastAsia="Courier New" w:hAnsi="Arial" w:cs="Arial"/>
          <w:sz w:val="22"/>
          <w:szCs w:val="22"/>
        </w:rPr>
        <w:t xml:space="preserve">    set simul;</w:t>
      </w:r>
    </w:p>
    <w:p w14:paraId="5EC9CAA5" w14:textId="77777777" w:rsidR="00C22B5A" w:rsidRPr="00555B22" w:rsidRDefault="00C22B5A" w:rsidP="00C22B5A">
      <w:pPr>
        <w:jc w:val="both"/>
        <w:rPr>
          <w:rFonts w:ascii="Arial" w:eastAsia="Courier New" w:hAnsi="Arial" w:cs="Arial"/>
          <w:sz w:val="22"/>
          <w:szCs w:val="22"/>
        </w:rPr>
      </w:pPr>
      <w:r w:rsidRPr="00555B22">
        <w:rPr>
          <w:rFonts w:ascii="Arial" w:eastAsia="Courier New" w:hAnsi="Arial" w:cs="Arial"/>
          <w:sz w:val="22"/>
          <w:szCs w:val="22"/>
        </w:rPr>
        <w:t xml:space="preserve">    </w:t>
      </w:r>
      <w:proofErr w:type="spellStart"/>
      <w:r w:rsidRPr="00555B22">
        <w:rPr>
          <w:rFonts w:ascii="Arial" w:eastAsia="Courier New" w:hAnsi="Arial" w:cs="Arial"/>
          <w:sz w:val="22"/>
          <w:szCs w:val="22"/>
        </w:rPr>
        <w:t>lt</w:t>
      </w:r>
      <w:proofErr w:type="spellEnd"/>
      <w:r w:rsidRPr="00555B22">
        <w:rPr>
          <w:rFonts w:ascii="Arial" w:eastAsia="Courier New" w:hAnsi="Arial" w:cs="Arial"/>
          <w:sz w:val="22"/>
          <w:szCs w:val="22"/>
        </w:rPr>
        <w:t xml:space="preserve"> = log(t);</w:t>
      </w:r>
    </w:p>
    <w:p w14:paraId="7E6FF40E" w14:textId="77777777" w:rsidR="00C22B5A" w:rsidRPr="00555B22" w:rsidRDefault="00C22B5A" w:rsidP="00C22B5A">
      <w:pPr>
        <w:jc w:val="both"/>
        <w:rPr>
          <w:rFonts w:ascii="Arial" w:eastAsia="Courier New" w:hAnsi="Arial" w:cs="Arial"/>
          <w:sz w:val="22"/>
          <w:szCs w:val="22"/>
        </w:rPr>
      </w:pPr>
      <w:r w:rsidRPr="00555B22">
        <w:rPr>
          <w:rFonts w:ascii="Arial" w:eastAsia="Courier New" w:hAnsi="Arial" w:cs="Arial"/>
          <w:sz w:val="22"/>
          <w:szCs w:val="22"/>
        </w:rPr>
        <w:t xml:space="preserve">    run;</w:t>
      </w:r>
    </w:p>
    <w:p w14:paraId="27F2AE4E" w14:textId="77777777" w:rsidR="00C22B5A" w:rsidRPr="00555B22" w:rsidRDefault="00C22B5A" w:rsidP="00C22B5A">
      <w:pPr>
        <w:jc w:val="both"/>
        <w:rPr>
          <w:rFonts w:ascii="Arial" w:eastAsia="Courier New" w:hAnsi="Arial" w:cs="Arial"/>
          <w:sz w:val="22"/>
          <w:szCs w:val="22"/>
        </w:rPr>
      </w:pPr>
    </w:p>
    <w:p w14:paraId="2415AB7F" w14:textId="77777777" w:rsidR="00C22B5A" w:rsidRPr="00555B22" w:rsidRDefault="00C22B5A" w:rsidP="00C22B5A">
      <w:pPr>
        <w:jc w:val="both"/>
        <w:rPr>
          <w:rFonts w:ascii="Arial" w:eastAsia="Courier New" w:hAnsi="Arial" w:cs="Arial"/>
          <w:sz w:val="22"/>
          <w:szCs w:val="22"/>
        </w:rPr>
      </w:pPr>
      <w:r w:rsidRPr="00555B22">
        <w:rPr>
          <w:rFonts w:ascii="Arial" w:eastAsia="Courier New" w:hAnsi="Arial" w:cs="Arial"/>
          <w:sz w:val="22"/>
          <w:szCs w:val="22"/>
        </w:rPr>
        <w:t xml:space="preserve">proc </w:t>
      </w:r>
      <w:proofErr w:type="spellStart"/>
      <w:r w:rsidRPr="00555B22">
        <w:rPr>
          <w:rFonts w:ascii="Arial" w:eastAsia="Courier New" w:hAnsi="Arial" w:cs="Arial"/>
          <w:sz w:val="22"/>
          <w:szCs w:val="22"/>
        </w:rPr>
        <w:t>genmod</w:t>
      </w:r>
      <w:proofErr w:type="spellEnd"/>
      <w:r w:rsidRPr="00555B22">
        <w:rPr>
          <w:rFonts w:ascii="Arial" w:eastAsia="Courier New" w:hAnsi="Arial" w:cs="Arial"/>
          <w:sz w:val="22"/>
          <w:szCs w:val="22"/>
        </w:rPr>
        <w:t xml:space="preserve"> data = long;</w:t>
      </w:r>
    </w:p>
    <w:p w14:paraId="6E60F3B6" w14:textId="77777777" w:rsidR="00C22B5A" w:rsidRPr="00555B22" w:rsidRDefault="00C22B5A" w:rsidP="00C22B5A">
      <w:pPr>
        <w:jc w:val="both"/>
        <w:rPr>
          <w:rFonts w:ascii="Arial" w:eastAsia="Courier New" w:hAnsi="Arial" w:cs="Arial"/>
          <w:sz w:val="22"/>
          <w:szCs w:val="22"/>
        </w:rPr>
      </w:pPr>
      <w:r w:rsidRPr="00555B22">
        <w:rPr>
          <w:rFonts w:ascii="Arial" w:eastAsia="Courier New" w:hAnsi="Arial" w:cs="Arial"/>
          <w:sz w:val="22"/>
          <w:szCs w:val="22"/>
        </w:rPr>
        <w:t xml:space="preserve">   class row col;</w:t>
      </w:r>
    </w:p>
    <w:p w14:paraId="18727F63" w14:textId="77777777" w:rsidR="00C22B5A" w:rsidRPr="00555B22" w:rsidRDefault="00C22B5A" w:rsidP="00C22B5A">
      <w:pPr>
        <w:jc w:val="both"/>
        <w:rPr>
          <w:rFonts w:ascii="Arial" w:eastAsia="Courier New" w:hAnsi="Arial" w:cs="Arial"/>
          <w:sz w:val="22"/>
          <w:szCs w:val="22"/>
        </w:rPr>
      </w:pPr>
      <w:r w:rsidRPr="00555B22">
        <w:rPr>
          <w:rFonts w:ascii="Arial" w:eastAsia="Courier New" w:hAnsi="Arial" w:cs="Arial"/>
          <w:sz w:val="22"/>
          <w:szCs w:val="22"/>
        </w:rPr>
        <w:t xml:space="preserve">   model o = row | col / </w:t>
      </w:r>
      <w:proofErr w:type="spellStart"/>
      <w:r w:rsidRPr="00555B22">
        <w:rPr>
          <w:rFonts w:ascii="Arial" w:eastAsia="Courier New" w:hAnsi="Arial" w:cs="Arial"/>
          <w:sz w:val="22"/>
          <w:szCs w:val="22"/>
        </w:rPr>
        <w:t>dist</w:t>
      </w:r>
      <w:proofErr w:type="spellEnd"/>
      <w:r w:rsidRPr="00555B22">
        <w:rPr>
          <w:rFonts w:ascii="Arial" w:eastAsia="Courier New" w:hAnsi="Arial" w:cs="Arial"/>
          <w:sz w:val="22"/>
          <w:szCs w:val="22"/>
        </w:rPr>
        <w:t xml:space="preserve"> = </w:t>
      </w:r>
      <w:proofErr w:type="spellStart"/>
      <w:r w:rsidRPr="00555B22">
        <w:rPr>
          <w:rFonts w:ascii="Arial" w:eastAsia="Courier New" w:hAnsi="Arial" w:cs="Arial"/>
          <w:sz w:val="22"/>
          <w:szCs w:val="22"/>
        </w:rPr>
        <w:t>poisson</w:t>
      </w:r>
      <w:proofErr w:type="spellEnd"/>
      <w:r w:rsidRPr="00555B22">
        <w:rPr>
          <w:rFonts w:ascii="Arial" w:eastAsia="Courier New" w:hAnsi="Arial" w:cs="Arial"/>
          <w:sz w:val="22"/>
          <w:szCs w:val="22"/>
        </w:rPr>
        <w:t xml:space="preserve"> link = log offset = </w:t>
      </w:r>
      <w:proofErr w:type="spellStart"/>
      <w:r w:rsidRPr="00555B22">
        <w:rPr>
          <w:rFonts w:ascii="Arial" w:eastAsia="Courier New" w:hAnsi="Arial" w:cs="Arial"/>
          <w:sz w:val="22"/>
          <w:szCs w:val="22"/>
        </w:rPr>
        <w:t>lt</w:t>
      </w:r>
      <w:proofErr w:type="spellEnd"/>
      <w:r w:rsidRPr="00555B22">
        <w:rPr>
          <w:rFonts w:ascii="Arial" w:eastAsia="Courier New" w:hAnsi="Arial" w:cs="Arial"/>
          <w:sz w:val="22"/>
          <w:szCs w:val="22"/>
        </w:rPr>
        <w:t xml:space="preserve"> type3;</w:t>
      </w:r>
    </w:p>
    <w:p w14:paraId="7B8DAC96" w14:textId="77777777" w:rsidR="00C22B5A" w:rsidRPr="00555B22" w:rsidRDefault="00C22B5A" w:rsidP="00C22B5A">
      <w:pPr>
        <w:autoSpaceDE w:val="0"/>
        <w:autoSpaceDN w:val="0"/>
        <w:adjustRightInd w:val="0"/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estimate </w:t>
      </w:r>
      <w:r w:rsidRPr="00555B22">
        <w:rPr>
          <w:rFonts w:ascii="Arial" w:hAnsi="Arial" w:cs="Arial"/>
          <w:color w:val="800080"/>
          <w:sz w:val="20"/>
          <w:szCs w:val="20"/>
          <w:shd w:val="clear" w:color="auto" w:fill="FFFFFF"/>
        </w:rPr>
        <w:t>"rate(1,1)"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intercept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row*col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0 0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</w:p>
    <w:p w14:paraId="0522FC78" w14:textId="77777777" w:rsidR="00C22B5A" w:rsidRPr="00555B22" w:rsidRDefault="00C22B5A" w:rsidP="00C22B5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estimate </w:t>
      </w:r>
      <w:r w:rsidRPr="00555B22">
        <w:rPr>
          <w:rFonts w:ascii="Arial" w:hAnsi="Arial" w:cs="Arial"/>
          <w:color w:val="800080"/>
          <w:sz w:val="20"/>
          <w:szCs w:val="20"/>
          <w:shd w:val="clear" w:color="auto" w:fill="FFFFFF"/>
        </w:rPr>
        <w:t>"rate(1,2)"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intercept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row*col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0 0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</w:p>
    <w:p w14:paraId="2A3C3261" w14:textId="77777777" w:rsidR="00C22B5A" w:rsidRPr="00555B22" w:rsidRDefault="00C22B5A" w:rsidP="00C22B5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estimate </w:t>
      </w:r>
      <w:r w:rsidRPr="00555B22">
        <w:rPr>
          <w:rFonts w:ascii="Arial" w:hAnsi="Arial" w:cs="Arial"/>
          <w:color w:val="800080"/>
          <w:sz w:val="20"/>
          <w:szCs w:val="20"/>
          <w:shd w:val="clear" w:color="auto" w:fill="FFFFFF"/>
        </w:rPr>
        <w:t>"rate(1,3)"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intercept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row*col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1 0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</w:p>
    <w:p w14:paraId="62658236" w14:textId="77777777" w:rsidR="00C22B5A" w:rsidRPr="00555B22" w:rsidRDefault="00C22B5A" w:rsidP="00C22B5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estimate </w:t>
      </w:r>
      <w:r w:rsidRPr="00555B22">
        <w:rPr>
          <w:rFonts w:ascii="Arial" w:hAnsi="Arial" w:cs="Arial"/>
          <w:color w:val="800080"/>
          <w:sz w:val="20"/>
          <w:szCs w:val="20"/>
          <w:shd w:val="clear" w:color="auto" w:fill="FFFFFF"/>
        </w:rPr>
        <w:t>"rate(2,1)"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intercept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row*col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0 1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</w:p>
    <w:p w14:paraId="6B413CB0" w14:textId="77777777" w:rsidR="00C22B5A" w:rsidRPr="00555B22" w:rsidRDefault="00C22B5A" w:rsidP="00C22B5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estimate </w:t>
      </w:r>
      <w:r w:rsidRPr="00555B22">
        <w:rPr>
          <w:rFonts w:ascii="Arial" w:hAnsi="Arial" w:cs="Arial"/>
          <w:color w:val="800080"/>
          <w:sz w:val="20"/>
          <w:szCs w:val="20"/>
          <w:shd w:val="clear" w:color="auto" w:fill="FFFFFF"/>
        </w:rPr>
        <w:t>"rate(2,2)"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intercept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row*col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0 0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</w:p>
    <w:p w14:paraId="40C21B6E" w14:textId="77777777" w:rsidR="00C22B5A" w:rsidRPr="00555B22" w:rsidRDefault="00C22B5A" w:rsidP="00C22B5A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estimate </w:t>
      </w:r>
      <w:r w:rsidRPr="00555B22">
        <w:rPr>
          <w:rFonts w:ascii="Arial" w:hAnsi="Arial" w:cs="Arial"/>
          <w:color w:val="800080"/>
          <w:sz w:val="20"/>
          <w:szCs w:val="20"/>
          <w:shd w:val="clear" w:color="auto" w:fill="FFFFFF"/>
        </w:rPr>
        <w:t>"rate(2,3)"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intercept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row*col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0 0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>;                                                      run;</w:t>
      </w:r>
    </w:p>
    <w:p w14:paraId="71A32F96" w14:textId="77777777" w:rsidR="00C22B5A" w:rsidRPr="00555B22" w:rsidRDefault="00C22B5A" w:rsidP="00C22B5A">
      <w:pPr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1C658B86" w14:textId="77777777" w:rsidR="00C22B5A" w:rsidRPr="00555B22" w:rsidRDefault="00C22B5A" w:rsidP="00C22B5A">
      <w:pPr>
        <w:rPr>
          <w:rFonts w:ascii="Arial" w:hAnsi="Arial" w:cs="Arial"/>
          <w:sz w:val="22"/>
        </w:rPr>
      </w:pPr>
    </w:p>
    <w:p w14:paraId="7EA65B3C" w14:textId="77777777" w:rsidR="00C22B5A" w:rsidRPr="00555B22" w:rsidRDefault="00C22B5A" w:rsidP="00C22B5A">
      <w:pPr>
        <w:rPr>
          <w:rFonts w:ascii="Arial" w:hAnsi="Arial" w:cs="Arial"/>
          <w:b/>
          <w:bCs/>
          <w:sz w:val="22"/>
          <w:szCs w:val="22"/>
        </w:rPr>
      </w:pPr>
      <w:bookmarkStart w:id="3" w:name="_Toc56090649"/>
      <w:r w:rsidRPr="00555B22">
        <w:rPr>
          <w:rFonts w:ascii="Arial" w:hAnsi="Arial" w:cs="Arial"/>
          <w:b/>
          <w:bCs/>
          <w:sz w:val="22"/>
          <w:szCs w:val="22"/>
        </w:rPr>
        <w:t>Secondary Analyses of the Primary Outcome Measure</w:t>
      </w:r>
      <w:bookmarkEnd w:id="3"/>
    </w:p>
    <w:p w14:paraId="4F06F88B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In addition to estimating the platforms rates, the following analyses were planned as per the protocol. </w:t>
      </w:r>
    </w:p>
    <w:p w14:paraId="5979CE20" w14:textId="77777777" w:rsidR="00C22B5A" w:rsidRPr="00555B22" w:rsidRDefault="00C22B5A" w:rsidP="00C22B5A">
      <w:pPr>
        <w:rPr>
          <w:rFonts w:ascii="Arial" w:hAnsi="Arial" w:cs="Arial"/>
          <w:b/>
          <w:sz w:val="22"/>
          <w:szCs w:val="22"/>
        </w:rPr>
      </w:pPr>
    </w:p>
    <w:p w14:paraId="30E59577" w14:textId="77777777" w:rsidR="00C22B5A" w:rsidRPr="00555B22" w:rsidRDefault="00C22B5A" w:rsidP="00C22B5A">
      <w:pPr>
        <w:pStyle w:val="ListParagraph"/>
        <w:numPr>
          <w:ilvl w:val="0"/>
          <w:numId w:val="10"/>
        </w:numPr>
        <w:suppressAutoHyphens w:val="0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Comparison of rates within a given column. Examine whether the 3 rates in a column are the same, and, if so, what is the pooled rate estimate and its confidence interval for that column. </w:t>
      </w:r>
    </w:p>
    <w:p w14:paraId="72A3C906" w14:textId="77777777" w:rsidR="00C22B5A" w:rsidRPr="00555B22" w:rsidRDefault="00C22B5A" w:rsidP="00C22B5A">
      <w:pPr>
        <w:pStyle w:val="ListParagraph"/>
        <w:numPr>
          <w:ilvl w:val="0"/>
          <w:numId w:val="10"/>
        </w:numPr>
        <w:suppressAutoHyphens w:val="0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Pairwise comparison of pooled rates between columns. Examine whether pooled column rates (across waves) of two columns are the same. </w:t>
      </w:r>
    </w:p>
    <w:p w14:paraId="1063E05F" w14:textId="77777777" w:rsidR="00C22B5A" w:rsidRPr="00555B22" w:rsidRDefault="00C22B5A" w:rsidP="00C22B5A">
      <w:pPr>
        <w:rPr>
          <w:rFonts w:ascii="Arial" w:hAnsi="Arial" w:cs="Arial"/>
          <w:sz w:val="22"/>
          <w:szCs w:val="22"/>
        </w:rPr>
      </w:pPr>
    </w:p>
    <w:p w14:paraId="62A35348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 xml:space="preserve">Following the modifications to statistical analysis, the above analyses will not be conducted. Instead, the following pairwise comparisons of column rates will be conducted within Wave 1 and Wave 2. </w:t>
      </w:r>
    </w:p>
    <w:p w14:paraId="2EBEE8E5" w14:textId="77777777" w:rsidR="00C22B5A" w:rsidRPr="00555B22" w:rsidRDefault="00C22B5A" w:rsidP="00C22B5A">
      <w:pPr>
        <w:rPr>
          <w:rFonts w:ascii="Arial" w:hAnsi="Arial" w:cs="Arial"/>
          <w:sz w:val="22"/>
          <w:szCs w:val="22"/>
        </w:rPr>
      </w:pPr>
    </w:p>
    <w:p w14:paraId="6CF956B5" w14:textId="77777777" w:rsidR="00C22B5A" w:rsidRPr="00555B22" w:rsidRDefault="00C22B5A" w:rsidP="00C22B5A">
      <w:pPr>
        <w:pStyle w:val="ListParagraph"/>
        <w:numPr>
          <w:ilvl w:val="0"/>
          <w:numId w:val="10"/>
        </w:numPr>
        <w:suppressAutoHyphens w:val="0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>Examine whether rates of column 1 and column 2 are equal in Wave 1 and in Wave 2.</w:t>
      </w:r>
    </w:p>
    <w:p w14:paraId="34803C77" w14:textId="77777777" w:rsidR="00C22B5A" w:rsidRPr="00555B22" w:rsidRDefault="00C22B5A" w:rsidP="00C22B5A">
      <w:pPr>
        <w:pStyle w:val="ListParagraph"/>
        <w:numPr>
          <w:ilvl w:val="0"/>
          <w:numId w:val="10"/>
        </w:numPr>
        <w:suppressAutoHyphens w:val="0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>Examine whether rates of column 1 and column 3 are equal in Wave 1 and in Wave 2.</w:t>
      </w:r>
    </w:p>
    <w:p w14:paraId="369C6B7C" w14:textId="77777777" w:rsidR="00C22B5A" w:rsidRPr="00555B22" w:rsidRDefault="00C22B5A" w:rsidP="00C22B5A">
      <w:pPr>
        <w:pStyle w:val="ListParagraph"/>
        <w:numPr>
          <w:ilvl w:val="0"/>
          <w:numId w:val="10"/>
        </w:numPr>
        <w:suppressAutoHyphens w:val="0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>Examine whether rates of column 2 and column 3 are equal in Wave 1 and in Wave 2.</w:t>
      </w:r>
    </w:p>
    <w:p w14:paraId="29D44E1D" w14:textId="77777777" w:rsidR="00C22B5A" w:rsidRPr="00555B22" w:rsidRDefault="00C22B5A" w:rsidP="00C22B5A">
      <w:pPr>
        <w:rPr>
          <w:rFonts w:ascii="Arial" w:hAnsi="Arial" w:cs="Arial"/>
          <w:sz w:val="22"/>
          <w:szCs w:val="22"/>
        </w:rPr>
      </w:pPr>
    </w:p>
    <w:p w14:paraId="50C56EBF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>The above analyses will be conducted by specifying SAS contrast and estimate statements in the primary outcome model. Note that, each pairwise comparison yields a single p-value hence no anticipated multiple testing issues.</w:t>
      </w:r>
    </w:p>
    <w:p w14:paraId="413688C7" w14:textId="77777777" w:rsidR="00C22B5A" w:rsidRPr="00555B22" w:rsidRDefault="00C22B5A" w:rsidP="00C22B5A">
      <w:pPr>
        <w:jc w:val="both"/>
        <w:rPr>
          <w:rFonts w:ascii="Arial" w:hAnsi="Arial" w:cs="Arial"/>
          <w:sz w:val="22"/>
          <w:szCs w:val="22"/>
        </w:rPr>
      </w:pPr>
    </w:p>
    <w:p w14:paraId="642A09A4" w14:textId="77777777" w:rsidR="00C22B5A" w:rsidRPr="00555B22" w:rsidRDefault="00C22B5A" w:rsidP="00C22B5A">
      <w:pPr>
        <w:rPr>
          <w:rFonts w:ascii="Arial" w:hAnsi="Arial" w:cs="Arial"/>
          <w:sz w:val="22"/>
          <w:szCs w:val="22"/>
        </w:rPr>
      </w:pPr>
      <w:r w:rsidRPr="00555B22">
        <w:rPr>
          <w:rFonts w:ascii="Arial" w:hAnsi="Arial" w:cs="Arial"/>
          <w:sz w:val="22"/>
          <w:szCs w:val="22"/>
        </w:rPr>
        <w:t>The SAS code below will be used to conduct the above analyses.</w:t>
      </w:r>
    </w:p>
    <w:p w14:paraId="3BC0C021" w14:textId="77777777" w:rsidR="00C22B5A" w:rsidRPr="00555B22" w:rsidRDefault="00C22B5A" w:rsidP="00C22B5A">
      <w:pPr>
        <w:rPr>
          <w:rFonts w:ascii="Arial" w:hAnsi="Arial" w:cs="Arial"/>
          <w:sz w:val="22"/>
          <w:szCs w:val="22"/>
        </w:rPr>
      </w:pPr>
    </w:p>
    <w:p w14:paraId="6C978CE0" w14:textId="77777777" w:rsidR="00C22B5A" w:rsidRPr="00555B22" w:rsidRDefault="00C22B5A" w:rsidP="00C22B5A">
      <w:pPr>
        <w:jc w:val="both"/>
        <w:rPr>
          <w:rFonts w:ascii="Arial" w:eastAsia="Courier New" w:hAnsi="Arial" w:cs="Arial"/>
        </w:rPr>
      </w:pPr>
      <w:r w:rsidRPr="00555B22">
        <w:rPr>
          <w:rFonts w:ascii="Arial" w:eastAsia="Courier New" w:hAnsi="Arial" w:cs="Arial"/>
        </w:rPr>
        <w:t>data long;</w:t>
      </w:r>
    </w:p>
    <w:p w14:paraId="0D0453E1" w14:textId="77777777" w:rsidR="00C22B5A" w:rsidRPr="00555B22" w:rsidRDefault="00C22B5A" w:rsidP="00C22B5A">
      <w:pPr>
        <w:jc w:val="both"/>
        <w:rPr>
          <w:rFonts w:ascii="Arial" w:eastAsia="Courier New" w:hAnsi="Arial" w:cs="Arial"/>
        </w:rPr>
      </w:pPr>
      <w:r w:rsidRPr="00555B22">
        <w:rPr>
          <w:rFonts w:ascii="Arial" w:eastAsia="Courier New" w:hAnsi="Arial" w:cs="Arial"/>
        </w:rPr>
        <w:t xml:space="preserve">    set simul;</w:t>
      </w:r>
    </w:p>
    <w:p w14:paraId="7A12A4CB" w14:textId="77777777" w:rsidR="00C22B5A" w:rsidRPr="00555B22" w:rsidRDefault="00C22B5A" w:rsidP="00C22B5A">
      <w:pPr>
        <w:jc w:val="both"/>
        <w:rPr>
          <w:rFonts w:ascii="Arial" w:eastAsia="Courier New" w:hAnsi="Arial" w:cs="Arial"/>
        </w:rPr>
      </w:pPr>
      <w:r w:rsidRPr="00555B22">
        <w:rPr>
          <w:rFonts w:ascii="Arial" w:eastAsia="Courier New" w:hAnsi="Arial" w:cs="Arial"/>
        </w:rPr>
        <w:t xml:space="preserve">    </w:t>
      </w:r>
      <w:proofErr w:type="spellStart"/>
      <w:r w:rsidRPr="00555B22">
        <w:rPr>
          <w:rFonts w:ascii="Arial" w:eastAsia="Courier New" w:hAnsi="Arial" w:cs="Arial"/>
        </w:rPr>
        <w:t>lt</w:t>
      </w:r>
      <w:proofErr w:type="spellEnd"/>
      <w:r w:rsidRPr="00555B22">
        <w:rPr>
          <w:rFonts w:ascii="Arial" w:eastAsia="Courier New" w:hAnsi="Arial" w:cs="Arial"/>
        </w:rPr>
        <w:t xml:space="preserve"> = log(t);</w:t>
      </w:r>
    </w:p>
    <w:p w14:paraId="3848F995" w14:textId="77777777" w:rsidR="00C22B5A" w:rsidRPr="00555B22" w:rsidRDefault="00C22B5A" w:rsidP="00C22B5A">
      <w:pPr>
        <w:jc w:val="both"/>
        <w:rPr>
          <w:rFonts w:ascii="Arial" w:eastAsia="Courier New" w:hAnsi="Arial" w:cs="Arial"/>
        </w:rPr>
      </w:pPr>
      <w:r w:rsidRPr="00555B22">
        <w:rPr>
          <w:rFonts w:ascii="Arial" w:eastAsia="Courier New" w:hAnsi="Arial" w:cs="Arial"/>
        </w:rPr>
        <w:t xml:space="preserve">    run;</w:t>
      </w:r>
    </w:p>
    <w:p w14:paraId="629B8A17" w14:textId="77777777" w:rsidR="00C22B5A" w:rsidRPr="00555B22" w:rsidRDefault="00C22B5A" w:rsidP="00C22B5A">
      <w:pPr>
        <w:jc w:val="both"/>
        <w:rPr>
          <w:rFonts w:ascii="Arial" w:eastAsia="Courier New" w:hAnsi="Arial" w:cs="Arial"/>
        </w:rPr>
      </w:pPr>
    </w:p>
    <w:p w14:paraId="040D80B5" w14:textId="77777777" w:rsidR="00C22B5A" w:rsidRPr="00555B22" w:rsidRDefault="00C22B5A" w:rsidP="00C22B5A">
      <w:pPr>
        <w:jc w:val="both"/>
        <w:rPr>
          <w:rFonts w:ascii="Arial" w:eastAsia="Courier New" w:hAnsi="Arial" w:cs="Arial"/>
        </w:rPr>
      </w:pPr>
      <w:r w:rsidRPr="00555B22">
        <w:rPr>
          <w:rFonts w:ascii="Arial" w:eastAsia="Courier New" w:hAnsi="Arial" w:cs="Arial"/>
        </w:rPr>
        <w:t xml:space="preserve">proc </w:t>
      </w:r>
      <w:proofErr w:type="spellStart"/>
      <w:r w:rsidRPr="00555B22">
        <w:rPr>
          <w:rFonts w:ascii="Arial" w:eastAsia="Courier New" w:hAnsi="Arial" w:cs="Arial"/>
        </w:rPr>
        <w:t>genmod</w:t>
      </w:r>
      <w:proofErr w:type="spellEnd"/>
      <w:r w:rsidRPr="00555B22">
        <w:rPr>
          <w:rFonts w:ascii="Arial" w:eastAsia="Courier New" w:hAnsi="Arial" w:cs="Arial"/>
        </w:rPr>
        <w:t xml:space="preserve"> data = long;</w:t>
      </w:r>
    </w:p>
    <w:p w14:paraId="150F45E5" w14:textId="77777777" w:rsidR="00C22B5A" w:rsidRPr="00555B22" w:rsidRDefault="00C22B5A" w:rsidP="00C22B5A">
      <w:pPr>
        <w:jc w:val="both"/>
        <w:rPr>
          <w:rFonts w:ascii="Arial" w:eastAsia="Courier New" w:hAnsi="Arial" w:cs="Arial"/>
        </w:rPr>
      </w:pPr>
      <w:r w:rsidRPr="00555B22">
        <w:rPr>
          <w:rFonts w:ascii="Arial" w:eastAsia="Courier New" w:hAnsi="Arial" w:cs="Arial"/>
        </w:rPr>
        <w:lastRenderedPageBreak/>
        <w:t xml:space="preserve">   class row col;</w:t>
      </w:r>
    </w:p>
    <w:p w14:paraId="05F92721" w14:textId="77777777" w:rsidR="00C22B5A" w:rsidRPr="00555B22" w:rsidRDefault="00C22B5A" w:rsidP="00C22B5A">
      <w:pPr>
        <w:jc w:val="both"/>
        <w:rPr>
          <w:rFonts w:ascii="Arial" w:eastAsia="Courier New" w:hAnsi="Arial" w:cs="Arial"/>
        </w:rPr>
      </w:pPr>
      <w:r w:rsidRPr="00555B22">
        <w:rPr>
          <w:rFonts w:ascii="Arial" w:eastAsia="Courier New" w:hAnsi="Arial" w:cs="Arial"/>
        </w:rPr>
        <w:t xml:space="preserve">   model o = row | col / </w:t>
      </w:r>
      <w:proofErr w:type="spellStart"/>
      <w:r w:rsidRPr="00555B22">
        <w:rPr>
          <w:rFonts w:ascii="Arial" w:eastAsia="Courier New" w:hAnsi="Arial" w:cs="Arial"/>
        </w:rPr>
        <w:t>dist</w:t>
      </w:r>
      <w:proofErr w:type="spellEnd"/>
      <w:r w:rsidRPr="00555B22">
        <w:rPr>
          <w:rFonts w:ascii="Arial" w:eastAsia="Courier New" w:hAnsi="Arial" w:cs="Arial"/>
        </w:rPr>
        <w:t xml:space="preserve"> = </w:t>
      </w:r>
      <w:proofErr w:type="spellStart"/>
      <w:r w:rsidRPr="00555B22">
        <w:rPr>
          <w:rFonts w:ascii="Arial" w:eastAsia="Courier New" w:hAnsi="Arial" w:cs="Arial"/>
        </w:rPr>
        <w:t>poisson</w:t>
      </w:r>
      <w:proofErr w:type="spellEnd"/>
      <w:r w:rsidRPr="00555B22">
        <w:rPr>
          <w:rFonts w:ascii="Arial" w:eastAsia="Courier New" w:hAnsi="Arial" w:cs="Arial"/>
        </w:rPr>
        <w:t xml:space="preserve"> link = log offset = </w:t>
      </w:r>
      <w:proofErr w:type="spellStart"/>
      <w:r w:rsidRPr="00555B22">
        <w:rPr>
          <w:rFonts w:ascii="Arial" w:eastAsia="Courier New" w:hAnsi="Arial" w:cs="Arial"/>
        </w:rPr>
        <w:t>lt</w:t>
      </w:r>
      <w:proofErr w:type="spellEnd"/>
      <w:r w:rsidRPr="00555B22">
        <w:rPr>
          <w:rFonts w:ascii="Arial" w:eastAsia="Courier New" w:hAnsi="Arial" w:cs="Arial"/>
        </w:rPr>
        <w:t xml:space="preserve"> type3;</w:t>
      </w:r>
    </w:p>
    <w:p w14:paraId="425ED4A9" w14:textId="77777777" w:rsidR="00C22B5A" w:rsidRPr="00555B22" w:rsidRDefault="00C22B5A" w:rsidP="00C22B5A">
      <w:pPr>
        <w:autoSpaceDE w:val="0"/>
        <w:autoSpaceDN w:val="0"/>
        <w:adjustRightInd w:val="0"/>
        <w:rPr>
          <w:rFonts w:ascii="Arial" w:hAnsi="Arial"/>
          <w:color w:val="000000"/>
          <w:sz w:val="20"/>
          <w:shd w:val="clear" w:color="auto" w:fill="FFFFFF"/>
          <w:lang w:val="es-ES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  </w:t>
      </w:r>
      <w:proofErr w:type="spellStart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>contrast</w:t>
      </w:r>
      <w:proofErr w:type="spellEnd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r w:rsidRPr="00555B22">
        <w:rPr>
          <w:rFonts w:ascii="Arial" w:hAnsi="Arial"/>
          <w:color w:val="800080"/>
          <w:sz w:val="20"/>
          <w:shd w:val="clear" w:color="auto" w:fill="FFFFFF"/>
          <w:lang w:val="es-ES"/>
        </w:rPr>
        <w:t>"u11(A) = u12(B) AND u21(A) = u22(B)"</w:t>
      </w:r>
    </w:p>
    <w:p w14:paraId="4B112FA9" w14:textId="77777777" w:rsidR="00C22B5A" w:rsidRPr="00555B22" w:rsidRDefault="00C22B5A" w:rsidP="00C22B5A">
      <w:pPr>
        <w:autoSpaceDE w:val="0"/>
        <w:autoSpaceDN w:val="0"/>
        <w:adjustRightInd w:val="0"/>
        <w:ind w:left="720"/>
        <w:rPr>
          <w:rFonts w:ascii="Arial" w:hAnsi="Arial"/>
          <w:color w:val="000000"/>
          <w:sz w:val="20"/>
          <w:shd w:val="clear" w:color="auto" w:fill="FFFFFF"/>
          <w:lang w:val="es-ES"/>
        </w:rPr>
      </w:pP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col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-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proofErr w:type="spellStart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>row</w:t>
      </w:r>
      <w:proofErr w:type="spellEnd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* col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-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0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0, </w:t>
      </w:r>
    </w:p>
    <w:p w14:paraId="6D5E3F2F" w14:textId="77777777" w:rsidR="00C22B5A" w:rsidRPr="00555B22" w:rsidRDefault="00C22B5A" w:rsidP="00C22B5A">
      <w:pPr>
        <w:autoSpaceDE w:val="0"/>
        <w:autoSpaceDN w:val="0"/>
        <w:adjustRightInd w:val="0"/>
        <w:ind w:left="720"/>
        <w:rPr>
          <w:rFonts w:ascii="Arial" w:hAnsi="Arial"/>
          <w:color w:val="000000"/>
          <w:sz w:val="20"/>
          <w:shd w:val="clear" w:color="auto" w:fill="FFFFFF"/>
          <w:lang w:val="es-ES"/>
        </w:rPr>
      </w:pP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col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-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proofErr w:type="spellStart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>row</w:t>
      </w:r>
      <w:proofErr w:type="spellEnd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* col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0 0 1 -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>;</w:t>
      </w:r>
    </w:p>
    <w:p w14:paraId="53AAD147" w14:textId="77777777" w:rsidR="00C22B5A" w:rsidRPr="00555B22" w:rsidRDefault="00C22B5A" w:rsidP="00C22B5A">
      <w:pPr>
        <w:autoSpaceDE w:val="0"/>
        <w:autoSpaceDN w:val="0"/>
        <w:adjustRightInd w:val="0"/>
        <w:ind w:firstLine="360"/>
        <w:rPr>
          <w:rFonts w:ascii="Arial" w:hAnsi="Arial"/>
          <w:color w:val="000000"/>
          <w:sz w:val="20"/>
          <w:shd w:val="clear" w:color="auto" w:fill="FFFFFF"/>
          <w:lang w:val="es-ES"/>
        </w:rPr>
      </w:pPr>
      <w:proofErr w:type="spellStart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>contrast</w:t>
      </w:r>
      <w:proofErr w:type="spellEnd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r w:rsidRPr="00555B22">
        <w:rPr>
          <w:rFonts w:ascii="Arial" w:hAnsi="Arial"/>
          <w:color w:val="800080"/>
          <w:sz w:val="20"/>
          <w:shd w:val="clear" w:color="auto" w:fill="FFFFFF"/>
          <w:lang w:val="es-ES"/>
        </w:rPr>
        <w:t>"u11(A) = u13(C) AND u21(A) = u23(C)"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</w:p>
    <w:p w14:paraId="5B2B7D83" w14:textId="77777777" w:rsidR="00C22B5A" w:rsidRPr="00555B22" w:rsidRDefault="00C22B5A" w:rsidP="00C22B5A">
      <w:pPr>
        <w:autoSpaceDE w:val="0"/>
        <w:autoSpaceDN w:val="0"/>
        <w:adjustRightInd w:val="0"/>
        <w:ind w:firstLine="720"/>
        <w:rPr>
          <w:rFonts w:ascii="Arial" w:hAnsi="Arial"/>
          <w:color w:val="000000"/>
          <w:sz w:val="20"/>
          <w:shd w:val="clear" w:color="auto" w:fill="FFFFFF"/>
          <w:lang w:val="es-ES"/>
        </w:rPr>
      </w:pP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col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-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proofErr w:type="spellStart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>row *</w:t>
      </w:r>
      <w:proofErr w:type="spellEnd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col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0 -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0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0,                        </w:t>
      </w:r>
    </w:p>
    <w:p w14:paraId="2E7AF9EF" w14:textId="77777777" w:rsidR="00C22B5A" w:rsidRPr="00555B22" w:rsidRDefault="00C22B5A" w:rsidP="00C22B5A">
      <w:pPr>
        <w:autoSpaceDE w:val="0"/>
        <w:autoSpaceDN w:val="0"/>
        <w:adjustRightInd w:val="0"/>
        <w:rPr>
          <w:rFonts w:ascii="Arial" w:hAnsi="Arial"/>
          <w:color w:val="000000"/>
          <w:sz w:val="20"/>
          <w:shd w:val="clear" w:color="auto" w:fill="FFFFFF"/>
          <w:lang w:val="es-ES"/>
        </w:rPr>
      </w:pP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ab/>
        <w:t xml:space="preserve">col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-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proofErr w:type="spellStart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>row</w:t>
      </w:r>
      <w:proofErr w:type="spellEnd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* col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0 0 1 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0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-</w:t>
      </w:r>
      <w:r w:rsidRPr="00555B22">
        <w:rPr>
          <w:rFonts w:ascii="Arial" w:hAnsi="Arial"/>
          <w:b/>
          <w:color w:val="008080"/>
          <w:sz w:val="20"/>
          <w:shd w:val="clear" w:color="auto" w:fill="FFFFFF"/>
          <w:lang w:val="es-ES"/>
        </w:rPr>
        <w:t>1</w:t>
      </w:r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>;</w:t>
      </w:r>
    </w:p>
    <w:p w14:paraId="3ED31C84" w14:textId="77777777" w:rsidR="00C22B5A" w:rsidRPr="00555B22" w:rsidRDefault="00C22B5A" w:rsidP="00C22B5A">
      <w:pPr>
        <w:autoSpaceDE w:val="0"/>
        <w:autoSpaceDN w:val="0"/>
        <w:adjustRightInd w:val="0"/>
        <w:ind w:firstLine="360"/>
        <w:rPr>
          <w:rFonts w:ascii="Arial" w:hAnsi="Arial"/>
          <w:color w:val="000000"/>
          <w:sz w:val="20"/>
          <w:shd w:val="clear" w:color="auto" w:fill="FFFFFF"/>
          <w:lang w:val="es-ES"/>
        </w:rPr>
      </w:pPr>
      <w:proofErr w:type="spellStart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>contrast</w:t>
      </w:r>
      <w:proofErr w:type="spellEnd"/>
      <w:r w:rsidRPr="00555B22">
        <w:rPr>
          <w:rFonts w:ascii="Arial" w:hAnsi="Arial"/>
          <w:color w:val="000000"/>
          <w:sz w:val="20"/>
          <w:shd w:val="clear" w:color="auto" w:fill="FFFFFF"/>
          <w:lang w:val="es-ES"/>
        </w:rPr>
        <w:t xml:space="preserve"> </w:t>
      </w:r>
      <w:r w:rsidRPr="00555B22">
        <w:rPr>
          <w:rFonts w:ascii="Arial" w:hAnsi="Arial"/>
          <w:color w:val="800080"/>
          <w:sz w:val="20"/>
          <w:shd w:val="clear" w:color="auto" w:fill="FFFFFF"/>
          <w:lang w:val="es-ES"/>
        </w:rPr>
        <w:t>"u12(B) = u13(C) AND u22(B) = u23(C)"</w:t>
      </w:r>
    </w:p>
    <w:p w14:paraId="43F9D3DD" w14:textId="77777777" w:rsidR="00C22B5A" w:rsidRPr="00555B22" w:rsidRDefault="00C22B5A" w:rsidP="00C22B5A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-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 * 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1 -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0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0,</w:t>
      </w:r>
    </w:p>
    <w:p w14:paraId="62418BF1" w14:textId="77777777" w:rsidR="00C22B5A" w:rsidRPr="00555B22" w:rsidRDefault="00C22B5A" w:rsidP="00C22B5A">
      <w:pPr>
        <w:autoSpaceDE w:val="0"/>
        <w:autoSpaceDN w:val="0"/>
        <w:adjustRightInd w:val="0"/>
        <w:ind w:firstLine="720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-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row * col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0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0 0 0 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-</w:t>
      </w:r>
      <w:r w:rsidRPr="00555B22">
        <w:rPr>
          <w:rFonts w:ascii="Arial" w:hAnsi="Arial" w:cs="Arial"/>
          <w:b/>
          <w:bCs/>
          <w:color w:val="008080"/>
          <w:sz w:val="20"/>
          <w:szCs w:val="20"/>
          <w:shd w:val="clear" w:color="auto" w:fill="FFFFFF"/>
        </w:rPr>
        <w:t>1</w:t>
      </w: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>;</w:t>
      </w:r>
    </w:p>
    <w:p w14:paraId="07A28168" w14:textId="1ACB65EF" w:rsidR="00C22B5A" w:rsidRPr="00555B22" w:rsidRDefault="00C22B5A" w:rsidP="00C22B5A">
      <w:pPr>
        <w:rPr>
          <w:rFonts w:ascii="Arial" w:hAnsi="Arial" w:cs="Arial"/>
          <w:sz w:val="22"/>
        </w:rPr>
      </w:pPr>
      <w:r w:rsidRPr="00555B22">
        <w:rPr>
          <w:rFonts w:ascii="Arial" w:hAnsi="Arial" w:cs="Arial"/>
          <w:color w:val="000000"/>
          <w:sz w:val="20"/>
          <w:szCs w:val="20"/>
          <w:shd w:val="clear" w:color="auto" w:fill="FFFFFF"/>
        </w:rPr>
        <w:t>run;</w:t>
      </w:r>
    </w:p>
    <w:sectPr w:rsidR="00C22B5A" w:rsidRPr="00555B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0704A"/>
    <w:multiLevelType w:val="hybridMultilevel"/>
    <w:tmpl w:val="4606C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41B79"/>
    <w:multiLevelType w:val="hybridMultilevel"/>
    <w:tmpl w:val="FB7A28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C86E6E"/>
    <w:multiLevelType w:val="multilevel"/>
    <w:tmpl w:val="86E450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0566017"/>
    <w:multiLevelType w:val="hybridMultilevel"/>
    <w:tmpl w:val="FB7A287A"/>
    <w:lvl w:ilvl="0" w:tplc="040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722B2C"/>
    <w:multiLevelType w:val="hybridMultilevel"/>
    <w:tmpl w:val="DDD020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30228B"/>
    <w:multiLevelType w:val="hybridMultilevel"/>
    <w:tmpl w:val="2500B4B8"/>
    <w:lvl w:ilvl="0" w:tplc="04090001">
      <w:numFmt w:val="decimal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44538E"/>
    <w:multiLevelType w:val="multilevel"/>
    <w:tmpl w:val="667872AE"/>
    <w:lvl w:ilvl="0">
      <w:start w:val="1"/>
      <w:numFmt w:val="decimal"/>
      <w:pStyle w:val="Style4"/>
      <w:lvlText w:val="%1"/>
      <w:lvlJc w:val="left"/>
      <w:pPr>
        <w:tabs>
          <w:tab w:val="num" w:pos="0"/>
        </w:tabs>
        <w:ind w:left="360" w:firstLine="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936" w:hanging="36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vertAlign w:val="baseline"/>
        <w:em w:val="none"/>
      </w:rPr>
    </w:lvl>
    <w:lvl w:ilvl="2">
      <w:start w:val="1"/>
      <w:numFmt w:val="decimal"/>
      <w:lvlText w:val="%2.%3"/>
      <w:lvlJc w:val="left"/>
      <w:pPr>
        <w:tabs>
          <w:tab w:val="num" w:pos="0"/>
        </w:tabs>
        <w:ind w:left="3060" w:hanging="360"/>
      </w:pPr>
      <w:rPr>
        <w:b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firstLine="0"/>
      </w:pPr>
      <w:rPr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firstLine="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firstLine="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firstLine="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firstLine="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firstLine="0"/>
      </w:pPr>
    </w:lvl>
  </w:abstractNum>
  <w:abstractNum w:abstractNumId="7" w15:restartNumberingAfterBreak="0">
    <w:nsid w:val="75267561"/>
    <w:multiLevelType w:val="multilevel"/>
    <w:tmpl w:val="B654296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5643C49"/>
    <w:multiLevelType w:val="hybridMultilevel"/>
    <w:tmpl w:val="2500B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1A0C2E"/>
    <w:multiLevelType w:val="hybridMultilevel"/>
    <w:tmpl w:val="6E6E046E"/>
    <w:lvl w:ilvl="0" w:tplc="9FBC6050">
      <w:numFmt w:val="bullet"/>
      <w:lvlText w:val=""/>
      <w:lvlJc w:val="left"/>
      <w:pPr>
        <w:ind w:left="720" w:hanging="360"/>
      </w:pPr>
      <w:rPr>
        <w:rFonts w:ascii="Symbol" w:eastAsia="NSimSun" w:hAnsi="Symbol" w:cs="Lucida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B90A7A"/>
    <w:multiLevelType w:val="hybridMultilevel"/>
    <w:tmpl w:val="CCDE0872"/>
    <w:lvl w:ilvl="0" w:tplc="4C40C14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51218E"/>
    <w:multiLevelType w:val="hybridMultilevel"/>
    <w:tmpl w:val="079AE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006442">
    <w:abstractNumId w:val="6"/>
  </w:num>
  <w:num w:numId="2" w16cid:durableId="522670162">
    <w:abstractNumId w:val="7"/>
  </w:num>
  <w:num w:numId="3" w16cid:durableId="1071580300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66144526">
    <w:abstractNumId w:val="9"/>
  </w:num>
  <w:num w:numId="5" w16cid:durableId="311450726">
    <w:abstractNumId w:val="8"/>
  </w:num>
  <w:num w:numId="6" w16cid:durableId="165754783">
    <w:abstractNumId w:val="10"/>
  </w:num>
  <w:num w:numId="7" w16cid:durableId="1229078272">
    <w:abstractNumId w:val="2"/>
  </w:num>
  <w:num w:numId="8" w16cid:durableId="89618850">
    <w:abstractNumId w:val="1"/>
  </w:num>
  <w:num w:numId="9" w16cid:durableId="451285886">
    <w:abstractNumId w:val="3"/>
  </w:num>
  <w:num w:numId="10" w16cid:durableId="2035382651">
    <w:abstractNumId w:val="5"/>
  </w:num>
  <w:num w:numId="11" w16cid:durableId="1780952243">
    <w:abstractNumId w:val="0"/>
  </w:num>
  <w:num w:numId="12" w16cid:durableId="808671768">
    <w:abstractNumId w:val="11"/>
  </w:num>
  <w:num w:numId="13" w16cid:durableId="20453971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5A"/>
    <w:rsid w:val="001302C4"/>
    <w:rsid w:val="0021019B"/>
    <w:rsid w:val="00216CB8"/>
    <w:rsid w:val="005F230B"/>
    <w:rsid w:val="009E535E"/>
    <w:rsid w:val="00C22B5A"/>
    <w:rsid w:val="00C935FE"/>
    <w:rsid w:val="00FC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EE3B2"/>
  <w15:chartTrackingRefBased/>
  <w15:docId w15:val="{5FD7738A-9D21-4E9D-8FA6-EA74839DD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2B5A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2B5A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2B5A"/>
    <w:pPr>
      <w:keepNext/>
      <w:keepLines/>
      <w:tabs>
        <w:tab w:val="left" w:pos="1080"/>
      </w:tabs>
      <w:spacing w:before="240" w:after="120"/>
      <w:ind w:left="576" w:hanging="576"/>
      <w:jc w:val="both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2B5A"/>
    <w:pPr>
      <w:keepNext/>
      <w:keepLines/>
      <w:tabs>
        <w:tab w:val="left" w:pos="1980"/>
      </w:tabs>
      <w:spacing w:before="240" w:after="120"/>
      <w:ind w:left="1440" w:hanging="72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5A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C22B5A"/>
    <w:rPr>
      <w:rFonts w:ascii="Liberation Serif" w:eastAsia="NSimSun" w:hAnsi="Liberation Serif" w:cs="Lucida Sans"/>
      <w:b/>
      <w:kern w:val="2"/>
      <w:sz w:val="24"/>
      <w:szCs w:val="24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C22B5A"/>
    <w:rPr>
      <w:rFonts w:ascii="Liberation Serif" w:eastAsia="NSimSun" w:hAnsi="Liberation Serif" w:cs="Lucida Sans"/>
      <w:b/>
      <w:kern w:val="2"/>
      <w:sz w:val="24"/>
      <w:szCs w:val="24"/>
      <w:lang w:eastAsia="zh-CN" w:bidi="hi-IN"/>
    </w:rPr>
  </w:style>
  <w:style w:type="character" w:customStyle="1" w:styleId="LineNumbering">
    <w:name w:val="Line Numbering"/>
    <w:rsid w:val="00C22B5A"/>
  </w:style>
  <w:style w:type="character" w:customStyle="1" w:styleId="EndnoteCharacters">
    <w:name w:val="Endnote Characters"/>
    <w:qFormat/>
    <w:rsid w:val="00C22B5A"/>
  </w:style>
  <w:style w:type="character" w:customStyle="1" w:styleId="EndnoteAnchor">
    <w:name w:val="Endnote Anchor"/>
    <w:rsid w:val="00C22B5A"/>
    <w:rPr>
      <w:vertAlign w:val="superscript"/>
    </w:rPr>
  </w:style>
  <w:style w:type="character" w:styleId="Hyperlink">
    <w:name w:val="Hyperlink"/>
    <w:rsid w:val="00C22B5A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rsid w:val="00C22B5A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rsid w:val="00C22B5A"/>
    <w:pPr>
      <w:spacing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C22B5A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List">
    <w:name w:val="List"/>
    <w:basedOn w:val="BodyText"/>
    <w:rsid w:val="00C22B5A"/>
  </w:style>
  <w:style w:type="paragraph" w:styleId="Caption">
    <w:name w:val="caption"/>
    <w:basedOn w:val="Normal"/>
    <w:qFormat/>
    <w:rsid w:val="00C22B5A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rsid w:val="00C22B5A"/>
    <w:pPr>
      <w:suppressLineNumbers/>
    </w:pPr>
  </w:style>
  <w:style w:type="paragraph" w:customStyle="1" w:styleId="HeaderandFooter">
    <w:name w:val="Header and Footer"/>
    <w:basedOn w:val="Normal"/>
    <w:qFormat/>
    <w:rsid w:val="00C22B5A"/>
    <w:pPr>
      <w:suppressLineNumbers/>
      <w:tabs>
        <w:tab w:val="center" w:pos="4986"/>
        <w:tab w:val="right" w:pos="9972"/>
      </w:tabs>
    </w:pPr>
  </w:style>
  <w:style w:type="paragraph" w:styleId="Footer">
    <w:name w:val="footer"/>
    <w:basedOn w:val="HeaderandFooter"/>
    <w:link w:val="FooterChar"/>
    <w:uiPriority w:val="99"/>
    <w:rsid w:val="00C22B5A"/>
  </w:style>
  <w:style w:type="character" w:customStyle="1" w:styleId="FooterChar">
    <w:name w:val="Footer Char"/>
    <w:basedOn w:val="DefaultParagraphFont"/>
    <w:link w:val="Footer"/>
    <w:uiPriority w:val="99"/>
    <w:rsid w:val="00C22B5A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er">
    <w:name w:val="header"/>
    <w:basedOn w:val="HeaderandFooter"/>
    <w:link w:val="HeaderChar"/>
    <w:uiPriority w:val="99"/>
    <w:rsid w:val="00C22B5A"/>
  </w:style>
  <w:style w:type="character" w:customStyle="1" w:styleId="HeaderChar">
    <w:name w:val="Header Char"/>
    <w:basedOn w:val="DefaultParagraphFont"/>
    <w:link w:val="Header"/>
    <w:uiPriority w:val="99"/>
    <w:rsid w:val="00C22B5A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EndnoteText">
    <w:name w:val="endnote text"/>
    <w:basedOn w:val="Normal"/>
    <w:link w:val="EndnoteTextChar"/>
    <w:rsid w:val="00C22B5A"/>
    <w:pPr>
      <w:suppressLineNumbers/>
      <w:ind w:left="339" w:hanging="339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C22B5A"/>
    <w:rPr>
      <w:rFonts w:ascii="Liberation Serif" w:eastAsia="NSimSun" w:hAnsi="Liberation Serif" w:cs="Lucida Sans"/>
      <w:kern w:val="2"/>
      <w:sz w:val="20"/>
      <w:szCs w:val="20"/>
      <w:lang w:eastAsia="zh-CN" w:bidi="hi-IN"/>
    </w:rPr>
  </w:style>
  <w:style w:type="paragraph" w:customStyle="1" w:styleId="TableNormal1">
    <w:name w:val="Table Normal1"/>
    <w:qFormat/>
    <w:rsid w:val="00C22B5A"/>
    <w:pPr>
      <w:suppressAutoHyphens/>
      <w:spacing w:after="0" w:line="240" w:lineRule="auto"/>
    </w:pPr>
    <w:rPr>
      <w:rFonts w:ascii="Calibri" w:eastAsia="Cambria Math" w:hAnsi="Calibri" w:cs="Times New Roman"/>
      <w:kern w:val="2"/>
      <w:sz w:val="24"/>
      <w:szCs w:val="24"/>
    </w:rPr>
  </w:style>
  <w:style w:type="paragraph" w:styleId="ListParagraph">
    <w:name w:val="List Paragraph"/>
    <w:basedOn w:val="Normal"/>
    <w:uiPriority w:val="34"/>
    <w:qFormat/>
    <w:rsid w:val="00C22B5A"/>
    <w:pPr>
      <w:ind w:left="720"/>
      <w:contextualSpacing/>
    </w:pPr>
  </w:style>
  <w:style w:type="paragraph" w:customStyle="1" w:styleId="Style2">
    <w:name w:val="Style2"/>
    <w:basedOn w:val="Heading2"/>
    <w:next w:val="Heading2"/>
    <w:link w:val="Style2Char"/>
    <w:qFormat/>
    <w:rsid w:val="00C22B5A"/>
    <w:pPr>
      <w:tabs>
        <w:tab w:val="clear" w:pos="1080"/>
        <w:tab w:val="left" w:pos="1260"/>
      </w:tabs>
      <w:spacing w:after="200"/>
      <w:ind w:left="0" w:firstLine="0"/>
    </w:pPr>
    <w:rPr>
      <w:color w:val="000000"/>
    </w:rPr>
  </w:style>
  <w:style w:type="paragraph" w:customStyle="1" w:styleId="Style4">
    <w:name w:val="Style4"/>
    <w:basedOn w:val="Heading3"/>
    <w:next w:val="Heading3"/>
    <w:qFormat/>
    <w:rsid w:val="00C22B5A"/>
    <w:pPr>
      <w:numPr>
        <w:numId w:val="1"/>
      </w:numPr>
      <w:tabs>
        <w:tab w:val="clear" w:pos="1980"/>
        <w:tab w:val="left" w:pos="2160"/>
      </w:tabs>
    </w:pPr>
    <w:rPr>
      <w:b w:val="0"/>
      <w:color w:val="000000"/>
    </w:rPr>
  </w:style>
  <w:style w:type="paragraph" w:customStyle="1" w:styleId="TableContents">
    <w:name w:val="Table Contents"/>
    <w:basedOn w:val="Normal"/>
    <w:qFormat/>
    <w:rsid w:val="00C22B5A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C22B5A"/>
    <w:pPr>
      <w:jc w:val="center"/>
    </w:pPr>
    <w:rPr>
      <w:b/>
      <w:bCs/>
    </w:rPr>
  </w:style>
  <w:style w:type="paragraph" w:styleId="CommentText">
    <w:name w:val="annotation text"/>
    <w:basedOn w:val="Normal"/>
    <w:link w:val="CommentTextChar"/>
    <w:uiPriority w:val="99"/>
    <w:unhideWhenUsed/>
    <w:rsid w:val="00C22B5A"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2B5A"/>
    <w:rPr>
      <w:rFonts w:ascii="Liberation Serif" w:eastAsia="NSimSun" w:hAnsi="Liberation Serif" w:cs="Mangal"/>
      <w:kern w:val="2"/>
      <w:sz w:val="20"/>
      <w:szCs w:val="18"/>
      <w:lang w:eastAsia="zh-CN" w:bidi="hi-IN"/>
    </w:rPr>
  </w:style>
  <w:style w:type="character" w:styleId="CommentReference">
    <w:name w:val="annotation reference"/>
    <w:basedOn w:val="DefaultParagraphFont"/>
    <w:uiPriority w:val="99"/>
    <w:semiHidden/>
    <w:unhideWhenUsed/>
    <w:rsid w:val="00C22B5A"/>
    <w:rPr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C22B5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B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B5A"/>
    <w:rPr>
      <w:rFonts w:ascii="Liberation Serif" w:eastAsia="NSimSun" w:hAnsi="Liberation Serif" w:cs="Mangal"/>
      <w:b/>
      <w:bCs/>
      <w:kern w:val="2"/>
      <w:sz w:val="20"/>
      <w:szCs w:val="18"/>
      <w:lang w:eastAsia="zh-CN" w:bidi="hi-IN"/>
    </w:rPr>
  </w:style>
  <w:style w:type="paragraph" w:customStyle="1" w:styleId="EndNoteBibliographyTitle">
    <w:name w:val="EndNote Bibliography Title"/>
    <w:basedOn w:val="Normal"/>
    <w:link w:val="EndNoteBibliographyTitleChar"/>
    <w:rsid w:val="00C22B5A"/>
    <w:pPr>
      <w:jc w:val="center"/>
    </w:pPr>
    <w:rPr>
      <w:rFonts w:cs="Liberation Serif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C22B5A"/>
    <w:rPr>
      <w:rFonts w:ascii="Liberation Serif" w:eastAsia="NSimSun" w:hAnsi="Liberation Serif" w:cs="Liberation Serif"/>
      <w:noProof/>
      <w:kern w:val="2"/>
      <w:sz w:val="24"/>
      <w:szCs w:val="24"/>
      <w:lang w:eastAsia="zh-CN" w:bidi="hi-IN"/>
    </w:rPr>
  </w:style>
  <w:style w:type="paragraph" w:customStyle="1" w:styleId="EndNoteBibliography">
    <w:name w:val="EndNote Bibliography"/>
    <w:basedOn w:val="Normal"/>
    <w:link w:val="EndNoteBibliographyChar"/>
    <w:rsid w:val="00C22B5A"/>
    <w:pPr>
      <w:jc w:val="both"/>
    </w:pPr>
    <w:rPr>
      <w:rFonts w:cs="Liberation Serif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C22B5A"/>
    <w:rPr>
      <w:rFonts w:ascii="Liberation Serif" w:eastAsia="NSimSun" w:hAnsi="Liberation Serif" w:cs="Liberation Serif"/>
      <w:noProof/>
      <w:kern w:val="2"/>
      <w:sz w:val="24"/>
      <w:szCs w:val="24"/>
      <w:lang w:eastAsia="zh-CN"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22B5A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2B5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B5A"/>
    <w:rPr>
      <w:rFonts w:ascii="Lucida Grande" w:eastAsia="NSimSun" w:hAnsi="Lucida Grande" w:cs="Lucida Grande"/>
      <w:kern w:val="2"/>
      <w:sz w:val="18"/>
      <w:szCs w:val="18"/>
      <w:lang w:eastAsia="zh-CN" w:bidi="hi-IN"/>
    </w:rPr>
  </w:style>
  <w:style w:type="paragraph" w:styleId="Revision">
    <w:name w:val="Revision"/>
    <w:hidden/>
    <w:uiPriority w:val="99"/>
    <w:semiHidden/>
    <w:rsid w:val="00C22B5A"/>
    <w:pPr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styleId="UnresolvedMention">
    <w:name w:val="Unresolved Mention"/>
    <w:basedOn w:val="DefaultParagraphFont"/>
    <w:uiPriority w:val="99"/>
    <w:semiHidden/>
    <w:unhideWhenUsed/>
    <w:rsid w:val="00C22B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22B5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cf01">
    <w:name w:val="cf01"/>
    <w:basedOn w:val="DefaultParagraphFont"/>
    <w:rsid w:val="00C22B5A"/>
    <w:rPr>
      <w:rFonts w:ascii="Segoe UI" w:hAnsi="Segoe UI" w:cs="Segoe UI" w:hint="default"/>
      <w:sz w:val="18"/>
      <w:szCs w:val="18"/>
    </w:rPr>
  </w:style>
  <w:style w:type="paragraph" w:customStyle="1" w:styleId="pf0">
    <w:name w:val="pf0"/>
    <w:basedOn w:val="Normal"/>
    <w:rsid w:val="00C22B5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cf11">
    <w:name w:val="cf11"/>
    <w:basedOn w:val="DefaultParagraphFont"/>
    <w:rsid w:val="00C22B5A"/>
    <w:rPr>
      <w:rFonts w:ascii="Segoe UI" w:hAnsi="Segoe UI" w:cs="Segoe UI" w:hint="default"/>
      <w:sz w:val="18"/>
      <w:szCs w:val="18"/>
    </w:rPr>
  </w:style>
  <w:style w:type="paragraph" w:customStyle="1" w:styleId="msonormal0">
    <w:name w:val="msonormal"/>
    <w:basedOn w:val="Normal"/>
    <w:rsid w:val="00C22B5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Style2Char">
    <w:name w:val="Style2 Char"/>
    <w:basedOn w:val="Heading2Char"/>
    <w:link w:val="Style2"/>
    <w:locked/>
    <w:rsid w:val="00C22B5A"/>
    <w:rPr>
      <w:rFonts w:ascii="Liberation Serif" w:eastAsia="NSimSun" w:hAnsi="Liberation Serif" w:cs="Lucida Sans"/>
      <w:b/>
      <w:color w:val="000000"/>
      <w:kern w:val="2"/>
      <w:sz w:val="24"/>
      <w:szCs w:val="24"/>
      <w:lang w:eastAsia="zh-CN" w:bidi="hi-IN"/>
    </w:rPr>
  </w:style>
  <w:style w:type="table" w:styleId="TableGrid">
    <w:name w:val="Table Grid"/>
    <w:basedOn w:val="TableNormal"/>
    <w:uiPriority w:val="39"/>
    <w:rsid w:val="00C22B5A"/>
    <w:pPr>
      <w:spacing w:after="0" w:line="240" w:lineRule="auto"/>
    </w:pPr>
    <w:rPr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C22B5A"/>
    <w:rPr>
      <w:rFonts w:cs="Mangal"/>
      <w:szCs w:val="21"/>
    </w:rPr>
  </w:style>
  <w:style w:type="character" w:customStyle="1" w:styleId="CommentSubjectChar1">
    <w:name w:val="Comment Subject Char1"/>
    <w:basedOn w:val="CommentTextChar"/>
    <w:uiPriority w:val="99"/>
    <w:semiHidden/>
    <w:rsid w:val="00C22B5A"/>
    <w:rPr>
      <w:rFonts w:ascii="Liberation Serif" w:eastAsia="NSimSun" w:hAnsi="Liberation Serif" w:cs="Mangal"/>
      <w:b/>
      <w:bCs/>
      <w:kern w:val="2"/>
      <w:sz w:val="20"/>
      <w:szCs w:val="18"/>
      <w:lang w:eastAsia="zh-CN" w:bidi="hi-IN"/>
    </w:rPr>
  </w:style>
  <w:style w:type="character" w:styleId="Emphasis">
    <w:name w:val="Emphasis"/>
    <w:basedOn w:val="DefaultParagraphFont"/>
    <w:uiPriority w:val="20"/>
    <w:qFormat/>
    <w:rsid w:val="00C22B5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C22B5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826</Words>
  <Characters>4711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Chrysovalantis Stafylis</dc:creator>
  <cp:keywords/>
  <dc:description/>
  <cp:lastModifiedBy>Monisha Swaminathan</cp:lastModifiedBy>
  <cp:revision>3</cp:revision>
  <dcterms:created xsi:type="dcterms:W3CDTF">2022-09-22T04:56:00Z</dcterms:created>
  <dcterms:modified xsi:type="dcterms:W3CDTF">2022-10-24T18:16:00Z</dcterms:modified>
</cp:coreProperties>
</file>