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571" w:rsidRDefault="00FA5637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20571" w:rsidRDefault="00F20571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F20571" w:rsidRDefault="00F20571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F20571" w:rsidRDefault="00F20571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F20571" w:rsidRDefault="00F20571"/>
    <w:p w:rsidR="00F20571" w:rsidRDefault="00F20571"/>
    <w:p w:rsidR="00F20571" w:rsidRDefault="00FA5637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F20571" w:rsidRDefault="00FA5637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F20571" w:rsidRDefault="00FA5637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F20571" w:rsidRDefault="00F20571"/>
    <w:p w:rsidR="00F20571" w:rsidRDefault="00FA5637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F20571" w:rsidRDefault="00F20571"/>
    <w:p w:rsidR="00F20571" w:rsidRDefault="00F20571"/>
    <w:p w:rsidR="00F20571" w:rsidRDefault="00F20571"/>
    <w:p w:rsidR="00F20571" w:rsidRDefault="00F20571"/>
    <w:p w:rsidR="00F20571" w:rsidRDefault="00FA5637">
      <w:pPr>
        <w:pStyle w:val="Heading1"/>
        <w:widowControl w:val="0"/>
        <w:spacing w:before="480" w:after="180" w:line="240" w:lineRule="auto"/>
        <w:contextualSpacing w:val="0"/>
      </w:pPr>
      <w:bookmarkStart w:id="6" w:name="_Toc490397058"/>
      <w:r>
        <w:t>Document history</w:t>
      </w:r>
      <w:bookmarkEnd w:id="6"/>
    </w:p>
    <w:p w:rsidR="00F20571" w:rsidRDefault="00F601E8">
      <w:pPr>
        <w:widowControl w:val="0"/>
        <w:spacing w:after="180"/>
        <w:rPr>
          <w:rFonts w:ascii="Calibri" w:eastAsia="Calibri" w:hAnsi="Calibri" w:cs="Calibri"/>
        </w:rPr>
      </w:pPr>
      <w:r>
        <w:rPr>
          <w:sz w:val="20"/>
          <w:szCs w:val="20"/>
          <w:lang w:val="en-US"/>
        </w:rPr>
        <w:t>E2 - Low probability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F2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F20571" w:rsidRDefault="00FA563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F20571">
        <w:tc>
          <w:tcPr>
            <w:tcW w:w="1470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lastRenderedPageBreak/>
              <w:t>08/13/2017</w:t>
            </w:r>
          </w:p>
        </w:tc>
        <w:tc>
          <w:tcPr>
            <w:tcW w:w="1275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Yuesong Xie</w:t>
            </w:r>
          </w:p>
        </w:tc>
        <w:tc>
          <w:tcPr>
            <w:tcW w:w="4785" w:type="dxa"/>
          </w:tcPr>
          <w:p w:rsidR="00F20571" w:rsidRPr="00F601E8" w:rsidRDefault="00F601E8">
            <w:pPr>
              <w:widowControl w:val="0"/>
              <w:contextualSpacing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 w:hint="eastAsia"/>
                <w:sz w:val="22"/>
                <w:szCs w:val="22"/>
              </w:rPr>
              <w:t>First Commit</w:t>
            </w: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F20571">
        <w:tc>
          <w:tcPr>
            <w:tcW w:w="147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F20571" w:rsidRDefault="00F2057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F20571" w:rsidRDefault="00FA5637">
      <w:pPr>
        <w:pStyle w:val="Heading1"/>
        <w:widowControl w:val="0"/>
        <w:spacing w:before="480" w:after="180" w:line="240" w:lineRule="auto"/>
        <w:contextualSpacing w:val="0"/>
      </w:pPr>
      <w:bookmarkStart w:id="8" w:name="_Toc490397059"/>
      <w:r>
        <w:t>Table of Contents</w:t>
      </w:r>
      <w:bookmarkEnd w:id="8"/>
    </w:p>
    <w:p w:rsidR="00F20571" w:rsidRDefault="00F20571">
      <w:pPr>
        <w:rPr>
          <w:b/>
          <w:color w:val="B7B7B7"/>
        </w:rPr>
      </w:pPr>
    </w:p>
    <w:sdt>
      <w:sdtPr>
        <w:rPr>
          <w:rFonts w:ascii="Arial" w:eastAsiaTheme="minorEastAsia" w:hAnsi="Arial" w:cs="Arial"/>
          <w:color w:val="000000"/>
          <w:sz w:val="22"/>
          <w:szCs w:val="22"/>
          <w:lang w:val="en" w:eastAsia="zh-CN"/>
        </w:rPr>
        <w:id w:val="186778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3732F" w:rsidRDefault="0043732F">
          <w:pPr>
            <w:pStyle w:val="TOCHeading"/>
          </w:pPr>
          <w:r>
            <w:t>Contents</w:t>
          </w:r>
        </w:p>
        <w:p w:rsidR="0043732F" w:rsidRDefault="0043732F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97058" w:history="1">
            <w:r w:rsidRPr="00D81A58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_Toc490397058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8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59" w:history="1">
            <w:r w:rsidR="0043732F" w:rsidRPr="00D81A58">
              <w:rPr>
                <w:rStyle w:val="Hyperlink"/>
                <w:noProof/>
              </w:rPr>
              <w:t>Table of Contents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_Toc490397059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0" w:history="1">
            <w:r w:rsidR="0043732F" w:rsidRPr="00D81A58">
              <w:rPr>
                <w:rStyle w:val="Hyperlink"/>
                <w:noProof/>
              </w:rPr>
              <w:t>Purpose of the Functional Safety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_Toc490397060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1" w:history="1">
            <w:r w:rsidR="0043732F" w:rsidRPr="00D81A58">
              <w:rPr>
                <w:rStyle w:val="Hyperlink"/>
                <w:noProof/>
              </w:rPr>
              <w:t>Inputs to the Functional Safety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_Toc490397061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2" w:history="1">
            <w:r w:rsidR="0043732F" w:rsidRPr="00D81A58">
              <w:rPr>
                <w:rStyle w:val="Hyperlink"/>
                <w:noProof/>
              </w:rPr>
              <w:t>Safety goals from the Hazard Analysis and Risk Assessment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_Toc490397062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3" w:history="1">
            <w:r w:rsidR="0043732F" w:rsidRPr="00D81A58">
              <w:rPr>
                <w:rStyle w:val="Hyperlink"/>
                <w:noProof/>
              </w:rPr>
              <w:t>Preliminary Architecture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_Toc490397063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3"/>
            <w:tabs>
              <w:tab w:val="right" w:leader="dot" w:pos="9350"/>
            </w:tabs>
            <w:ind w:left="88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4" w:history="1">
            <w:r w:rsidR="0043732F" w:rsidRPr="00D81A58">
              <w:rPr>
                <w:rStyle w:val="Hyperlink"/>
                <w:noProof/>
              </w:rPr>
              <w:t>Description of architecture elements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_Toc490397064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5" w:history="1">
            <w:r w:rsidR="0043732F" w:rsidRPr="00D81A58">
              <w:rPr>
                <w:rStyle w:val="Hyperlink"/>
                <w:noProof/>
              </w:rPr>
              <w:t>Functional Safety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_Toc490397065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6" w:history="1">
            <w:r w:rsidR="0043732F" w:rsidRPr="00D81A58">
              <w:rPr>
                <w:rStyle w:val="Hyperlink"/>
                <w:noProof/>
              </w:rPr>
              <w:t>Functional Safety Analysis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_Toc490397066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7" w:history="1">
            <w:r w:rsidR="0043732F" w:rsidRPr="00D81A58">
              <w:rPr>
                <w:rStyle w:val="Hyperlink"/>
                <w:noProof/>
              </w:rPr>
              <w:t>Functional Safety Requirements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_Toc490397067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8" w:history="1">
            <w:r w:rsidR="0043732F" w:rsidRPr="00D81A58">
              <w:rPr>
                <w:rStyle w:val="Hyperlink"/>
                <w:noProof/>
              </w:rPr>
              <w:t>Refinement of the System Architecture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_Toc490397068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69" w:history="1">
            <w:r w:rsidR="0043732F" w:rsidRPr="00D81A58">
              <w:rPr>
                <w:rStyle w:val="Hyperlink"/>
                <w:noProof/>
              </w:rPr>
              <w:t>Allocation of Functional Safety Requirements to Architecture Elements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_Toc490397069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16836">
          <w:pPr>
            <w:pStyle w:val="TOC2"/>
            <w:tabs>
              <w:tab w:val="right" w:leader="dot" w:pos="9350"/>
            </w:tabs>
            <w:ind w:left="440"/>
            <w:rPr>
              <w:rFonts w:asciiTheme="minorHAnsi" w:hAnsiTheme="minorHAnsi" w:cstheme="minorBidi"/>
              <w:noProof/>
              <w:color w:val="auto"/>
              <w:kern w:val="2"/>
              <w:sz w:val="21"/>
              <w:lang w:val="en-US"/>
            </w:rPr>
          </w:pPr>
          <w:hyperlink w:anchor="_Toc490397070" w:history="1">
            <w:r w:rsidR="0043732F" w:rsidRPr="00D81A58">
              <w:rPr>
                <w:rStyle w:val="Hyperlink"/>
                <w:noProof/>
              </w:rPr>
              <w:t>Warning and Degradation Concept</w:t>
            </w:r>
            <w:r w:rsidR="0043732F">
              <w:rPr>
                <w:noProof/>
                <w:webHidden/>
              </w:rPr>
              <w:tab/>
            </w:r>
            <w:r w:rsidR="0043732F">
              <w:rPr>
                <w:noProof/>
                <w:webHidden/>
              </w:rPr>
              <w:fldChar w:fldCharType="begin"/>
            </w:r>
            <w:r w:rsidR="0043732F">
              <w:rPr>
                <w:noProof/>
                <w:webHidden/>
              </w:rPr>
              <w:instrText xml:space="preserve"> PAGEREF _Toc490397070 \h </w:instrText>
            </w:r>
            <w:r w:rsidR="0043732F">
              <w:rPr>
                <w:noProof/>
                <w:webHidden/>
              </w:rPr>
            </w:r>
            <w:r w:rsidR="0043732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43732F">
              <w:rPr>
                <w:noProof/>
                <w:webHidden/>
              </w:rPr>
              <w:fldChar w:fldCharType="end"/>
            </w:r>
          </w:hyperlink>
        </w:p>
        <w:p w:rsidR="0043732F" w:rsidRDefault="0043732F">
          <w:r>
            <w:rPr>
              <w:b/>
              <w:bCs/>
              <w:noProof/>
            </w:rPr>
            <w:fldChar w:fldCharType="end"/>
          </w:r>
        </w:p>
      </w:sdtContent>
    </w:sdt>
    <w:p w:rsidR="00F20571" w:rsidRDefault="00FA5637">
      <w:pPr>
        <w:pStyle w:val="Heading1"/>
        <w:contextualSpacing w:val="0"/>
      </w:pPr>
      <w:bookmarkStart w:id="9" w:name="_Toc490397060"/>
      <w:r>
        <w:t>Purpose of the Functional Safety Concept</w:t>
      </w:r>
      <w:bookmarkEnd w:id="9"/>
    </w:p>
    <w:p w:rsidR="00F20571" w:rsidRDefault="00F20571"/>
    <w:p w:rsidR="00F20571" w:rsidRDefault="00CA5D33">
      <w:pPr>
        <w:rPr>
          <w:b/>
          <w:color w:val="B7B7B7"/>
        </w:rPr>
      </w:pPr>
      <w:r>
        <w:t>Allocates safety goals and functional safety requirements to the system architecture. It looks at the general functionality of the item and does not cover technical implementation.</w:t>
      </w:r>
    </w:p>
    <w:p w:rsidR="00F20571" w:rsidRDefault="00FA5637">
      <w:pPr>
        <w:pStyle w:val="Heading1"/>
        <w:contextualSpacing w:val="0"/>
      </w:pPr>
      <w:bookmarkStart w:id="10" w:name="_Toc490397061"/>
      <w:r>
        <w:t>Inputs to the Functional Safety Concept</w:t>
      </w:r>
      <w:bookmarkEnd w:id="10"/>
    </w:p>
    <w:p w:rsidR="00F20571" w:rsidRDefault="00FA5637">
      <w:pPr>
        <w:pStyle w:val="Heading2"/>
        <w:contextualSpacing w:val="0"/>
      </w:pPr>
      <w:bookmarkStart w:id="11" w:name="_Toc490397062"/>
      <w:r>
        <w:t>Safety goals from the Hazard Analysis and Risk Assessment</w:t>
      </w:r>
      <w:bookmarkEnd w:id="11"/>
    </w:p>
    <w:p w:rsidR="00F20571" w:rsidRDefault="00F2057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F20571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F2057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lastRenderedPageBreak/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B00A3">
            <w:pPr>
              <w:widowControl w:val="0"/>
              <w:spacing w:line="240" w:lineRule="auto"/>
            </w:pPr>
            <w:r>
              <w:t>The oscillating steering torque from the LDW function shall be limited</w:t>
            </w:r>
          </w:p>
        </w:tc>
      </w:tr>
      <w:tr w:rsidR="00F20571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B00A3">
            <w:pPr>
              <w:widowControl w:val="0"/>
              <w:spacing w:line="240" w:lineRule="auto"/>
            </w:pPr>
            <w:r>
              <w:t>The LKA function shall be time limited and the additional steering torque shall end after a given time interval</w:t>
            </w:r>
          </w:p>
        </w:tc>
      </w:tr>
      <w:tr w:rsidR="009B00A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9B00A3">
            <w:pPr>
              <w:widowControl w:val="0"/>
              <w:spacing w:line="240" w:lineRule="auto"/>
            </w:pPr>
            <w:r>
              <w:t>Safety_Goal_03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9B00A3">
            <w:pPr>
              <w:widowControl w:val="0"/>
              <w:spacing w:line="240" w:lineRule="auto"/>
            </w:pPr>
            <w:r>
              <w:t>The LKA function shall be deactivated during snowfall (degraded view) conditions</w:t>
            </w:r>
          </w:p>
        </w:tc>
      </w:tr>
      <w:tr w:rsidR="009B00A3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F22C20">
            <w:pPr>
              <w:widowControl w:val="0"/>
              <w:spacing w:line="240" w:lineRule="auto"/>
            </w:pPr>
            <w:r>
              <w:t>Safety_Goal_04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00A3" w:rsidRDefault="009B00A3">
            <w:pPr>
              <w:widowControl w:val="0"/>
              <w:spacing w:line="240" w:lineRule="auto"/>
            </w:pPr>
            <w:r>
              <w:t>The LKA function shall be deactivated during heavy steering input by the driver</w:t>
            </w:r>
          </w:p>
        </w:tc>
      </w:tr>
    </w:tbl>
    <w:p w:rsidR="00F20571" w:rsidRDefault="00F20571"/>
    <w:p w:rsidR="00F20571" w:rsidRDefault="00FA5637">
      <w:pPr>
        <w:pStyle w:val="Heading2"/>
        <w:contextualSpacing w:val="0"/>
      </w:pPr>
      <w:bookmarkStart w:id="12" w:name="_Toc490397063"/>
      <w:r>
        <w:t>Preliminary Architecture</w:t>
      </w:r>
      <w:bookmarkEnd w:id="12"/>
    </w:p>
    <w:p w:rsidR="005C2A0A" w:rsidRDefault="005C2A0A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Yuesong Xie\AppData\Local\Microsoft\Windows\INetCache\Content.Word\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esong Xie\AppData\Local\Microsoft\Windows\INetCache\Content.Word\graphic_asset_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571" w:rsidRDefault="00FA5637">
      <w:pPr>
        <w:pStyle w:val="Heading3"/>
        <w:contextualSpacing w:val="0"/>
      </w:pPr>
      <w:bookmarkStart w:id="13" w:name="_Toc490397064"/>
      <w:r>
        <w:t>Description of architecture elements</w:t>
      </w:r>
      <w:bookmarkEnd w:id="13"/>
    </w:p>
    <w:p w:rsidR="00F20571" w:rsidRDefault="00F20571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F20571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Sends an image stream to the Camera Sensor ECU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Responsible for detecting lane lines and determining when the vehicle leaves the lane by mistake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Provides feedback to the driver about on/off and active/inactive status of the Lane Assistance system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lastRenderedPageBreak/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Processes input from Camera Sensor ECU and engages/disengages LEDs on the Car Display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Responsible for measuring the torque provided by the driver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Responsible for final steering torque output. Adds an appropriate amount of torque based on a Lane Assistance system torque request</w:t>
            </w:r>
          </w:p>
        </w:tc>
      </w:tr>
      <w:tr w:rsidR="00F20571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Carries out the Electronic Power Steering ECU torque request and provides torque to the steering wheel</w:t>
            </w:r>
          </w:p>
        </w:tc>
      </w:tr>
    </w:tbl>
    <w:p w:rsidR="00F20571" w:rsidRDefault="00F20571"/>
    <w:p w:rsidR="00F20571" w:rsidRDefault="00FA5637">
      <w:pPr>
        <w:pStyle w:val="Heading1"/>
        <w:contextualSpacing w:val="0"/>
      </w:pPr>
      <w:bookmarkStart w:id="14" w:name="_v8l7qfui8b16" w:colFirst="0" w:colLast="0"/>
      <w:bookmarkStart w:id="15" w:name="_Toc490397065"/>
      <w:bookmarkEnd w:id="14"/>
      <w:r>
        <w:t>Functional Safety Concept</w:t>
      </w:r>
      <w:bookmarkEnd w:id="15"/>
    </w:p>
    <w:p w:rsidR="00F20571" w:rsidRDefault="00FA5637">
      <w:r>
        <w:t>The functional safety concept consists of: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F20571" w:rsidRDefault="00FA5637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F20571" w:rsidRDefault="00FA5637" w:rsidP="00902D33">
      <w:pPr>
        <w:pStyle w:val="Heading2"/>
        <w:contextualSpacing w:val="0"/>
      </w:pPr>
      <w:bookmarkStart w:id="16" w:name="_Toc490397066"/>
      <w:r>
        <w:t>Functional Safety Analysis</w:t>
      </w:r>
      <w:bookmarkEnd w:id="16"/>
    </w:p>
    <w:p w:rsidR="00F20571" w:rsidRDefault="00F20571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20571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F2057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rPr>
                <w:rFonts w:hint="eastAsia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The lane departure warning function applies an oscillating torque with very high torque amplitude (above limit)</w:t>
            </w:r>
          </w:p>
        </w:tc>
      </w:tr>
      <w:tr w:rsidR="00F2057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rPr>
                <w:rFonts w:hint="eastAsia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t>The lane departure warning function applies an oscillating torque with very high torque frequency (above limit)"</w:t>
            </w:r>
          </w:p>
        </w:tc>
      </w:tr>
      <w:tr w:rsidR="00F2057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 xml:space="preserve">Lane Keeping </w:t>
            </w:r>
            <w:r>
              <w:lastRenderedPageBreak/>
              <w:t xml:space="preserve">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  <w:spacing w:line="240" w:lineRule="auto"/>
            </w:pPr>
            <w:r>
              <w:rPr>
                <w:rFonts w:hint="eastAsia"/>
              </w:rPr>
              <w:lastRenderedPageBreak/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902D33">
            <w:pPr>
              <w:widowControl w:val="0"/>
            </w:pPr>
            <w:r>
              <w:t xml:space="preserve">The lane keeping </w:t>
            </w:r>
            <w:r>
              <w:lastRenderedPageBreak/>
              <w:t>assistance function is not limited in time duration which leads to misuse as an autonomous driving function</w:t>
            </w:r>
          </w:p>
        </w:tc>
      </w:tr>
    </w:tbl>
    <w:p w:rsidR="00F20571" w:rsidRDefault="00F20571"/>
    <w:p w:rsidR="00F20571" w:rsidRDefault="00FA5637" w:rsidP="00D80D3F">
      <w:pPr>
        <w:pStyle w:val="Heading2"/>
        <w:contextualSpacing w:val="0"/>
      </w:pPr>
      <w:bookmarkStart w:id="17" w:name="_Toc490397067"/>
      <w:r>
        <w:t>Functional Safety Requirements</w:t>
      </w:r>
      <w:bookmarkEnd w:id="17"/>
    </w:p>
    <w:p w:rsidR="00F20571" w:rsidRDefault="00F20571"/>
    <w:p w:rsidR="00F20571" w:rsidRDefault="00FA5637">
      <w:r>
        <w:t>Lane Departure Warning (LDW) Requirements:</w:t>
      </w:r>
    </w:p>
    <w:p w:rsidR="00F20571" w:rsidRDefault="00F20571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</w:pPr>
            <w:r>
              <w:t xml:space="preserve">The electronic power steering ECU shall ensure that the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Off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</w:pPr>
            <w:r>
              <w:t xml:space="preserve">The electronic power steering ECU shall ensure that the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D80D3F">
            <w:pPr>
              <w:widowControl w:val="0"/>
              <w:spacing w:line="240" w:lineRule="auto"/>
            </w:pPr>
            <w:r>
              <w:rPr>
                <w:rFonts w:hint="eastAsia"/>
              </w:rPr>
              <w:t>Off</w:t>
            </w:r>
          </w:p>
        </w:tc>
      </w:tr>
    </w:tbl>
    <w:p w:rsidR="00F20571" w:rsidRDefault="00F20571"/>
    <w:p w:rsidR="00F20571" w:rsidRDefault="00F20571"/>
    <w:p w:rsidR="00F20571" w:rsidRDefault="00FA5637">
      <w:r>
        <w:t>Lane Departure Warning (LDW) Verification and Validation Acceptance Criteria:</w:t>
      </w:r>
    </w:p>
    <w:p w:rsidR="00F20571" w:rsidRDefault="00F20571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</w:pPr>
            <w:r>
              <w:t>Test how drivers react to different torque amplitudes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  <w:spacing w:line="240" w:lineRule="auto"/>
            </w:pPr>
            <w:r>
              <w:t xml:space="preserve">Software test: When the torque amplitude crosses the limit,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fault tolerant time interval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</w:pPr>
            <w:r>
              <w:t>Test how drivers react to different torque frequencies to prove that we chose an appropriate value.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1A4CA7">
            <w:pPr>
              <w:widowControl w:val="0"/>
              <w:spacing w:line="240" w:lineRule="auto"/>
            </w:pPr>
            <w:r>
              <w:t xml:space="preserve">Software test: When the torque frequency crosses the limit, the lane assistance output is set to zero within the 50 </w:t>
            </w:r>
            <w:proofErr w:type="spellStart"/>
            <w:r>
              <w:t>ms</w:t>
            </w:r>
            <w:proofErr w:type="spellEnd"/>
            <w:r>
              <w:t xml:space="preserve"> fault tolerant time interval</w:t>
            </w:r>
          </w:p>
        </w:tc>
      </w:tr>
    </w:tbl>
    <w:p w:rsidR="00F20571" w:rsidRDefault="00F20571"/>
    <w:p w:rsidR="00F20571" w:rsidRDefault="00F20571"/>
    <w:p w:rsidR="00F20571" w:rsidRDefault="00FA5637">
      <w:r>
        <w:lastRenderedPageBreak/>
        <w:t>Lane Keeping Assistance (LKA) Requirements:</w:t>
      </w:r>
    </w:p>
    <w:p w:rsidR="00F20571" w:rsidRDefault="00F20571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2B7D31">
            <w:pPr>
              <w:widowControl w:val="0"/>
              <w:spacing w:line="240" w:lineRule="auto"/>
            </w:pPr>
            <w:r>
              <w:rPr>
                <w:rFonts w:hint="eastAsia"/>
              </w:rPr>
              <w:t>Off</w:t>
            </w:r>
          </w:p>
        </w:tc>
      </w:tr>
    </w:tbl>
    <w:p w:rsidR="00F20571" w:rsidRDefault="00F20571"/>
    <w:p w:rsidR="00F20571" w:rsidRDefault="00F20571"/>
    <w:p w:rsidR="00F20571" w:rsidRDefault="00FA5637">
      <w:r>
        <w:t>Lane Keeping Assistance (LKA) Verification and Validation Acceptance Criteria:</w:t>
      </w:r>
    </w:p>
    <w:p w:rsidR="00F20571" w:rsidRDefault="00F20571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4E435D">
            <w:pPr>
              <w:widowControl w:val="0"/>
            </w:pPr>
            <w:r>
              <w:t xml:space="preserve">Test that the </w:t>
            </w:r>
            <w:proofErr w:type="spellStart"/>
            <w:r>
              <w:t>max_duration</w:t>
            </w:r>
            <w:proofErr w:type="spellEnd"/>
            <w:r>
              <w:t xml:space="preserve"> chosen really does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4E435D">
            <w:pPr>
              <w:widowControl w:val="0"/>
              <w:spacing w:line="240" w:lineRule="auto"/>
            </w:pPr>
            <w:r>
              <w:t xml:space="preserve">Software Test: Verify that the system really does turn off if the lane keeping assistance every exceeded </w:t>
            </w:r>
            <w:proofErr w:type="spellStart"/>
            <w:r>
              <w:t>max_duration</w:t>
            </w:r>
            <w:proofErr w:type="spellEnd"/>
          </w:p>
        </w:tc>
      </w:tr>
    </w:tbl>
    <w:p w:rsidR="00F20571" w:rsidRDefault="00F20571"/>
    <w:p w:rsidR="00F20571" w:rsidRDefault="00FA5637">
      <w:pPr>
        <w:pStyle w:val="Heading2"/>
        <w:contextualSpacing w:val="0"/>
      </w:pPr>
      <w:bookmarkStart w:id="18" w:name="_Toc490397068"/>
      <w:r>
        <w:lastRenderedPageBreak/>
        <w:t>Refinement of the System Architecture</w:t>
      </w:r>
      <w:bookmarkEnd w:id="18"/>
    </w:p>
    <w:p w:rsidR="0062225C" w:rsidRDefault="00FB10C9">
      <w:pPr>
        <w:pStyle w:val="Heading2"/>
        <w:contextualSpacing w:val="0"/>
      </w:pPr>
      <w:bookmarkStart w:id="19" w:name="_Toc490397069"/>
      <w:r>
        <w:rPr>
          <w:noProof/>
        </w:rPr>
        <w:drawing>
          <wp:inline distT="0" distB="0" distL="0" distR="0">
            <wp:extent cx="5943600" cy="3335069"/>
            <wp:effectExtent l="0" t="0" r="0" b="0"/>
            <wp:docPr id="6" name="Picture 6" descr="functional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ctionalconce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F20571" w:rsidRDefault="00FA5637">
      <w:pPr>
        <w:pStyle w:val="Heading2"/>
        <w:contextualSpacing w:val="0"/>
      </w:pPr>
      <w:r>
        <w:t>Allocation of Functional Safety Requirements to Architecture Elements</w:t>
      </w:r>
      <w:bookmarkEnd w:id="19"/>
    </w:p>
    <w:p w:rsidR="00F20571" w:rsidRDefault="00F20571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F20571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E3ACA">
            <w:pPr>
              <w:widowControl w:val="0"/>
            </w:pPr>
            <w:r>
              <w:t xml:space="preserve">The electronic power steering ECU shall ensure that the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E3ACA">
            <w:pPr>
              <w:widowControl w:val="0"/>
            </w:pPr>
            <w:r>
              <w:t xml:space="preserve">The electronic power steering ECU shall ensure that the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F20571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Functional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Safety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Requirement</w:t>
            </w:r>
          </w:p>
          <w:p w:rsidR="00F20571" w:rsidRDefault="00FA5637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</w:pPr>
            <w:r>
              <w:t xml:space="preserve">The electronic power steering ECU shall ensure that the lane keeping assistance torque is </w:t>
            </w:r>
            <w:r>
              <w:lastRenderedPageBreak/>
              <w:t xml:space="preserve">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B75C7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2057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F20571" w:rsidRDefault="00F20571"/>
    <w:p w:rsidR="00F20571" w:rsidRDefault="00F20571"/>
    <w:p w:rsidR="00F20571" w:rsidRDefault="00FA5637" w:rsidP="00437CCA">
      <w:pPr>
        <w:pStyle w:val="Heading2"/>
        <w:contextualSpacing w:val="0"/>
      </w:pPr>
      <w:bookmarkStart w:id="21" w:name="_Toc490397070"/>
      <w:r>
        <w:t>Warning and Degradation Concept</w:t>
      </w:r>
      <w:bookmarkEnd w:id="21"/>
    </w:p>
    <w:p w:rsidR="00F20571" w:rsidRDefault="00F20571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F2057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F2057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t xml:space="preserve">Oscillating torque frequency is above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LED on Car Display</w:t>
            </w:r>
          </w:p>
        </w:tc>
      </w:tr>
      <w:tr w:rsidR="00F2057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654579">
            <w:pPr>
              <w:widowControl w:val="0"/>
              <w:spacing w:line="240" w:lineRule="auto"/>
            </w:pPr>
            <w:r>
              <w:t xml:space="preserve">Lane keeping assistance torque is applied for more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0571" w:rsidRDefault="00FA5637">
            <w:pPr>
              <w:widowControl w:val="0"/>
              <w:spacing w:line="240" w:lineRule="auto"/>
            </w:pPr>
            <w:r>
              <w:t>LED on Car Display</w:t>
            </w:r>
          </w:p>
        </w:tc>
      </w:tr>
    </w:tbl>
    <w:p w:rsidR="00F20571" w:rsidRDefault="00F20571"/>
    <w:sectPr w:rsidR="00F205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C05D3"/>
    <w:multiLevelType w:val="multilevel"/>
    <w:tmpl w:val="6032D68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20571"/>
    <w:rsid w:val="001A4CA7"/>
    <w:rsid w:val="002B7D31"/>
    <w:rsid w:val="00303EFA"/>
    <w:rsid w:val="00416836"/>
    <w:rsid w:val="0043732F"/>
    <w:rsid w:val="00437CCA"/>
    <w:rsid w:val="004E435D"/>
    <w:rsid w:val="00526C19"/>
    <w:rsid w:val="005A7FB7"/>
    <w:rsid w:val="005C2A0A"/>
    <w:rsid w:val="0062225C"/>
    <w:rsid w:val="00654579"/>
    <w:rsid w:val="00902D33"/>
    <w:rsid w:val="009B00A3"/>
    <w:rsid w:val="00A904B0"/>
    <w:rsid w:val="00B31F74"/>
    <w:rsid w:val="00B75C79"/>
    <w:rsid w:val="00BE3ACA"/>
    <w:rsid w:val="00CA5D33"/>
    <w:rsid w:val="00D446CD"/>
    <w:rsid w:val="00D80D3F"/>
    <w:rsid w:val="00F12C54"/>
    <w:rsid w:val="00F20571"/>
    <w:rsid w:val="00F22C20"/>
    <w:rsid w:val="00F601E8"/>
    <w:rsid w:val="00FA5637"/>
    <w:rsid w:val="00FB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BCA94A-85DD-4CDD-A25E-B8890C86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3732F"/>
  </w:style>
  <w:style w:type="paragraph" w:styleId="TOC2">
    <w:name w:val="toc 2"/>
    <w:basedOn w:val="Normal"/>
    <w:next w:val="Normal"/>
    <w:autoRedefine/>
    <w:uiPriority w:val="39"/>
    <w:unhideWhenUsed/>
    <w:rsid w:val="0043732F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3732F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3732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732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Yuesong Xie</dc:creator>
  <cp:lastModifiedBy>Yuesong Xie</cp:lastModifiedBy>
  <cp:revision>28</cp:revision>
  <cp:lastPrinted>2017-08-14T22:04:00Z</cp:lastPrinted>
  <dcterms:created xsi:type="dcterms:W3CDTF">2017-08-13T18:06:00Z</dcterms:created>
  <dcterms:modified xsi:type="dcterms:W3CDTF">2017-08-14T22:04:00Z</dcterms:modified>
</cp:coreProperties>
</file>