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08a62"/>
          <w:sz w:val="64"/>
          <w:szCs w:val="64"/>
        </w:rPr>
        <w:t xml:space="preserve">iDetect</w:t>
      </w:r>
    </w:p>
    <w:p>
      <w:pPr>
        <w:spacing w:before="0" w:after="20"/>
      </w:pPr>
      <w:r>
        <w:rPr>
          <w:rFonts w:ascii="Arial" w:cs="Arial" w:eastAsia="Arial" w:hAnsi="Arial"/>
          <w:color w:val="64748B"/>
          <w:sz w:val="36"/>
          <w:szCs w:val="36"/>
        </w:rPr>
        <w:t xml:space="preserve">OSCA Portal Setup Guide</w:t>
      </w:r>
    </w:p>
    <w:p>
      <w:pPr>
        <w:spacing w:before="0" w:after="60"/>
      </w:pPr>
      <w:r>
        <w:rPr>
          <w:rFonts w:ascii="Arial" w:cs="Arial" w:eastAsia="Arial" w:hAnsi="Arial"/>
          <w:i/>
          <w:iCs/>
          <w:color w:val="64748B"/>
          <w:sz w:val="22"/>
          <w:szCs w:val="22"/>
        </w:rPr>
        <w:t xml:space="preserve">Office of Senior Citizens Affairs — Web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108a62" w:val="clear"/>
            <w:tcMar>
              <w:top w:type="dxa" w:w="80"/>
              <w:left w:type="dxa" w:w="120"/>
              <w:bottom w:type="dxa" w:w="80"/>
              <w:right w:type="dxa" w:w="120"/>
            </w:tcMar>
          </w:tcPr>
          <w:p>
            <w:r>
              <w:rPr>
                <w:rFonts w:ascii="Arial" w:cs="Arial" w:eastAsia="Arial" w:hAnsi="Arial"/>
                <w:b/>
                <w:bCs/>
                <w:color w:val="FFFFFF"/>
                <w:sz w:val="18"/>
                <w:szCs w:val="18"/>
              </w:rPr>
              <w:t xml:space="preserve">Portal</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OSCA Portal (web-osca/)</w:t>
            </w:r>
          </w:p>
        </w:tc>
      </w:tr>
      <w:tr>
        <w:tc>
          <w:tcPr>
            <w:tcW w:type="dxa" w:w="2600"/>
            <w:tcBorders>
              <w:top w:val="single" w:color="D1D5DB" w:sz="1"/>
              <w:left w:val="single" w:color="D1D5DB" w:sz="1"/>
              <w:bottom w:val="single" w:color="D1D5DB" w:sz="1"/>
              <w:right w:val="single" w:color="D1D5DB" w:sz="1"/>
            </w:tcBorders>
            <w:shd w:fill="108a62" w:val="clear"/>
            <w:tcMar>
              <w:top w:type="dxa" w:w="80"/>
              <w:left w:type="dxa" w:w="120"/>
              <w:bottom w:type="dxa" w:w="80"/>
              <w:right w:type="dxa" w:w="120"/>
            </w:tcMar>
          </w:tcPr>
          <w:p>
            <w:r>
              <w:rPr>
                <w:rFonts w:ascii="Arial" w:cs="Arial" w:eastAsia="Arial" w:hAnsi="Arial"/>
                <w:b/>
                <w:bCs/>
                <w:color w:val="FFFFFF"/>
                <w:sz w:val="18"/>
                <w:szCs w:val="18"/>
              </w:rPr>
              <w:t xml:space="preserve">Framework</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React 18 + Vite 5 + TailwindCSS 3</w:t>
            </w:r>
          </w:p>
        </w:tc>
      </w:tr>
      <w:tr>
        <w:tc>
          <w:tcPr>
            <w:tcW w:type="dxa" w:w="2600"/>
            <w:tcBorders>
              <w:top w:val="single" w:color="D1D5DB" w:sz="1"/>
              <w:left w:val="single" w:color="D1D5DB" w:sz="1"/>
              <w:bottom w:val="single" w:color="D1D5DB" w:sz="1"/>
              <w:right w:val="single" w:color="D1D5DB" w:sz="1"/>
            </w:tcBorders>
            <w:shd w:fill="108a62" w:val="clear"/>
            <w:tcMar>
              <w:top w:type="dxa" w:w="80"/>
              <w:left w:type="dxa" w:w="120"/>
              <w:bottom w:type="dxa" w:w="80"/>
              <w:right w:type="dxa" w:w="120"/>
            </w:tcMar>
          </w:tcPr>
          <w:p>
            <w:r>
              <w:rPr>
                <w:rFonts w:ascii="Arial" w:cs="Arial" w:eastAsia="Arial" w:hAnsi="Arial"/>
                <w:b/>
                <w:bCs/>
                <w:color w:val="FFFFFF"/>
                <w:sz w:val="18"/>
                <w:szCs w:val="18"/>
              </w:rPr>
              <w:t xml:space="preserve">Dev URL</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http://localhost:5174</w:t>
            </w:r>
          </w:p>
        </w:tc>
      </w:tr>
      <w:tr>
        <w:tc>
          <w:tcPr>
            <w:tcW w:type="dxa" w:w="2600"/>
            <w:tcBorders>
              <w:top w:val="single" w:color="D1D5DB" w:sz="1"/>
              <w:left w:val="single" w:color="D1D5DB" w:sz="1"/>
              <w:bottom w:val="single" w:color="D1D5DB" w:sz="1"/>
              <w:right w:val="single" w:color="D1D5DB" w:sz="1"/>
            </w:tcBorders>
            <w:shd w:fill="108a62" w:val="clear"/>
            <w:tcMar>
              <w:top w:type="dxa" w:w="80"/>
              <w:left w:type="dxa" w:w="120"/>
              <w:bottom w:type="dxa" w:w="80"/>
              <w:right w:type="dxa" w:w="120"/>
            </w:tcMar>
          </w:tcPr>
          <w:p>
            <w:r>
              <w:rPr>
                <w:rFonts w:ascii="Arial" w:cs="Arial" w:eastAsia="Arial" w:hAnsi="Arial"/>
                <w:b/>
                <w:bCs/>
                <w:color w:val="FFFFFF"/>
                <w:sz w:val="18"/>
                <w:szCs w:val="18"/>
              </w:rPr>
              <w:t xml:space="preserve">API target</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http://localhost:3000</w:t>
            </w:r>
          </w:p>
        </w:tc>
      </w:tr>
      <w:tr>
        <w:tc>
          <w:tcPr>
            <w:tcW w:type="dxa" w:w="2600"/>
            <w:tcBorders>
              <w:top w:val="single" w:color="D1D5DB" w:sz="1"/>
              <w:left w:val="single" w:color="D1D5DB" w:sz="1"/>
              <w:bottom w:val="single" w:color="D1D5DB" w:sz="1"/>
              <w:right w:val="single" w:color="D1D5DB" w:sz="1"/>
            </w:tcBorders>
            <w:shd w:fill="108a62" w:val="clear"/>
            <w:tcMar>
              <w:top w:type="dxa" w:w="80"/>
              <w:left w:type="dxa" w:w="120"/>
              <w:bottom w:type="dxa" w:w="80"/>
              <w:right w:type="dxa" w:w="120"/>
            </w:tcMar>
          </w:tcPr>
          <w:p>
            <w:r>
              <w:rPr>
                <w:rFonts w:ascii="Arial" w:cs="Arial" w:eastAsia="Arial" w:hAnsi="Arial"/>
                <w:b/>
                <w:bCs/>
                <w:color w:val="FFFFFF"/>
                <w:sz w:val="18"/>
                <w:szCs w:val="18"/>
              </w:rPr>
              <w:t xml:space="preserve">Login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osca.admin@valenzuela.gov.ph / Password123!</w:t>
            </w:r>
          </w:p>
        </w:tc>
      </w:tr>
      <w:tr>
        <w:tc>
          <w:tcPr>
            <w:tcW w:type="dxa" w:w="2600"/>
            <w:tcBorders>
              <w:top w:val="single" w:color="D1D5DB" w:sz="1"/>
              <w:left w:val="single" w:color="D1D5DB" w:sz="1"/>
              <w:bottom w:val="single" w:color="D1D5DB" w:sz="1"/>
              <w:right w:val="single" w:color="D1D5DB" w:sz="1"/>
            </w:tcBorders>
            <w:shd w:fill="108a62"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osca_admin — Senior Citizen records only</w:t>
            </w:r>
          </w:p>
        </w:tc>
      </w:tr>
      <w:tr>
        <w:tc>
          <w:tcPr>
            <w:tcW w:type="dxa" w:w="2600"/>
            <w:tcBorders>
              <w:top w:val="single" w:color="D1D5DB" w:sz="1"/>
              <w:left w:val="single" w:color="D1D5DB" w:sz="1"/>
              <w:bottom w:val="single" w:color="D1D5DB" w:sz="1"/>
              <w:right w:val="single" w:color="D1D5DB" w:sz="1"/>
            </w:tcBorders>
            <w:shd w:fill="108a62" w:val="clear"/>
            <w:tcMar>
              <w:top w:type="dxa" w:w="80"/>
              <w:left w:type="dxa" w:w="120"/>
              <w:bottom w:type="dxa" w:w="80"/>
              <w:right w:type="dxa" w:w="120"/>
            </w:tcMar>
          </w:tcPr>
          <w:p>
            <w:r>
              <w:rPr>
                <w:rFonts w:ascii="Arial" w:cs="Arial" w:eastAsia="Arial" w:hAnsi="Arial"/>
                <w:b/>
                <w:bCs/>
                <w:color w:val="FFFFFF"/>
                <w:sz w:val="18"/>
                <w:szCs w:val="18"/>
              </w:rPr>
              <w:t xml:space="preserve">Governing Law</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Republic Act 9994 (Expanded Senior Citizens Act)</w:t>
            </w:r>
          </w:p>
        </w:tc>
      </w:tr>
      <w:tr>
        <w:tc>
          <w:tcPr>
            <w:tcW w:type="dxa" w:w="2600"/>
            <w:tcBorders>
              <w:top w:val="single" w:color="D1D5DB" w:sz="1"/>
              <w:left w:val="single" w:color="D1D5DB" w:sz="1"/>
              <w:bottom w:val="single" w:color="D1D5DB" w:sz="1"/>
              <w:right w:val="single" w:color="D1D5DB" w:sz="1"/>
            </w:tcBorders>
            <w:shd w:fill="108a62"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COMPLETE — verified working</w:t>
            </w:r>
          </w:p>
        </w:tc>
      </w:tr>
    </w:tbl>
    <w:p>
      <w:pPr>
        <w:spacing w:before="360" w:after="0"/>
      </w:pPr>
      <w:r>
        <w:t xml:space="preserve"/>
      </w:r>
    </w:p>
    <w:p>
      <w:pPr>
        <w:pStyle w:val="Heading1"/>
        <w:pBdr>
          <w:bottom w:val="single" w:color="002EE0" w:sz="6" w:space="8"/>
        </w:pBdr>
        <w:spacing w:before="400" w:after="120"/>
      </w:pPr>
      <w:r>
        <w:rPr>
          <w:rFonts w:ascii="Arial" w:cs="Arial" w:eastAsia="Arial" w:hAnsi="Arial"/>
          <w:b/>
          <w:bCs/>
          <w:color w:val="002EE0"/>
          <w:sz w:val="30"/>
          <w:szCs w:val="30"/>
        </w:rPr>
        <w:t xml:space="preserve">1. Prerequisites</w:t>
      </w:r>
    </w:p>
    <w:p>
      <w:pPr>
        <w:spacing w:before="40" w:after="80"/>
      </w:pPr>
      <w:r>
        <w:rPr>
          <w:rFonts w:ascii="Arial" w:cs="Arial" w:eastAsia="Arial" w:hAnsi="Arial"/>
          <w:color w:val="334155"/>
          <w:sz w:val="20"/>
          <w:szCs w:val="20"/>
        </w:rPr>
        <w:t xml:space="preserve">These must already be running before installing the OSCA Portal.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08a62"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6560"/>
            <w:tcBorders>
              <w:top w:val="single" w:color="D1D5DB" w:sz="1"/>
              <w:left w:val="single" w:color="D1D5DB" w:sz="1"/>
              <w:bottom w:val="single" w:color="D1D5DB" w:sz="1"/>
              <w:right w:val="single" w:color="D1D5DB" w:sz="1"/>
            </w:tcBorders>
            <w:shd w:fill="108a62"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Node.js v18+</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run: node --version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npm</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comes with Node.js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PostgreSQL 18</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must be running, database: idetect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iDetect API</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must be running at localhost:3000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BPLO Portal (optional)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can run concurrently on port 5173</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8"/>
              <w:bottom w:val="single" w:color="B45309" w:sz="1"/>
              <w:right w:val="single" w:color="B45309" w:sz="1"/>
            </w:tcBorders>
            <w:shd w:fill="FFFBEB" w:val="clear"/>
            <w:tcMar>
              <w:top w:type="dxa" w:w="120"/>
              <w:left w:type="dxa" w:w="200"/>
              <w:bottom w:type="dxa" w:w="120"/>
              <w:right w:type="dxa" w:w="200"/>
            </w:tcMar>
          </w:tcPr>
          <w:p>
            <w:pPr>
              <w:spacing w:before="0" w:after="60"/>
            </w:pPr>
            <w:r>
              <w:rPr>
                <w:rFonts w:ascii="Arial" w:cs="Arial" w:eastAsia="Arial" w:hAnsi="Arial"/>
                <w:b/>
                <w:bCs/>
                <w:color w:val="B45309"/>
                <w:sz w:val="18"/>
                <w:szCs w:val="18"/>
              </w:rPr>
              <w:t xml:space="preserve">⚠  API must be running first</w:t>
            </w:r>
          </w:p>
          <w:p>
            <w:pPr>
              <w:spacing w:before="0" w:after="0"/>
            </w:pPr>
            <w:r>
              <w:rPr>
                <w:rFonts w:ascii="Arial" w:cs="Arial" w:eastAsia="Arial" w:hAnsi="Arial"/>
                <w:color w:val="334155"/>
                <w:sz w:val="18"/>
                <w:szCs w:val="18"/>
              </w:rPr>
              <w:t xml:space="preserve">The OSCA Portal is a frontend-only React app. All data comes from the API via Vite proxy. If the API is offline, the portal loads but shows empty data everywhere.</w:t>
            </w:r>
          </w:p>
        </w:tc>
      </w:tr>
    </w:tbl>
    <w:p>
      <w:pPr>
        <w:spacing w:before="360" w:after="0"/>
      </w:pPr>
      <w:r>
        <w:t xml:space="preserve"/>
      </w:r>
    </w:p>
    <w:p>
      <w:pPr>
        <w:pStyle w:val="Heading1"/>
        <w:pBdr>
          <w:bottom w:val="single" w:color="002EE0" w:sz="6" w:space="8"/>
        </w:pBdr>
        <w:spacing w:before="400" w:after="120"/>
      </w:pPr>
      <w:r>
        <w:rPr>
          <w:rFonts w:ascii="Arial" w:cs="Arial" w:eastAsia="Arial" w:hAnsi="Arial"/>
          <w:b/>
          <w:bCs/>
          <w:color w:val="002EE0"/>
          <w:sz w:val="30"/>
          <w:szCs w:val="30"/>
        </w:rPr>
        <w:t xml:space="preserve">2. Folder Structure</w:t>
      </w:r>
    </w:p>
    <w:p>
      <w:pPr>
        <w:spacing w:before="40" w:after="80"/>
      </w:pPr>
      <w:r>
        <w:rPr>
          <w:rFonts w:ascii="Arial" w:cs="Arial" w:eastAsia="Arial" w:hAnsi="Arial"/>
          <w:color w:val="334155"/>
          <w:sz w:val="20"/>
          <w:szCs w:val="20"/>
        </w:rPr>
        <w:t xml:space="preserve">Place web-osca inside the idetect monorepo alongside web-bplo: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8a62" w:sz="4"/>
              <w:left w:val="single" w:color="108a62" w:sz="4"/>
              <w:bottom w:val="single" w:color="D1D5DB" w:sz="1"/>
              <w:right w:val="single" w:color="D1D5DB" w:sz="1"/>
            </w:tcBorders>
            <w:shd w:fill="F1F5F9" w:val="clear"/>
            <w:tcMar>
              <w:top w:type="dxa" w:w="120"/>
              <w:left w:type="dxa" w:w="200"/>
              <w:bottom w:type="dxa" w:w="120"/>
              <w:right w:type="dxa" w:w="200"/>
            </w:tcMar>
          </w:tcPr>
          <w:p>
            <w:pPr>
              <w:spacing w:before="0" w:after="20"/>
            </w:pPr>
            <w:r>
              <w:rPr>
                <w:rFonts w:ascii="Courier New" w:cs="Courier New" w:eastAsia="Courier New" w:hAnsi="Courier New"/>
                <w:color w:val="1e40af"/>
                <w:sz w:val="18"/>
                <w:szCs w:val="18"/>
              </w:rPr>
              <w:t xml:space="preserve">C:\Users\carlo\Documents\idetect\</w:t>
            </w:r>
          </w:p>
          <w:p>
            <w:pPr>
              <w:spacing w:before="0" w:after="20"/>
            </w:pPr>
            <w:r>
              <w:rPr>
                <w:rFonts w:ascii="Courier New" w:cs="Courier New" w:eastAsia="Courier New" w:hAnsi="Courier New"/>
                <w:color w:val="1e40af"/>
                <w:sz w:val="18"/>
                <w:szCs w:val="18"/>
              </w:rPr>
              <w:t xml:space="preserve">├── apps\</w:t>
            </w:r>
          </w:p>
          <w:p>
            <w:pPr>
              <w:spacing w:before="0" w:after="20"/>
            </w:pPr>
            <w:r>
              <w:rPr>
                <w:rFonts w:ascii="Courier New" w:cs="Courier New" w:eastAsia="Courier New" w:hAnsi="Courier New"/>
                <w:color w:val="1e40af"/>
                <w:sz w:val="18"/>
                <w:szCs w:val="18"/>
              </w:rPr>
              <w:t xml:space="preserve">│   ├── api\                         &lt;- Node.js API</w:t>
            </w:r>
          </w:p>
          <w:p>
            <w:pPr>
              <w:spacing w:before="0" w:after="20"/>
            </w:pPr>
            <w:r>
              <w:rPr>
                <w:rFonts w:ascii="Courier New" w:cs="Courier New" w:eastAsia="Courier New" w:hAnsi="Courier New"/>
                <w:color w:val="1e40af"/>
                <w:sz w:val="18"/>
                <w:szCs w:val="18"/>
              </w:rPr>
              <w:t xml:space="preserve">│   ├── web-bplo\                    &lt;- BPLO Portal (port 5173)</w:t>
            </w:r>
          </w:p>
          <w:p>
            <w:pPr>
              <w:spacing w:before="0" w:after="20"/>
            </w:pPr>
            <w:r>
              <w:rPr>
                <w:rFonts w:ascii="Courier New" w:cs="Courier New" w:eastAsia="Courier New" w:hAnsi="Courier New"/>
                <w:color w:val="1e40af"/>
                <w:sz w:val="18"/>
                <w:szCs w:val="18"/>
              </w:rPr>
              <w:t xml:space="preserve">│   └── web-osca\                    &lt;- OSCA Portal (port 5174)</w:t>
            </w:r>
          </w:p>
          <w:p>
            <w:pPr>
              <w:spacing w:before="0" w:after="20"/>
            </w:pPr>
            <w:r>
              <w:rPr>
                <w:rFonts w:ascii="Courier New" w:cs="Courier New" w:eastAsia="Courier New" w:hAnsi="Courier New"/>
                <w:color w:val="1e40af"/>
                <w:sz w:val="18"/>
                <w:szCs w:val="18"/>
              </w:rPr>
              <w:t xml:space="preserve">│       ├── index.html</w:t>
            </w:r>
          </w:p>
          <w:p>
            <w:pPr>
              <w:spacing w:before="0" w:after="20"/>
            </w:pPr>
            <w:r>
              <w:rPr>
                <w:rFonts w:ascii="Courier New" w:cs="Courier New" w:eastAsia="Courier New" w:hAnsi="Courier New"/>
                <w:color w:val="1e40af"/>
                <w:sz w:val="18"/>
                <w:szCs w:val="18"/>
              </w:rPr>
              <w:t xml:space="preserve">│       ├── package.json</w:t>
            </w:r>
          </w:p>
          <w:p>
            <w:pPr>
              <w:spacing w:before="0" w:after="20"/>
            </w:pPr>
            <w:r>
              <w:rPr>
                <w:rFonts w:ascii="Courier New" w:cs="Courier New" w:eastAsia="Courier New" w:hAnsi="Courier New"/>
                <w:color w:val="1e40af"/>
                <w:sz w:val="18"/>
                <w:szCs w:val="18"/>
              </w:rPr>
              <w:t xml:space="preserve">│       ├── vite.config.js            &lt;- port 5174, proxy /api -&gt; :3000</w:t>
            </w:r>
          </w:p>
          <w:p>
            <w:pPr>
              <w:spacing w:before="0" w:after="20"/>
            </w:pPr>
            <w:r>
              <w:rPr>
                <w:rFonts w:ascii="Courier New" w:cs="Courier New" w:eastAsia="Courier New" w:hAnsi="Courier New"/>
                <w:color w:val="1e40af"/>
                <w:sz w:val="18"/>
                <w:szCs w:val="18"/>
              </w:rPr>
              <w:t xml:space="preserve">│       ├── tailwind.config.js        &lt;- teal-emerald palette</w:t>
            </w:r>
          </w:p>
          <w:p>
            <w:pPr>
              <w:spacing w:before="0" w:after="20"/>
            </w:pPr>
            <w:r>
              <w:rPr>
                <w:rFonts w:ascii="Courier New" w:cs="Courier New" w:eastAsia="Courier New" w:hAnsi="Courier New"/>
                <w:color w:val="1e40af"/>
                <w:sz w:val="18"/>
                <w:szCs w:val="18"/>
              </w:rPr>
              <w:t xml:space="preserve">│       ├── postcss.config.js</w:t>
            </w:r>
          </w:p>
          <w:p>
            <w:pPr>
              <w:spacing w:before="0" w:after="20"/>
            </w:pPr>
            <w:r>
              <w:rPr>
                <w:rFonts w:ascii="Courier New" w:cs="Courier New" w:eastAsia="Courier New" w:hAnsi="Courier New"/>
                <w:color w:val="1e40af"/>
                <w:sz w:val="18"/>
                <w:szCs w:val="18"/>
              </w:rPr>
              <w:t xml:space="preserve">│       ├── public\favicon.svg</w:t>
            </w:r>
          </w:p>
          <w:p>
            <w:pPr>
              <w:spacing w:before="0" w:after="20"/>
            </w:pPr>
            <w:r>
              <w:rPr>
                <w:rFonts w:ascii="Courier New" w:cs="Courier New" w:eastAsia="Courier New" w:hAnsi="Courier New"/>
                <w:color w:val="1e40af"/>
                <w:sz w:val="18"/>
                <w:szCs w:val="18"/>
              </w:rPr>
              <w:t xml:space="preserve">│       └── src\</w:t>
            </w:r>
          </w:p>
          <w:p>
            <w:pPr>
              <w:spacing w:before="0" w:after="20"/>
            </w:pPr>
            <w:r>
              <w:rPr>
                <w:rFonts w:ascii="Courier New" w:cs="Courier New" w:eastAsia="Courier New" w:hAnsi="Courier New"/>
                <w:color w:val="1e40af"/>
                <w:sz w:val="18"/>
                <w:szCs w:val="18"/>
              </w:rPr>
              <w:t xml:space="preserve">│           ├── main.jsx</w:t>
            </w:r>
          </w:p>
          <w:p>
            <w:pPr>
              <w:spacing w:before="0" w:after="20"/>
            </w:pPr>
            <w:r>
              <w:rPr>
                <w:rFonts w:ascii="Courier New" w:cs="Courier New" w:eastAsia="Courier New" w:hAnsi="Courier New"/>
                <w:color w:val="1e40af"/>
                <w:sz w:val="18"/>
                <w:szCs w:val="18"/>
              </w:rPr>
              <w:t xml:space="preserve">│           ├── App.jsx               &lt;- routes + ErrorBoundary</w:t>
            </w:r>
          </w:p>
          <w:p>
            <w:pPr>
              <w:spacing w:before="0" w:after="20"/>
            </w:pPr>
            <w:r>
              <w:rPr>
                <w:rFonts w:ascii="Courier New" w:cs="Courier New" w:eastAsia="Courier New" w:hAnsi="Courier New"/>
                <w:color w:val="1e40af"/>
                <w:sz w:val="18"/>
                <w:szCs w:val="18"/>
              </w:rPr>
              <w:t xml:space="preserve">│           ├── index.css             &lt;- teal theme + Tailwind</w:t>
            </w:r>
          </w:p>
          <w:p>
            <w:pPr>
              <w:spacing w:before="0" w:after="20"/>
            </w:pPr>
            <w:r>
              <w:rPr>
                <w:rFonts w:ascii="Courier New" w:cs="Courier New" w:eastAsia="Courier New" w:hAnsi="Courier New"/>
                <w:color w:val="1e40af"/>
                <w:sz w:val="18"/>
                <w:szCs w:val="18"/>
              </w:rPr>
              <w:t xml:space="preserve">│           ├── services\api.js       &lt;- Axios + JWT + all API calls</w:t>
            </w:r>
          </w:p>
          <w:p>
            <w:pPr>
              <w:spacing w:before="0" w:after="20"/>
            </w:pPr>
            <w:r>
              <w:rPr>
                <w:rFonts w:ascii="Courier New" w:cs="Courier New" w:eastAsia="Courier New" w:hAnsi="Courier New"/>
                <w:color w:val="1e40af"/>
                <w:sz w:val="18"/>
                <w:szCs w:val="18"/>
              </w:rPr>
              <w:t xml:space="preserve">│           ├── context\AuthContext.jsx</w:t>
            </w:r>
          </w:p>
          <w:p>
            <w:pPr>
              <w:spacing w:before="0" w:after="20"/>
            </w:pPr>
            <w:r>
              <w:rPr>
                <w:rFonts w:ascii="Courier New" w:cs="Courier New" w:eastAsia="Courier New" w:hAnsi="Courier New"/>
                <w:color w:val="1e40af"/>
                <w:sz w:val="18"/>
                <w:szCs w:val="18"/>
              </w:rPr>
              <w:t xml:space="preserve">│           ├── hooks\useBeneficiaries.js</w:t>
            </w:r>
          </w:p>
          <w:p>
            <w:pPr>
              <w:spacing w:before="0" w:after="20"/>
            </w:pPr>
            <w:r>
              <w:rPr>
                <w:rFonts w:ascii="Courier New" w:cs="Courier New" w:eastAsia="Courier New" w:hAnsi="Courier New"/>
                <w:color w:val="1e40af"/>
                <w:sz w:val="18"/>
                <w:szCs w:val="18"/>
              </w:rPr>
              <w:t xml:space="preserve">│           ├── utils\date.js         &lt;- fmtDate + calcAge</w:t>
            </w:r>
          </w:p>
          <w:p>
            <w:pPr>
              <w:spacing w:before="0" w:after="20"/>
            </w:pPr>
            <w:r>
              <w:rPr>
                <w:rFonts w:ascii="Courier New" w:cs="Courier New" w:eastAsia="Courier New" w:hAnsi="Courier New"/>
                <w:color w:val="1e40af"/>
                <w:sz w:val="18"/>
                <w:szCs w:val="18"/>
              </w:rPr>
              <w:t xml:space="preserve">│           ├── components\</w:t>
            </w:r>
          </w:p>
          <w:p>
            <w:pPr>
              <w:spacing w:before="0" w:after="20"/>
            </w:pPr>
            <w:r>
              <w:rPr>
                <w:rFonts w:ascii="Courier New" w:cs="Courier New" w:eastAsia="Courier New" w:hAnsi="Courier New"/>
                <w:color w:val="1e40af"/>
                <w:sz w:val="18"/>
                <w:szCs w:val="18"/>
              </w:rPr>
              <w:t xml:space="preserve">│           │   ├── AppShell.jsx</w:t>
            </w:r>
          </w:p>
          <w:p>
            <w:pPr>
              <w:spacing w:before="0" w:after="20"/>
            </w:pPr>
            <w:r>
              <w:rPr>
                <w:rFonts w:ascii="Courier New" w:cs="Courier New" w:eastAsia="Courier New" w:hAnsi="Courier New"/>
                <w:color w:val="1e40af"/>
                <w:sz w:val="18"/>
                <w:szCs w:val="18"/>
              </w:rPr>
              <w:t xml:space="preserve">│           │   ├── StatusBadge.jsx</w:t>
            </w:r>
          </w:p>
          <w:p>
            <w:pPr>
              <w:spacing w:before="0" w:after="20"/>
            </w:pPr>
            <w:r>
              <w:rPr>
                <w:rFonts w:ascii="Courier New" w:cs="Courier New" w:eastAsia="Courier New" w:hAnsi="Courier New"/>
                <w:color w:val="1e40af"/>
                <w:sz w:val="18"/>
                <w:szCs w:val="18"/>
              </w:rPr>
              <w:t xml:space="preserve">│           │   ├── StatCard.jsx</w:t>
            </w:r>
          </w:p>
          <w:p>
            <w:pPr>
              <w:spacing w:before="0" w:after="20"/>
            </w:pPr>
            <w:r>
              <w:rPr>
                <w:rFonts w:ascii="Courier New" w:cs="Courier New" w:eastAsia="Courier New" w:hAnsi="Courier New"/>
                <w:color w:val="1e40af"/>
                <w:sz w:val="18"/>
                <w:szCs w:val="18"/>
              </w:rPr>
              <w:t xml:space="preserve">│           │   └── ConfirmModal.jsx</w:t>
            </w:r>
          </w:p>
          <w:p>
            <w:pPr>
              <w:spacing w:before="0" w:after="20"/>
            </w:pPr>
            <w:r>
              <w:rPr>
                <w:rFonts w:ascii="Courier New" w:cs="Courier New" w:eastAsia="Courier New" w:hAnsi="Courier New"/>
                <w:color w:val="1e40af"/>
                <w:sz w:val="18"/>
                <w:szCs w:val="18"/>
              </w:rPr>
              <w:t xml:space="preserve">│           └── pages\</w:t>
            </w:r>
          </w:p>
          <w:p>
            <w:pPr>
              <w:spacing w:before="0" w:after="20"/>
            </w:pPr>
            <w:r>
              <w:rPr>
                <w:rFonts w:ascii="Courier New" w:cs="Courier New" w:eastAsia="Courier New" w:hAnsi="Courier New"/>
                <w:color w:val="1e40af"/>
                <w:sz w:val="18"/>
                <w:szCs w:val="18"/>
              </w:rPr>
              <w:t xml:space="preserve">│               ├── LoginPage.jsx</w:t>
            </w:r>
          </w:p>
          <w:p>
            <w:pPr>
              <w:spacing w:before="0" w:after="20"/>
            </w:pPr>
            <w:r>
              <w:rPr>
                <w:rFonts w:ascii="Courier New" w:cs="Courier New" w:eastAsia="Courier New" w:hAnsi="Courier New"/>
                <w:color w:val="1e40af"/>
                <w:sz w:val="18"/>
                <w:szCs w:val="18"/>
              </w:rPr>
              <w:t xml:space="preserve">│               ├── DashboardPage.jsx</w:t>
            </w:r>
          </w:p>
          <w:p>
            <w:pPr>
              <w:spacing w:before="0" w:after="20"/>
            </w:pPr>
            <w:r>
              <w:rPr>
                <w:rFonts w:ascii="Courier New" w:cs="Courier New" w:eastAsia="Courier New" w:hAnsi="Courier New"/>
                <w:color w:val="1e40af"/>
                <w:sz w:val="18"/>
                <w:szCs w:val="18"/>
              </w:rPr>
              <w:t xml:space="preserve">│               ├── BeneficiariesPage.jsx</w:t>
            </w:r>
          </w:p>
          <w:p>
            <w:pPr>
              <w:spacing w:before="0" w:after="20"/>
            </w:pPr>
            <w:r>
              <w:rPr>
                <w:rFonts w:ascii="Courier New" w:cs="Courier New" w:eastAsia="Courier New" w:hAnsi="Courier New"/>
                <w:color w:val="1e40af"/>
                <w:sz w:val="18"/>
                <w:szCs w:val="18"/>
              </w:rPr>
              <w:t xml:space="preserve">│               ├── BeneficiaryDetailPage.jsx</w:t>
            </w:r>
          </w:p>
          <w:p>
            <w:pPr>
              <w:spacing w:before="0" w:after="20"/>
            </w:pPr>
            <w:r>
              <w:rPr>
                <w:rFonts w:ascii="Courier New" w:cs="Courier New" w:eastAsia="Courier New" w:hAnsi="Courier New"/>
                <w:color w:val="1e40af"/>
                <w:sz w:val="18"/>
                <w:szCs w:val="18"/>
              </w:rPr>
              <w:t xml:space="preserve">│               ├── AddBeneficiaryPage.jsx</w:t>
            </w:r>
          </w:p>
          <w:p>
            <w:pPr>
              <w:spacing w:before="0" w:after="20"/>
            </w:pPr>
            <w:r>
              <w:rPr>
                <w:rFonts w:ascii="Courier New" w:cs="Courier New" w:eastAsia="Courier New" w:hAnsi="Courier New"/>
                <w:color w:val="1e40af"/>
                <w:sz w:val="18"/>
                <w:szCs w:val="18"/>
              </w:rPr>
              <w:t xml:space="preserve">│               └── FraudFlagsPage.jsx</w:t>
            </w:r>
          </w:p>
        </w:tc>
      </w:tr>
    </w:tbl>
    <w:p>
      <w:pPr>
        <w:spacing w:before="360" w:after="0"/>
      </w:pPr>
      <w:r>
        <w:t xml:space="preserve"/>
      </w:r>
    </w:p>
    <w:p>
      <w:pPr>
        <w:pStyle w:val="Heading1"/>
        <w:pBdr>
          <w:bottom w:val="single" w:color="002EE0" w:sz="6" w:space="8"/>
        </w:pBdr>
        <w:spacing w:before="400" w:after="120"/>
      </w:pPr>
      <w:r>
        <w:rPr>
          <w:rFonts w:ascii="Arial" w:cs="Arial" w:eastAsia="Arial" w:hAnsi="Arial"/>
          <w:b/>
          <w:bCs/>
          <w:color w:val="002EE0"/>
          <w:sz w:val="30"/>
          <w:szCs w:val="30"/>
        </w:rPr>
        <w:t xml:space="preserve">3. Installation</w:t>
      </w:r>
    </w:p>
    <w:p>
      <w:pPr>
        <w:pStyle w:val="Heading2"/>
        <w:spacing w:before="280" w:after="80"/>
      </w:pPr>
      <w:r>
        <w:rPr>
          <w:rFonts w:ascii="Arial" w:cs="Arial" w:eastAsia="Arial" w:hAnsi="Arial"/>
          <w:b/>
          <w:bCs/>
          <w:color w:val="002EE0"/>
          <w:sz w:val="24"/>
          <w:szCs w:val="24"/>
        </w:rPr>
        <w:t xml:space="preserve">Step 1 — Navigate to the portal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8a62" w:sz="4"/>
              <w:left w:val="single" w:color="108a62" w:sz="4"/>
              <w:bottom w:val="single" w:color="D1D5DB" w:sz="1"/>
              <w:right w:val="single" w:color="D1D5DB" w:sz="1"/>
            </w:tcBorders>
            <w:shd w:fill="F1F5F9" w:val="clear"/>
            <w:tcMar>
              <w:top w:type="dxa" w:w="120"/>
              <w:left w:type="dxa" w:w="200"/>
              <w:bottom w:type="dxa" w:w="120"/>
              <w:right w:type="dxa" w:w="200"/>
            </w:tcMar>
          </w:tcPr>
          <w:p>
            <w:pPr>
              <w:spacing w:before="0" w:after="20"/>
            </w:pPr>
            <w:r>
              <w:rPr>
                <w:rFonts w:ascii="Courier New" w:cs="Courier New" w:eastAsia="Courier New" w:hAnsi="Courier New"/>
                <w:color w:val="1e40af"/>
                <w:sz w:val="18"/>
                <w:szCs w:val="18"/>
              </w:rPr>
              <w:t xml:space="preserve">cd C:\Users\carlo\Documents\idetect\apps\web-osca</w:t>
            </w:r>
          </w:p>
        </w:tc>
      </w:tr>
    </w:tbl>
    <w:p>
      <w:pPr>
        <w:spacing w:before="120" w:after="0"/>
      </w:pPr>
      <w:r>
        <w:t xml:space="preserve"/>
      </w:r>
    </w:p>
    <w:p>
      <w:pPr>
        <w:pStyle w:val="Heading2"/>
        <w:spacing w:before="280" w:after="80"/>
      </w:pPr>
      <w:r>
        <w:rPr>
          <w:rFonts w:ascii="Arial" w:cs="Arial" w:eastAsia="Arial" w:hAnsi="Arial"/>
          <w:b/>
          <w:bCs/>
          <w:color w:val="002EE0"/>
          <w:sz w:val="24"/>
          <w:szCs w:val="24"/>
        </w:rPr>
        <w:t xml:space="preserve">Step 2 — 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8a62" w:sz="4"/>
              <w:left w:val="single" w:color="108a62" w:sz="4"/>
              <w:bottom w:val="single" w:color="D1D5DB" w:sz="1"/>
              <w:right w:val="single" w:color="D1D5DB" w:sz="1"/>
            </w:tcBorders>
            <w:shd w:fill="F1F5F9" w:val="clear"/>
            <w:tcMar>
              <w:top w:type="dxa" w:w="120"/>
              <w:left w:type="dxa" w:w="200"/>
              <w:bottom w:type="dxa" w:w="120"/>
              <w:right w:type="dxa" w:w="200"/>
            </w:tcMar>
          </w:tcPr>
          <w:p>
            <w:pPr>
              <w:spacing w:before="0" w:after="20"/>
            </w:pPr>
            <w:r>
              <w:rPr>
                <w:rFonts w:ascii="Courier New" w:cs="Courier New" w:eastAsia="Courier New" w:hAnsi="Courier New"/>
                <w:color w:val="1e40af"/>
                <w:sz w:val="18"/>
                <w:szCs w:val="18"/>
              </w:rPr>
              <w:t xml:space="preserve">npm install</w:t>
            </w:r>
          </w:p>
        </w:tc>
      </w:tr>
    </w:tbl>
    <w:p>
      <w:pPr>
        <w:spacing w:before="40" w:after="80"/>
      </w:pPr>
      <w:r>
        <w:rPr>
          <w:rFonts w:ascii="Arial" w:cs="Arial" w:eastAsia="Arial" w:hAnsi="Arial"/>
          <w:color w:val="334155"/>
          <w:sz w:val="20"/>
          <w:szCs w:val="20"/>
        </w:rPr>
        <w:t xml:space="preserve">Installs: React 18, React Router DOM v6, Axios, Lucide React, date-fns, Vite 5, TailwindCSS 3. Creates node_modules folder (~1–2 minutes first run).</w:t>
      </w:r>
    </w:p>
    <w:p>
      <w:pPr>
        <w:spacing w:before="120" w:after="0"/>
      </w:pPr>
      <w:r>
        <w:t xml:space="preserve"/>
      </w:r>
    </w:p>
    <w:p>
      <w:pPr>
        <w:pStyle w:val="Heading2"/>
        <w:spacing w:before="280" w:after="80"/>
      </w:pPr>
      <w:r>
        <w:rPr>
          <w:rFonts w:ascii="Arial" w:cs="Arial" w:eastAsia="Arial" w:hAnsi="Arial"/>
          <w:b/>
          <w:bCs/>
          <w:color w:val="002EE0"/>
          <w:sz w:val="24"/>
          <w:szCs w:val="24"/>
        </w:rPr>
        <w:t xml:space="preserve">Step 3 — Start the API (separate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8a62" w:sz="4"/>
              <w:left w:val="single" w:color="108a62" w:sz="4"/>
              <w:bottom w:val="single" w:color="D1D5DB" w:sz="1"/>
              <w:right w:val="single" w:color="D1D5DB" w:sz="1"/>
            </w:tcBorders>
            <w:shd w:fill="F1F5F9" w:val="clear"/>
            <w:tcMar>
              <w:top w:type="dxa" w:w="120"/>
              <w:left w:type="dxa" w:w="200"/>
              <w:bottom w:type="dxa" w:w="120"/>
              <w:right w:type="dxa" w:w="200"/>
            </w:tcMar>
          </w:tcPr>
          <w:p>
            <w:pPr>
              <w:spacing w:before="0" w:after="20"/>
            </w:pPr>
            <w:r>
              <w:rPr>
                <w:rFonts w:ascii="Courier New" w:cs="Courier New" w:eastAsia="Courier New" w:hAnsi="Courier New"/>
                <w:color w:val="1e40af"/>
                <w:sz w:val="18"/>
                <w:szCs w:val="18"/>
              </w:rPr>
              <w:t xml:space="preserve">cd C:\Users\carlo\Documents\idetect\apps\api</w:t>
            </w:r>
          </w:p>
          <w:p>
            <w:pPr>
              <w:spacing w:before="0" w:after="20"/>
            </w:pPr>
            <w:r>
              <w:rPr>
                <w:rFonts w:ascii="Courier New" w:cs="Courier New" w:eastAsia="Courier New" w:hAnsi="Courier New"/>
                <w:color w:val="1e40af"/>
                <w:sz w:val="18"/>
                <w:szCs w:val="18"/>
              </w:rPr>
              <w:t xml:space="preserve">npm run dev</w:t>
            </w:r>
          </w:p>
        </w:tc>
      </w:tr>
    </w:tbl>
    <w:p>
      <w:pPr>
        <w:spacing w:before="40" w:after="80"/>
      </w:pPr>
      <w:r>
        <w:rPr>
          <w:rFonts w:ascii="Arial" w:cs="Arial" w:eastAsia="Arial" w:hAnsi="Arial"/>
          <w:color w:val="334155"/>
          <w:sz w:val="20"/>
          <w:szCs w:val="20"/>
        </w:rPr>
        <w:t xml:space="preserve">Wait for: "Database connected successfully" and "Listening on port 3000".</w:t>
      </w:r>
    </w:p>
    <w:p>
      <w:pPr>
        <w:spacing w:before="120" w:after="0"/>
      </w:pPr>
      <w:r>
        <w:t xml:space="preserve"/>
      </w:r>
    </w:p>
    <w:p>
      <w:pPr>
        <w:pStyle w:val="Heading2"/>
        <w:spacing w:before="280" w:after="80"/>
      </w:pPr>
      <w:r>
        <w:rPr>
          <w:rFonts w:ascii="Arial" w:cs="Arial" w:eastAsia="Arial" w:hAnsi="Arial"/>
          <w:b/>
          <w:bCs/>
          <w:color w:val="002EE0"/>
          <w:sz w:val="24"/>
          <w:szCs w:val="24"/>
        </w:rPr>
        <w:t xml:space="preserve">Step 4 — Start the OSCA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8a62" w:sz="4"/>
              <w:left w:val="single" w:color="108a62" w:sz="4"/>
              <w:bottom w:val="single" w:color="D1D5DB" w:sz="1"/>
              <w:right w:val="single" w:color="D1D5DB" w:sz="1"/>
            </w:tcBorders>
            <w:shd w:fill="F1F5F9" w:val="clear"/>
            <w:tcMar>
              <w:top w:type="dxa" w:w="120"/>
              <w:left w:type="dxa" w:w="200"/>
              <w:bottom w:type="dxa" w:w="120"/>
              <w:right w:type="dxa" w:w="200"/>
            </w:tcMar>
          </w:tcPr>
          <w:p>
            <w:pPr>
              <w:spacing w:before="0" w:after="20"/>
            </w:pPr>
            <w:r>
              <w:rPr>
                <w:rFonts w:ascii="Courier New" w:cs="Courier New" w:eastAsia="Courier New" w:hAnsi="Courier New"/>
                <w:color w:val="1e40af"/>
                <w:sz w:val="18"/>
                <w:szCs w:val="18"/>
              </w:rPr>
              <w:t xml:space="preserve">npm run dev</w:t>
            </w:r>
          </w:p>
        </w:tc>
      </w:tr>
    </w:tbl>
    <w:p>
      <w:pPr>
        <w:spacing w:before="40" w:after="80"/>
      </w:pPr>
      <w:r>
        <w:rPr>
          <w:rFonts w:ascii="Arial" w:cs="Arial" w:eastAsia="Arial" w:hAnsi="Arial"/>
          <w:color w:val="334155"/>
          <w:sz w:val="20"/>
          <w:szCs w:val="20"/>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8a62" w:sz="4"/>
              <w:left w:val="single" w:color="108a62" w:sz="4"/>
              <w:bottom w:val="single" w:color="D1D5DB" w:sz="1"/>
              <w:right w:val="single" w:color="D1D5DB" w:sz="1"/>
            </w:tcBorders>
            <w:shd w:fill="F1F5F9" w:val="clear"/>
            <w:tcMar>
              <w:top w:type="dxa" w:w="120"/>
              <w:left w:type="dxa" w:w="200"/>
              <w:bottom w:type="dxa" w:w="120"/>
              <w:right w:type="dxa" w:w="200"/>
            </w:tcMar>
          </w:tcPr>
          <w:p>
            <w:pPr>
              <w:spacing w:before="0" w:after="20"/>
            </w:pPr>
            <w:r>
              <w:rPr>
                <w:rFonts w:ascii="Courier New" w:cs="Courier New" w:eastAsia="Courier New" w:hAnsi="Courier New"/>
                <w:color w:val="1e40af"/>
                <w:sz w:val="18"/>
                <w:szCs w:val="18"/>
              </w:rPr>
              <w:t xml:space="preserve">VITE v5.x.x  ready in xxx ms</w:t>
            </w:r>
          </w:p>
          <w:p>
            <w:pPr>
              <w:spacing w:before="0" w:after="20"/>
            </w:pPr>
            <w:r>
              <w:rPr>
                <w:rFonts w:ascii="Courier New" w:cs="Courier New" w:eastAsia="Courier New" w:hAnsi="Courier New"/>
                <w:color w:val="1e40af"/>
                <w:sz w:val="18"/>
                <w:szCs w:val="18"/>
              </w:rPr>
              <w:t xml:space="preserve"/>
            </w:r>
          </w:p>
          <w:p>
            <w:pPr>
              <w:spacing w:before="0" w:after="20"/>
            </w:pPr>
            <w:r>
              <w:rPr>
                <w:rFonts w:ascii="Courier New" w:cs="Courier New" w:eastAsia="Courier New" w:hAnsi="Courier New"/>
                <w:color w:val="1e40af"/>
                <w:sz w:val="18"/>
                <w:szCs w:val="18"/>
              </w:rPr>
              <w:t xml:space="preserve">  ➜  Local:   http://localhost:5174/</w:t>
            </w:r>
          </w:p>
          <w:p>
            <w:pPr>
              <w:spacing w:before="0" w:after="20"/>
            </w:pPr>
            <w:r>
              <w:rPr>
                <w:rFonts w:ascii="Courier New" w:cs="Courier New" w:eastAsia="Courier New" w:hAnsi="Courier New"/>
                <w:color w:val="1e40af"/>
                <w:sz w:val="18"/>
                <w:szCs w:val="18"/>
              </w:rPr>
              <w:t xml:space="preserve">  ➜  Network: use --host to expose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8a62" w:sz="8"/>
              <w:left w:val="single" w:color="108a62" w:sz="8"/>
              <w:bottom w:val="single" w:color="108a62" w:sz="1"/>
              <w:right w:val="single" w:color="108a62" w:sz="1"/>
            </w:tcBorders>
            <w:shd w:fill="effcf6" w:val="clear"/>
            <w:tcMar>
              <w:top w:type="dxa" w:w="120"/>
              <w:left w:type="dxa" w:w="200"/>
              <w:bottom w:type="dxa" w:w="120"/>
              <w:right w:type="dxa" w:w="200"/>
            </w:tcMar>
          </w:tcPr>
          <w:p>
            <w:pPr>
              <w:spacing w:before="0" w:after="60"/>
            </w:pPr>
            <w:r>
              <w:rPr>
                <w:rFonts w:ascii="Arial" w:cs="Arial" w:eastAsia="Arial" w:hAnsi="Arial"/>
                <w:b/>
                <w:bCs/>
                <w:color w:val="108a62"/>
                <w:sz w:val="18"/>
                <w:szCs w:val="18"/>
              </w:rPr>
              <w:t xml:space="preserve">ℹ  Running both portals at once</w:t>
            </w:r>
          </w:p>
          <w:p>
            <w:pPr>
              <w:spacing w:before="0" w:after="0"/>
            </w:pPr>
            <w:r>
              <w:rPr>
                <w:rFonts w:ascii="Arial" w:cs="Arial" w:eastAsia="Arial" w:hAnsi="Arial"/>
                <w:color w:val="334155"/>
                <w:sz w:val="18"/>
                <w:szCs w:val="18"/>
              </w:rPr>
              <w:t xml:space="preserve">The BPLO Portal (port 5173) and OSCA Portal (port 5174) can run simultaneously. Each has its own terminal and its own npm run dev process. Both proxy to the same API on port 3000.</w:t>
            </w:r>
          </w:p>
        </w:tc>
      </w:tr>
    </w:tbl>
    <w:p>
      <w:pPr>
        <w:spacing w:before="120" w:after="0"/>
      </w:pPr>
      <w:r>
        <w:t xml:space="preserve"/>
      </w:r>
    </w:p>
    <w:p>
      <w:pPr>
        <w:pStyle w:val="Heading2"/>
        <w:spacing w:before="280" w:after="80"/>
      </w:pPr>
      <w:r>
        <w:rPr>
          <w:rFonts w:ascii="Arial" w:cs="Arial" w:eastAsia="Arial" w:hAnsi="Arial"/>
          <w:b/>
          <w:bCs/>
          <w:color w:val="002EE0"/>
          <w:sz w:val="24"/>
          <w:szCs w:val="24"/>
        </w:rPr>
        <w:t xml:space="preserve">Step 5 — Open in browser</w:t>
      </w:r>
    </w:p>
    <w:p>
      <w:pPr>
        <w:spacing w:before="40" w:after="80"/>
      </w:pPr>
      <w:r>
        <w:rPr>
          <w:rFonts w:ascii="Arial" w:cs="Arial" w:eastAsia="Arial" w:hAnsi="Arial"/>
          <w:color w:val="334155"/>
          <w:sz w:val="20"/>
          <w:szCs w:val="20"/>
        </w:rPr>
        <w:t xml:space="preserve">Navigate to: http://localhost:5174</w:t>
      </w:r>
    </w:p>
    <w:p>
      <w:pPr>
        <w:spacing w:before="40" w:after="80"/>
      </w:pPr>
      <w:r>
        <w:rPr>
          <w:rFonts w:ascii="Arial" w:cs="Arial" w:eastAsia="Arial" w:hAnsi="Arial"/>
          <w:color w:val="334155"/>
          <w:sz w:val="20"/>
          <w:szCs w:val="20"/>
        </w:rPr>
        <w:t xml:space="preserve">You will see the iDetect OSCA login page with a teal-green theme.</w:t>
      </w:r>
    </w:p>
    <w:p>
      <w:pPr>
        <w:spacing w:before="360" w:after="0"/>
      </w:pPr>
      <w:r>
        <w:t xml:space="preserve"/>
      </w:r>
    </w:p>
    <w:p>
      <w:pPr>
        <w:pStyle w:val="Heading1"/>
        <w:pBdr>
          <w:bottom w:val="single" w:color="002EE0" w:sz="6" w:space="8"/>
        </w:pBdr>
        <w:spacing w:before="400" w:after="120"/>
      </w:pPr>
      <w:r>
        <w:rPr>
          <w:rFonts w:ascii="Arial" w:cs="Arial" w:eastAsia="Arial" w:hAnsi="Arial"/>
          <w:b/>
          <w:bCs/>
          <w:color w:val="002EE0"/>
          <w:sz w:val="30"/>
          <w:szCs w:val="30"/>
        </w:rPr>
        <w:t xml:space="preserve">4. Logging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108a62"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760"/>
            <w:tcBorders>
              <w:top w:val="single" w:color="D1D5DB" w:sz="1"/>
              <w:left w:val="single" w:color="D1D5DB" w:sz="1"/>
              <w:bottom w:val="single" w:color="D1D5DB" w:sz="1"/>
              <w:right w:val="single" w:color="D1D5DB" w:sz="1"/>
            </w:tcBorders>
            <w:shd w:fill="108a62"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Email</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osca.admin@valenzuela.gov.ph</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Password</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Password123!</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Role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osca_admin</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Token key</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osca_token (in localStorage)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8"/>
              <w:bottom w:val="single" w:color="B91C1C" w:sz="1"/>
              <w:right w:val="single" w:color="B91C1C" w:sz="1"/>
            </w:tcBorders>
            <w:shd w:fill="FFF1F2" w:val="clear"/>
            <w:tcMar>
              <w:top w:type="dxa" w:w="120"/>
              <w:left w:type="dxa" w:w="200"/>
              <w:bottom w:type="dxa" w:w="120"/>
              <w:right w:type="dxa" w:w="200"/>
            </w:tcMar>
          </w:tcPr>
          <w:p>
            <w:pPr>
              <w:spacing w:before="0" w:after="60"/>
            </w:pPr>
            <w:r>
              <w:rPr>
                <w:rFonts w:ascii="Arial" w:cs="Arial" w:eastAsia="Arial" w:hAnsi="Arial"/>
                <w:b/>
                <w:bCs/>
                <w:color w:val="B91C1C"/>
                <w:sz w:val="18"/>
                <w:szCs w:val="18"/>
              </w:rPr>
              <w:t xml:space="preserve">🔒  Role enforcement</w:t>
            </w:r>
          </w:p>
          <w:p>
            <w:pPr>
              <w:spacing w:before="0" w:after="0"/>
            </w:pPr>
            <w:r>
              <w:rPr>
                <w:rFonts w:ascii="Arial" w:cs="Arial" w:eastAsia="Arial" w:hAnsi="Arial"/>
                <w:color w:val="334155"/>
                <w:sz w:val="18"/>
                <w:szCs w:val="18"/>
              </w:rPr>
              <w:t xml:space="preserve">Only osca_admin accounts can log in here. Using bplo.admin or pdao.admin will be rejected with: "Access denied. This portal is for OSCA administrators only." This is enforced in AuthContext.jsx before storing any token.</w:t>
            </w:r>
          </w:p>
        </w:tc>
      </w:tr>
    </w:tbl>
    <w:p>
      <w:pPr>
        <w:spacing w:before="360" w:after="0"/>
      </w:pPr>
      <w:r>
        <w:t xml:space="preserve"/>
      </w:r>
    </w:p>
    <w:p>
      <w:pPr>
        <w:pStyle w:val="Heading1"/>
        <w:pBdr>
          <w:bottom w:val="single" w:color="002EE0" w:sz="6" w:space="8"/>
        </w:pBdr>
        <w:spacing w:before="400" w:after="120"/>
      </w:pPr>
      <w:r>
        <w:rPr>
          <w:rFonts w:ascii="Arial" w:cs="Arial" w:eastAsia="Arial" w:hAnsi="Arial"/>
          <w:b/>
          <w:bCs/>
          <w:color w:val="002EE0"/>
          <w:sz w:val="30"/>
          <w:szCs w:val="30"/>
        </w:rPr>
        <w:t xml:space="preserve">5. Portal Features</w:t>
      </w:r>
    </w:p>
    <w:p>
      <w:pPr>
        <w:pStyle w:val="Heading2"/>
        <w:spacing w:before="280" w:after="80"/>
      </w:pPr>
      <w:r>
        <w:rPr>
          <w:rFonts w:ascii="Arial" w:cs="Arial" w:eastAsia="Arial" w:hAnsi="Arial"/>
          <w:b/>
          <w:bCs/>
          <w:color w:val="002EE0"/>
          <w:sz w:val="24"/>
          <w:szCs w:val="24"/>
        </w:rPr>
        <w:t xml:space="preserve">5.1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08a62"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160"/>
            <w:tcBorders>
              <w:top w:val="single" w:color="D1D5DB" w:sz="1"/>
              <w:left w:val="single" w:color="D1D5DB" w:sz="1"/>
              <w:bottom w:val="single" w:color="D1D5DB" w:sz="1"/>
              <w:right w:val="single" w:color="D1D5DB" w:sz="1"/>
            </w:tcBorders>
            <w:shd w:fill="108a6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Total Records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All Senior Citizen beneficiaries in the registry</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Active</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Verified, eligible for discounts right now</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Suspended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Flagged or temporarily on hold — shown in alert panel</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Expired</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ID past validity date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Recently Added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Last 5 beneficiaries by creation date, click to open record</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Suspended panel</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Up to 4 suspended records shown as warning cards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Quick Actions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Register new SC, Review expired records, Review fraud flags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Scope reminder</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Banner confirms: Senior Citizen records only (RA 9994)</w:t>
            </w:r>
          </w:p>
        </w:tc>
      </w:tr>
    </w:tbl>
    <w:p>
      <w:pPr>
        <w:spacing w:before="120" w:after="0"/>
      </w:pPr>
      <w:r>
        <w:t xml:space="preserve"/>
      </w:r>
    </w:p>
    <w:p>
      <w:pPr>
        <w:pStyle w:val="Heading2"/>
        <w:spacing w:before="280" w:after="80"/>
      </w:pPr>
      <w:r>
        <w:rPr>
          <w:rFonts w:ascii="Arial" w:cs="Arial" w:eastAsia="Arial" w:hAnsi="Arial"/>
          <w:b/>
          <w:bCs/>
          <w:color w:val="002EE0"/>
          <w:sz w:val="24"/>
          <w:szCs w:val="24"/>
        </w:rPr>
        <w:t xml:space="preserve">5.2  Senior Citizens List  (/beneficiaries)</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Search by name or ID number (real-time filter)</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Filter tabs: All / Active / Suspended / Expired / Inactive</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Each row shows: avatar initials, full name, ID number (monospace), age + DOB, address, status badge</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Inline Activate button for Suspended records</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Inline Suspend button for Active records</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View button opens the full detail page</w:t>
      </w:r>
    </w:p>
    <w:p>
      <w:pPr>
        <w:spacing w:before="120" w:after="0"/>
      </w:pPr>
      <w:r>
        <w:t xml:space="preserve"/>
      </w:r>
    </w:p>
    <w:p>
      <w:pPr>
        <w:pStyle w:val="Heading2"/>
        <w:spacing w:before="280" w:after="80"/>
      </w:pPr>
      <w:r>
        <w:rPr>
          <w:rFonts w:ascii="Arial" w:cs="Arial" w:eastAsia="Arial" w:hAnsi="Arial"/>
          <w:b/>
          <w:bCs/>
          <w:color w:val="002EE0"/>
          <w:sz w:val="24"/>
          <w:szCs w:val="24"/>
        </w:rPr>
        <w:t xml:space="preserve">5.3  Beneficiary Detail  (/beneficiaries/:id)</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Full personal information: ID number, name, date of birth, age, address, contact, email, notes</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Record metadata: date registered, last updated (relative and absolute)</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Status timeline: Record created → Active → Suspended / Expired</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Scan Eligibility card: VALID (green) / SUSPICIOUS (orange) / INVALID (red) — matches what establishments see</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Action buttons: Activate (for Suspended), Suspend (for Active)</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Confirmation modals with loading state for all destructive actions</w:t>
      </w:r>
    </w:p>
    <w:p>
      <w:pPr>
        <w:spacing w:before="120" w:after="0"/>
      </w:pPr>
      <w:r>
        <w:t xml:space="preserve"/>
      </w:r>
    </w:p>
    <w:p>
      <w:pPr>
        <w:pStyle w:val="Heading2"/>
        <w:spacing w:before="280" w:after="80"/>
      </w:pPr>
      <w:r>
        <w:rPr>
          <w:rFonts w:ascii="Arial" w:cs="Arial" w:eastAsia="Arial" w:hAnsi="Arial"/>
          <w:b/>
          <w:bCs/>
          <w:color w:val="002EE0"/>
          <w:sz w:val="24"/>
          <w:szCs w:val="24"/>
        </w:rPr>
        <w:t xml:space="preserve">5.4  Add Beneficiary  (/beneficiaries/add)</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ID Number field — format: OSCA-VLZ-YYYY-NNNNN</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Personal info: First name, Middle name, Last name, Date of Birth</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Date of birth max date is auto-set to 60 years ago (age validation)</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Contact details: Address (required), Phone, Email</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Optional notes field</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RA 9994 disclaimer checkbox before submission</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On success: shows confirmation screen then auto-redirects to list after 1.8s</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API call automatically sets beneficiary_type = "senior_citizen"</w:t>
      </w:r>
    </w:p>
    <w:p>
      <w:pPr>
        <w:spacing w:before="120" w:after="0"/>
      </w:pPr>
      <w:r>
        <w:t xml:space="preserve"/>
      </w:r>
    </w:p>
    <w:p>
      <w:pPr>
        <w:pStyle w:val="Heading2"/>
        <w:spacing w:before="280" w:after="80"/>
      </w:pPr>
      <w:r>
        <w:rPr>
          <w:rFonts w:ascii="Arial" w:cs="Arial" w:eastAsia="Arial" w:hAnsi="Arial"/>
          <w:b/>
          <w:bCs/>
          <w:color w:val="002EE0"/>
          <w:sz w:val="24"/>
          <w:szCs w:val="24"/>
        </w:rPr>
        <w:t xml:space="preserve">5.5  Fraud Flags  (/fraud-flags)</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Shows all fraud flag reports submitted by food service establishments</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Summary cards: Pending / Confirmed / Dismissed counts</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Filter tabs: All / Pending / Confirmed / Dismissed</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Each flag shows: flagged ID number, establishment name, beneficiary link, timestamp, notes</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Pending flags have two actions: Confirm Fraud (red) and Dismiss (gray)</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Both actions have an optional review notes field in the confirmation modal</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Confirmed flags suspend the report — OSCA must separately suspend the beneficiary if needed</w:t>
      </w:r>
    </w:p>
    <w:p>
      <w:pPr>
        <w:spacing w:before="120" w:after="0"/>
      </w:pPr>
      <w:r>
        <w:t xml:space="preserve"/>
      </w:r>
    </w:p>
    <w:p>
      <w:pPr>
        <w:pStyle w:val="Heading2"/>
        <w:spacing w:before="280" w:after="80"/>
      </w:pPr>
      <w:r>
        <w:rPr>
          <w:rFonts w:ascii="Arial" w:cs="Arial" w:eastAsia="Arial" w:hAnsi="Arial"/>
          <w:b/>
          <w:bCs/>
          <w:color w:val="002EE0"/>
          <w:sz w:val="24"/>
          <w:szCs w:val="24"/>
        </w:rPr>
        <w:t xml:space="preserve">5.6  Activate a Beneficiary</w:t>
      </w:r>
    </w:p>
    <w:p>
      <w:pPr>
        <w:spacing w:before="60" w:after="60"/>
        <w:ind w:left="480" w:hanging="360"/>
      </w:pPr>
      <w:r>
        <w:rPr>
          <w:rFonts w:ascii="Arial" w:cs="Arial" w:eastAsia="Arial" w:hAnsi="Arial"/>
          <w:b/>
          <w:bCs/>
          <w:color w:val="108a62"/>
          <w:sz w:val="20"/>
          <w:szCs w:val="20"/>
        </w:rPr>
        <w:t xml:space="preserve">1.  </w:t>
      </w:r>
      <w:r>
        <w:rPr>
          <w:rFonts w:ascii="Arial" w:cs="Arial" w:eastAsia="Arial" w:hAnsi="Arial"/>
          <w:color w:val="334155"/>
          <w:sz w:val="20"/>
          <w:szCs w:val="20"/>
        </w:rPr>
        <w:t xml:space="preserve">Open the beneficiary from the list or detail page.</w:t>
      </w:r>
    </w:p>
    <w:p>
      <w:pPr>
        <w:spacing w:before="60" w:after="60"/>
        <w:ind w:left="480" w:hanging="360"/>
      </w:pPr>
      <w:r>
        <w:rPr>
          <w:rFonts w:ascii="Arial" w:cs="Arial" w:eastAsia="Arial" w:hAnsi="Arial"/>
          <w:b/>
          <w:bCs/>
          <w:color w:val="108a62"/>
          <w:sz w:val="20"/>
          <w:szCs w:val="20"/>
        </w:rPr>
        <w:t xml:space="preserve">2.  </w:t>
      </w:r>
      <w:r>
        <w:rPr>
          <w:rFonts w:ascii="Arial" w:cs="Arial" w:eastAsia="Arial" w:hAnsi="Arial"/>
          <w:color w:val="334155"/>
          <w:sz w:val="20"/>
          <w:szCs w:val="20"/>
        </w:rPr>
        <w:t xml:space="preserve">Click the green Activate button.</w:t>
      </w:r>
    </w:p>
    <w:p>
      <w:pPr>
        <w:spacing w:before="60" w:after="60"/>
        <w:ind w:left="480" w:hanging="360"/>
      </w:pPr>
      <w:r>
        <w:rPr>
          <w:rFonts w:ascii="Arial" w:cs="Arial" w:eastAsia="Arial" w:hAnsi="Arial"/>
          <w:b/>
          <w:bCs/>
          <w:color w:val="108a62"/>
          <w:sz w:val="20"/>
          <w:szCs w:val="20"/>
        </w:rPr>
        <w:t xml:space="preserve">3.  </w:t>
      </w:r>
      <w:r>
        <w:rPr>
          <w:rFonts w:ascii="Arial" w:cs="Arial" w:eastAsia="Arial" w:hAnsi="Arial"/>
          <w:color w:val="334155"/>
          <w:sz w:val="20"/>
          <w:szCs w:val="20"/>
        </w:rPr>
        <w:t xml:space="preserve">A confirmation modal appears — review the beneficiary name.</w:t>
      </w:r>
    </w:p>
    <w:p>
      <w:pPr>
        <w:spacing w:before="60" w:after="60"/>
        <w:ind w:left="480" w:hanging="360"/>
      </w:pPr>
      <w:r>
        <w:rPr>
          <w:rFonts w:ascii="Arial" w:cs="Arial" w:eastAsia="Arial" w:hAnsi="Arial"/>
          <w:b/>
          <w:bCs/>
          <w:color w:val="108a62"/>
          <w:sz w:val="20"/>
          <w:szCs w:val="20"/>
        </w:rPr>
        <w:t xml:space="preserve">4.  </w:t>
      </w:r>
      <w:r>
        <w:rPr>
          <w:rFonts w:ascii="Arial" w:cs="Arial" w:eastAsia="Arial" w:hAnsi="Arial"/>
          <w:color w:val="334155"/>
          <w:sz w:val="20"/>
          <w:szCs w:val="20"/>
        </w:rPr>
        <w:t xml:space="preserve">Click Activate to confirm.</w:t>
      </w:r>
    </w:p>
    <w:p>
      <w:pPr>
        <w:spacing w:before="60" w:after="60"/>
        <w:ind w:left="480" w:hanging="360"/>
      </w:pPr>
      <w:r>
        <w:rPr>
          <w:rFonts w:ascii="Arial" w:cs="Arial" w:eastAsia="Arial" w:hAnsi="Arial"/>
          <w:b/>
          <w:bCs/>
          <w:color w:val="108a62"/>
          <w:sz w:val="20"/>
          <w:szCs w:val="20"/>
        </w:rPr>
        <w:t xml:space="preserve">5.  </w:t>
      </w:r>
      <w:r>
        <w:rPr>
          <w:rFonts w:ascii="Arial" w:cs="Arial" w:eastAsia="Arial" w:hAnsi="Arial"/>
          <w:color w:val="334155"/>
          <w:sz w:val="20"/>
          <w:szCs w:val="20"/>
        </w:rPr>
        <w:t xml:space="preserve">Status updates to Active. The beneficiary's ID will return VALID on establishment scans.</w:t>
      </w:r>
    </w:p>
    <w:p>
      <w:pPr>
        <w:spacing w:before="120" w:after="0"/>
      </w:pPr>
      <w:r>
        <w:t xml:space="preserve"/>
      </w:r>
    </w:p>
    <w:p>
      <w:pPr>
        <w:pStyle w:val="Heading2"/>
        <w:spacing w:before="280" w:after="80"/>
      </w:pPr>
      <w:r>
        <w:rPr>
          <w:rFonts w:ascii="Arial" w:cs="Arial" w:eastAsia="Arial" w:hAnsi="Arial"/>
          <w:b/>
          <w:bCs/>
          <w:color w:val="002EE0"/>
          <w:sz w:val="24"/>
          <w:szCs w:val="24"/>
        </w:rPr>
        <w:t xml:space="preserve">5.7  Suspend a Beneficiary</w:t>
      </w:r>
    </w:p>
    <w:p>
      <w:pPr>
        <w:spacing w:before="60" w:after="60"/>
        <w:ind w:left="480" w:hanging="360"/>
      </w:pPr>
      <w:r>
        <w:rPr>
          <w:rFonts w:ascii="Arial" w:cs="Arial" w:eastAsia="Arial" w:hAnsi="Arial"/>
          <w:b/>
          <w:bCs/>
          <w:color w:val="108a62"/>
          <w:sz w:val="20"/>
          <w:szCs w:val="20"/>
        </w:rPr>
        <w:t xml:space="preserve">1.  </w:t>
      </w:r>
      <w:r>
        <w:rPr>
          <w:rFonts w:ascii="Arial" w:cs="Arial" w:eastAsia="Arial" w:hAnsi="Arial"/>
          <w:color w:val="334155"/>
          <w:sz w:val="20"/>
          <w:szCs w:val="20"/>
        </w:rPr>
        <w:t xml:space="preserve">Open an Active beneficiary.</w:t>
      </w:r>
    </w:p>
    <w:p>
      <w:pPr>
        <w:spacing w:before="60" w:after="60"/>
        <w:ind w:left="480" w:hanging="360"/>
      </w:pPr>
      <w:r>
        <w:rPr>
          <w:rFonts w:ascii="Arial" w:cs="Arial" w:eastAsia="Arial" w:hAnsi="Arial"/>
          <w:b/>
          <w:bCs/>
          <w:color w:val="108a62"/>
          <w:sz w:val="20"/>
          <w:szCs w:val="20"/>
        </w:rPr>
        <w:t xml:space="preserve">2.  </w:t>
      </w:r>
      <w:r>
        <w:rPr>
          <w:rFonts w:ascii="Arial" w:cs="Arial" w:eastAsia="Arial" w:hAnsi="Arial"/>
          <w:color w:val="334155"/>
          <w:sz w:val="20"/>
          <w:szCs w:val="20"/>
        </w:rPr>
        <w:t xml:space="preserve">Click the red Suspend button.</w:t>
      </w:r>
    </w:p>
    <w:p>
      <w:pPr>
        <w:spacing w:before="60" w:after="60"/>
        <w:ind w:left="480" w:hanging="360"/>
      </w:pPr>
      <w:r>
        <w:rPr>
          <w:rFonts w:ascii="Arial" w:cs="Arial" w:eastAsia="Arial" w:hAnsi="Arial"/>
          <w:b/>
          <w:bCs/>
          <w:color w:val="108a62"/>
          <w:sz w:val="20"/>
          <w:szCs w:val="20"/>
        </w:rPr>
        <w:t xml:space="preserve">3.  </w:t>
      </w:r>
      <w:r>
        <w:rPr>
          <w:rFonts w:ascii="Arial" w:cs="Arial" w:eastAsia="Arial" w:hAnsi="Arial"/>
          <w:color w:val="334155"/>
          <w:sz w:val="20"/>
          <w:szCs w:val="20"/>
        </w:rPr>
        <w:t xml:space="preserve">A confirmation modal appears.</w:t>
      </w:r>
    </w:p>
    <w:p>
      <w:pPr>
        <w:spacing w:before="60" w:after="60"/>
        <w:ind w:left="480" w:hanging="360"/>
      </w:pPr>
      <w:r>
        <w:rPr>
          <w:rFonts w:ascii="Arial" w:cs="Arial" w:eastAsia="Arial" w:hAnsi="Arial"/>
          <w:b/>
          <w:bCs/>
          <w:color w:val="108a62"/>
          <w:sz w:val="20"/>
          <w:szCs w:val="20"/>
        </w:rPr>
        <w:t xml:space="preserve">4.  </w:t>
      </w:r>
      <w:r>
        <w:rPr>
          <w:rFonts w:ascii="Arial" w:cs="Arial" w:eastAsia="Arial" w:hAnsi="Arial"/>
          <w:color w:val="334155"/>
          <w:sz w:val="20"/>
          <w:szCs w:val="20"/>
        </w:rPr>
        <w:t xml:space="preserve">Click Suspend to confirm.</w:t>
      </w:r>
    </w:p>
    <w:p>
      <w:pPr>
        <w:spacing w:before="60" w:after="60"/>
        <w:ind w:left="480" w:hanging="360"/>
      </w:pPr>
      <w:r>
        <w:rPr>
          <w:rFonts w:ascii="Arial" w:cs="Arial" w:eastAsia="Arial" w:hAnsi="Arial"/>
          <w:b/>
          <w:bCs/>
          <w:color w:val="108a62"/>
          <w:sz w:val="20"/>
          <w:szCs w:val="20"/>
        </w:rPr>
        <w:t xml:space="preserve">5.  </w:t>
      </w:r>
      <w:r>
        <w:rPr>
          <w:rFonts w:ascii="Arial" w:cs="Arial" w:eastAsia="Arial" w:hAnsi="Arial"/>
          <w:color w:val="334155"/>
          <w:sz w:val="20"/>
          <w:szCs w:val="20"/>
        </w:rPr>
        <w:t xml:space="preserve">Status updates to Suspended. The beneficiary's ID will return SUSPICIOUS on establishment scans.</w:t>
      </w:r>
    </w:p>
    <w:p>
      <w:pPr>
        <w:spacing w:before="60" w:after="60"/>
        <w:ind w:left="480" w:hanging="360"/>
      </w:pPr>
      <w:r>
        <w:rPr>
          <w:rFonts w:ascii="Arial" w:cs="Arial" w:eastAsia="Arial" w:hAnsi="Arial"/>
          <w:b/>
          <w:bCs/>
          <w:color w:val="108a62"/>
          <w:sz w:val="20"/>
          <w:szCs w:val="20"/>
        </w:rPr>
        <w:t xml:space="preserve">6.  </w:t>
      </w:r>
      <w:r>
        <w:rPr>
          <w:rFonts w:ascii="Arial" w:cs="Arial" w:eastAsia="Arial" w:hAnsi="Arial"/>
          <w:color w:val="334155"/>
          <w:sz w:val="20"/>
          <w:szCs w:val="20"/>
        </w:rPr>
        <w:t xml:space="preserve">To reinstate, click Activate on the same record.</w:t>
      </w:r>
    </w:p>
    <w:p>
      <w:pPr>
        <w:spacing w:before="360" w:after="0"/>
      </w:pPr>
      <w:r>
        <w:t xml:space="preserve"/>
      </w:r>
    </w:p>
    <w:p>
      <w:pPr>
        <w:pStyle w:val="Heading1"/>
        <w:pBdr>
          <w:bottom w:val="single" w:color="002EE0" w:sz="6" w:space="8"/>
        </w:pBdr>
        <w:spacing w:before="400" w:after="120"/>
      </w:pPr>
      <w:r>
        <w:rPr>
          <w:rFonts w:ascii="Arial" w:cs="Arial" w:eastAsia="Arial" w:hAnsi="Arial"/>
          <w:b/>
          <w:bCs/>
          <w:color w:val="002EE0"/>
          <w:sz w:val="30"/>
          <w:szCs w:val="30"/>
        </w:rPr>
        <w:t xml:space="preserve">6. How the Portal Connects to the API</w:t>
      </w:r>
    </w:p>
    <w:p>
      <w:pPr>
        <w:pStyle w:val="Heading2"/>
        <w:spacing w:before="280" w:after="80"/>
      </w:pPr>
      <w:r>
        <w:rPr>
          <w:rFonts w:ascii="Arial" w:cs="Arial" w:eastAsia="Arial" w:hAnsi="Arial"/>
          <w:b/>
          <w:bCs/>
          <w:color w:val="002EE0"/>
          <w:sz w:val="24"/>
          <w:szCs w:val="24"/>
        </w:rPr>
        <w:t xml:space="preserve">Vite proxy</w:t>
      </w:r>
    </w:p>
    <w:p>
      <w:pPr>
        <w:spacing w:before="40" w:after="80"/>
      </w:pPr>
      <w:r>
        <w:rPr>
          <w:rFonts w:ascii="Arial" w:cs="Arial" w:eastAsia="Arial" w:hAnsi="Arial"/>
          <w:color w:val="334155"/>
          <w:sz w:val="20"/>
          <w:szCs w:val="20"/>
        </w:rPr>
        <w:t xml:space="preserve">All /api/* requests are forwarded by Vite to http://localhost:3000. No CORS issues during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8a62" w:sz="4"/>
              <w:left w:val="single" w:color="108a62" w:sz="4"/>
              <w:bottom w:val="single" w:color="D1D5DB" w:sz="1"/>
              <w:right w:val="single" w:color="D1D5DB" w:sz="1"/>
            </w:tcBorders>
            <w:shd w:fill="F1F5F9" w:val="clear"/>
            <w:tcMar>
              <w:top w:type="dxa" w:w="120"/>
              <w:left w:type="dxa" w:w="200"/>
              <w:bottom w:type="dxa" w:w="120"/>
              <w:right w:type="dxa" w:w="200"/>
            </w:tcMar>
          </w:tcPr>
          <w:p>
            <w:pPr>
              <w:spacing w:before="0" w:after="20"/>
            </w:pPr>
            <w:r>
              <w:rPr>
                <w:rFonts w:ascii="Courier New" w:cs="Courier New" w:eastAsia="Courier New" w:hAnsi="Courier New"/>
                <w:color w:val="1e40af"/>
                <w:sz w:val="18"/>
                <w:szCs w:val="18"/>
              </w:rPr>
              <w:t xml:space="preserve">// vite.config.js</w:t>
            </w:r>
          </w:p>
          <w:p>
            <w:pPr>
              <w:spacing w:before="0" w:after="20"/>
            </w:pPr>
            <w:r>
              <w:rPr>
                <w:rFonts w:ascii="Courier New" w:cs="Courier New" w:eastAsia="Courier New" w:hAnsi="Courier New"/>
                <w:color w:val="1e40af"/>
                <w:sz w:val="18"/>
                <w:szCs w:val="18"/>
              </w:rPr>
              <w:t xml:space="preserve">server: {</w:t>
            </w:r>
          </w:p>
          <w:p>
            <w:pPr>
              <w:spacing w:before="0" w:after="20"/>
            </w:pPr>
            <w:r>
              <w:rPr>
                <w:rFonts w:ascii="Courier New" w:cs="Courier New" w:eastAsia="Courier New" w:hAnsi="Courier New"/>
                <w:color w:val="1e40af"/>
                <w:sz w:val="18"/>
                <w:szCs w:val="18"/>
              </w:rPr>
              <w:t xml:space="preserve">  port: 5174,</w:t>
            </w:r>
          </w:p>
          <w:p>
            <w:pPr>
              <w:spacing w:before="0" w:after="20"/>
            </w:pPr>
            <w:r>
              <w:rPr>
                <w:rFonts w:ascii="Courier New" w:cs="Courier New" w:eastAsia="Courier New" w:hAnsi="Courier New"/>
                <w:color w:val="1e40af"/>
                <w:sz w:val="18"/>
                <w:szCs w:val="18"/>
              </w:rPr>
              <w:t xml:space="preserve">  proxy: {</w:t>
            </w:r>
          </w:p>
          <w:p>
            <w:pPr>
              <w:spacing w:before="0" w:after="20"/>
            </w:pPr>
            <w:r>
              <w:rPr>
                <w:rFonts w:ascii="Courier New" w:cs="Courier New" w:eastAsia="Courier New" w:hAnsi="Courier New"/>
                <w:color w:val="1e40af"/>
                <w:sz w:val="18"/>
                <w:szCs w:val="18"/>
              </w:rPr>
              <w:t xml:space="preserve">    '/api': { target: 'http://localhost:3000', changeOrigin: true }</w:t>
            </w:r>
          </w:p>
          <w:p>
            <w:pPr>
              <w:spacing w:before="0" w:after="20"/>
            </w:pPr>
            <w:r>
              <w:rPr>
                <w:rFonts w:ascii="Courier New" w:cs="Courier New" w:eastAsia="Courier New" w:hAnsi="Courier New"/>
                <w:color w:val="1e40af"/>
                <w:sz w:val="18"/>
                <w:szCs w:val="18"/>
              </w:rPr>
              <w:t xml:space="preserve">  }</w:t>
            </w:r>
          </w:p>
          <w:p>
            <w:pPr>
              <w:spacing w:before="0" w:after="20"/>
            </w:pPr>
            <w:r>
              <w:rPr>
                <w:rFonts w:ascii="Courier New" w:cs="Courier New" w:eastAsia="Courier New" w:hAnsi="Courier New"/>
                <w:color w:val="1e40af"/>
                <w:sz w:val="18"/>
                <w:szCs w:val="18"/>
              </w:rPr>
              <w:t xml:space="preserve">}</w:t>
            </w:r>
          </w:p>
        </w:tc>
      </w:tr>
    </w:tbl>
    <w:p>
      <w:pPr>
        <w:spacing w:before="120" w:after="0"/>
      </w:pPr>
      <w:r>
        <w:t xml:space="preserve"/>
      </w:r>
    </w:p>
    <w:p>
      <w:pPr>
        <w:pStyle w:val="Heading2"/>
        <w:spacing w:before="280" w:after="80"/>
      </w:pPr>
      <w:r>
        <w:rPr>
          <w:rFonts w:ascii="Arial" w:cs="Arial" w:eastAsia="Arial" w:hAnsi="Arial"/>
          <w:b/>
          <w:bCs/>
          <w:color w:val="002EE0"/>
          <w:sz w:val="24"/>
          <w:szCs w:val="24"/>
        </w:rPr>
        <w:t xml:space="preserve">JWT token</w:t>
      </w:r>
    </w:p>
    <w:p>
      <w:pPr>
        <w:spacing w:before="40" w:after="80"/>
      </w:pPr>
      <w:r>
        <w:rPr>
          <w:rFonts w:ascii="Arial" w:cs="Arial" w:eastAsia="Arial" w:hAnsi="Arial"/>
          <w:color w:val="334155"/>
          <w:sz w:val="20"/>
          <w:szCs w:val="20"/>
        </w:rPr>
        <w:t xml:space="preserve">After login the token is stored as osca_token in localStorage. Every API request attaches it as Authorization: Bearer &lt;token&gt;. On 401, the token is cleared and the user is redirected to /login.</w:t>
      </w:r>
    </w:p>
    <w:p>
      <w:pPr>
        <w:spacing w:before="120" w:after="0"/>
      </w:pPr>
      <w:r>
        <w:t xml:space="preserve"/>
      </w:r>
    </w:p>
    <w:p>
      <w:pPr>
        <w:pStyle w:val="Heading2"/>
        <w:spacing w:before="280" w:after="80"/>
      </w:pPr>
      <w:r>
        <w:rPr>
          <w:rFonts w:ascii="Arial" w:cs="Arial" w:eastAsia="Arial" w:hAnsi="Arial"/>
          <w:b/>
          <w:bCs/>
          <w:color w:val="002EE0"/>
          <w:sz w:val="24"/>
          <w:szCs w:val="24"/>
        </w:rPr>
        <w:t xml:space="preserve">API 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1D5DB" w:sz="1"/>
              <w:left w:val="single" w:color="D1D5DB" w:sz="1"/>
              <w:bottom w:val="single" w:color="D1D5DB" w:sz="1"/>
              <w:right w:val="single" w:color="D1D5DB" w:sz="1"/>
            </w:tcBorders>
            <w:shd w:fill="108a62"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560"/>
            <w:tcBorders>
              <w:top w:val="single" w:color="D1D5DB" w:sz="1"/>
              <w:left w:val="single" w:color="D1D5DB" w:sz="1"/>
              <w:bottom w:val="single" w:color="D1D5DB" w:sz="1"/>
              <w:right w:val="single" w:color="D1D5DB" w:sz="1"/>
            </w:tcBorders>
            <w:shd w:fill="108a6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POST /api/auth/staff/login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Login — returns JWT token</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GET  /api/beneficiaries</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List senior citizen records (auto-filtered by osca_admin role)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GET  /api/beneficiaries/:id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Single beneficiary record</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POST /api/beneficiaries</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Create new record (type locked to senior_citizen)</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PATCH /api/beneficiaries/:id/status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Update status (active / suspended / expired)</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GET  /api/fraud-flags</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List fraud flag reports visible to osca_admin</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PATCH /api/fraud-flags/:id/review</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Confirm or dismiss a fraud flag with notes</w:t>
            </w:r>
          </w:p>
        </w:tc>
      </w:tr>
    </w:tbl>
    <w:p>
      <w:pPr>
        <w:spacing w:before="360" w:after="0"/>
      </w:pPr>
      <w:r>
        <w:t xml:space="preserve"/>
      </w:r>
    </w:p>
    <w:p>
      <w:pPr>
        <w:pStyle w:val="Heading1"/>
        <w:pBdr>
          <w:bottom w:val="single" w:color="002EE0" w:sz="6" w:space="8"/>
        </w:pBdr>
        <w:spacing w:before="400" w:after="120"/>
      </w:pPr>
      <w:r>
        <w:rPr>
          <w:rFonts w:ascii="Arial" w:cs="Arial" w:eastAsia="Arial" w:hAnsi="Arial"/>
          <w:b/>
          <w:bCs/>
          <w:color w:val="002EE0"/>
          <w:sz w:val="30"/>
          <w:szCs w:val="30"/>
        </w:rPr>
        <w:t xml:space="preserve">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08a62"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6360"/>
            <w:tcBorders>
              <w:top w:val="single" w:color="D1D5DB" w:sz="1"/>
              <w:left w:val="single" w:color="D1D5DB" w:sz="1"/>
              <w:bottom w:val="single" w:color="D1D5DB" w:sz="1"/>
              <w:right w:val="single" w:color="D1D5DB" w:sz="1"/>
            </w:tcBorders>
            <w:shd w:fill="108a62"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Blank white page after login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Check F12 → Console for red error. Replace App.jsx with ErrorBoundary version to see the actual crash message.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Dashboard shows all 0s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Open F12 → Network. Look for /api/beneficiaries. If 401: token expired — sign out and back in. If 200 but 0s: extractList() in useBeneficiaries.js handles the response shape.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"Access denied" on login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You are using the wrong account. Only osca.admin@valenzuela.gov.ph works on this portal.</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Add form fails with 422/400</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Check that the ID number format is correct (OSCA-VLZ-YYYY-NNNNN) and date of birth is at least 60 years ago.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Fraud flags page shows empty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The fraud-flags endpoint may return a different key. Check F12 → Console for [OSCA API] response log. Update the extractList key order in FraudFlagsPage.jsx if needed.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Port 5174 already in use</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Change port in vite.config.js: server: { port: 5175 }</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npm install fails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Confirm you are inside apps/web-osca/ not the root idetect/ folder.</w:t>
            </w:r>
          </w:p>
        </w:tc>
      </w:tr>
    </w:tbl>
    <w:p>
      <w:pPr>
        <w:spacing w:before="360" w:after="0"/>
      </w:pPr>
      <w:r>
        <w:t xml:space="preserve"/>
      </w:r>
    </w:p>
    <w:p>
      <w:pPr>
        <w:pStyle w:val="Heading1"/>
        <w:pBdr>
          <w:bottom w:val="single" w:color="002EE0" w:sz="6" w:space="8"/>
        </w:pBdr>
        <w:spacing w:before="400" w:after="120"/>
      </w:pPr>
      <w:r>
        <w:rPr>
          <w:rFonts w:ascii="Arial" w:cs="Arial" w:eastAsia="Arial" w:hAnsi="Arial"/>
          <w:b/>
          <w:bCs/>
          <w:color w:val="002EE0"/>
          <w:sz w:val="30"/>
          <w:szCs w:val="30"/>
        </w:rPr>
        <w:t xml:space="preserve">8. Complete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1D5DB" w:sz="1"/>
              <w:left w:val="single" w:color="D1D5DB" w:sz="1"/>
              <w:bottom w:val="single" w:color="D1D5DB" w:sz="1"/>
              <w:right w:val="single" w:color="D1D5DB" w:sz="1"/>
            </w:tcBorders>
            <w:shd w:fill="108a62"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5560"/>
            <w:tcBorders>
              <w:top w:val="single" w:color="D1D5DB" w:sz="1"/>
              <w:left w:val="single" w:color="D1D5DB" w:sz="1"/>
              <w:bottom w:val="single" w:color="D1D5DB" w:sz="1"/>
              <w:right w:val="single" w:color="D1D5DB" w:sz="1"/>
            </w:tcBorders>
            <w:shd w:fill="108a6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package.json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Dependencies: React, Router, Axios, Lucide, date-fns, Vite, Tailwind</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vite.config.js</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Port 5174, /api proxy to localhost:3000</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tailwind.config.js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osca color scale (teal-emerald), warm accent, Plus Jakarta Sans + Nunito fonts</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postcss.config.js</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PostCSS for Tailwind processing</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index.html</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Entry point, Google Fonts: Plus Jakarta Sans, Nunito, Fira Code</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public/favicon.svg</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Green person/shield icon for browser tab</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src/main.jsx</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React entry point</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src/App.jsx</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Router, ErrorBoundary, protected/public routes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src/index.css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Tailwind directives, OSCA component classes, animations</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src/services/api.js</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Axios instance, osca_token interceptor, all API functions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src/context/AuthContext.jsx</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Login/logout, osca_admin role enforcement</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src/hooks/useBeneficiaries.js</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useBeneficiaries() and useBeneficiary(id) with extractList()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src/utils/date.js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fmtDate, fmtDateTime, fmtRelative, calcAge(dob)</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src/components/AppShell.jsx</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Teal sidebar, scope note, responsive mobile layout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src/components/StatusBadge.jsx</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Active / Inactive / Suspended / Expired / Revoked / Pending badges</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src/components/StatCard.jsx</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Dashboard stat cards with skeleton loading</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src/components/ConfirmModal.jsx</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Activate/suspend confirmation dialogs</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src/pages/LoginPage.jsx</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Split-panel teal login, RA 9994 branding, role enforcement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src/pages/DashboardPage.jsx</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Live stats, recently added, suspended alerts, quick actions</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src/pages/BeneficiariesPage.jsx</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Search + filter table, inline activate/suspend, status tabs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src/pages/BeneficiaryDetailPage.jsx</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Full record, status timeline, scan eligibility card, action buttons</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src/pages/AddBeneficiaryPage.jsx</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Registration form: ID, personal info, contact, notes, age validation</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src/pages/FraudFlagsPage.jsx</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Fraud flag review queue with confirm/dismiss and review notes</w:t>
            </w:r>
          </w:p>
        </w:tc>
      </w:tr>
    </w:tbl>
    <w:p>
      <w:pPr>
        <w:spacing w:before="360" w:after="0"/>
      </w:pPr>
      <w:r>
        <w:t xml:space="preserve"/>
      </w:r>
    </w:p>
    <w:p>
      <w:pPr>
        <w:pStyle w:val="Heading1"/>
        <w:pBdr>
          <w:bottom w:val="single" w:color="002EE0" w:sz="6" w:space="8"/>
        </w:pBdr>
        <w:spacing w:before="400" w:after="120"/>
      </w:pPr>
      <w:r>
        <w:rPr>
          <w:rFonts w:ascii="Arial" w:cs="Arial" w:eastAsia="Arial" w:hAnsi="Arial"/>
          <w:b/>
          <w:bCs/>
          <w:color w:val="002EE0"/>
          <w:sz w:val="30"/>
          <w:szCs w:val="30"/>
        </w:rPr>
        <w:t xml:space="preserve">9. Quick Commands</w:t>
      </w:r>
    </w:p>
    <w:p>
      <w:pPr>
        <w:pStyle w:val="Heading2"/>
        <w:spacing w:before="280" w:after="80"/>
      </w:pPr>
      <w:r>
        <w:rPr>
          <w:rFonts w:ascii="Arial" w:cs="Arial" w:eastAsia="Arial" w:hAnsi="Arial"/>
          <w:b/>
          <w:bCs/>
          <w:color w:val="002EE0"/>
          <w:sz w:val="24"/>
          <w:szCs w:val="24"/>
        </w:rPr>
        <w:t xml:space="preserve">Install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8a62" w:sz="4"/>
              <w:left w:val="single" w:color="108a62" w:sz="4"/>
              <w:bottom w:val="single" w:color="D1D5DB" w:sz="1"/>
              <w:right w:val="single" w:color="D1D5DB" w:sz="1"/>
            </w:tcBorders>
            <w:shd w:fill="F1F5F9" w:val="clear"/>
            <w:tcMar>
              <w:top w:type="dxa" w:w="120"/>
              <w:left w:type="dxa" w:w="200"/>
              <w:bottom w:type="dxa" w:w="120"/>
              <w:right w:type="dxa" w:w="200"/>
            </w:tcMar>
          </w:tcPr>
          <w:p>
            <w:pPr>
              <w:spacing w:before="0" w:after="20"/>
            </w:pPr>
            <w:r>
              <w:rPr>
                <w:rFonts w:ascii="Courier New" w:cs="Courier New" w:eastAsia="Courier New" w:hAnsi="Courier New"/>
                <w:color w:val="1e40af"/>
                <w:sz w:val="18"/>
                <w:szCs w:val="18"/>
              </w:rPr>
              <w:t xml:space="preserve">cd C:\Users\carlo\Documents\idetect\apps\web-osca</w:t>
            </w:r>
          </w:p>
          <w:p>
            <w:pPr>
              <w:spacing w:before="0" w:after="20"/>
            </w:pPr>
            <w:r>
              <w:rPr>
                <w:rFonts w:ascii="Courier New" w:cs="Courier New" w:eastAsia="Courier New" w:hAnsi="Courier New"/>
                <w:color w:val="1e40af"/>
                <w:sz w:val="18"/>
                <w:szCs w:val="18"/>
              </w:rPr>
              <w:t xml:space="preserve">npm install</w:t>
            </w:r>
          </w:p>
          <w:p>
            <w:pPr>
              <w:spacing w:before="0" w:after="20"/>
            </w:pPr>
            <w:r>
              <w:rPr>
                <w:rFonts w:ascii="Courier New" w:cs="Courier New" w:eastAsia="Courier New" w:hAnsi="Courier New"/>
                <w:color w:val="1e40af"/>
                <w:sz w:val="18"/>
                <w:szCs w:val="18"/>
              </w:rPr>
              <w:t xml:space="preserve">npm run dev</w:t>
            </w:r>
          </w:p>
        </w:tc>
      </w:tr>
    </w:tbl>
    <w:p>
      <w:pPr>
        <w:pStyle w:val="Heading2"/>
        <w:spacing w:before="280" w:after="80"/>
      </w:pPr>
      <w:r>
        <w:rPr>
          <w:rFonts w:ascii="Arial" w:cs="Arial" w:eastAsia="Arial" w:hAnsi="Arial"/>
          <w:b/>
          <w:bCs/>
          <w:color w:val="002EE0"/>
          <w:sz w:val="24"/>
          <w:szCs w:val="24"/>
        </w:rPr>
        <w:t xml:space="preserve">Run both portals at the same time</w:t>
      </w:r>
    </w:p>
    <w:p>
      <w:pPr>
        <w:spacing w:before="40" w:after="80"/>
      </w:pPr>
      <w:r>
        <w:rPr>
          <w:rFonts w:ascii="Arial" w:cs="Arial" w:eastAsia="Arial" w:hAnsi="Arial"/>
          <w:color w:val="334155"/>
          <w:sz w:val="20"/>
          <w:szCs w:val="20"/>
        </w:rPr>
        <w:t xml:space="preserve">Open two separate VS Code terminals: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8a62" w:sz="4"/>
              <w:left w:val="single" w:color="108a62" w:sz="4"/>
              <w:bottom w:val="single" w:color="D1D5DB" w:sz="1"/>
              <w:right w:val="single" w:color="D1D5DB" w:sz="1"/>
            </w:tcBorders>
            <w:shd w:fill="F1F5F9" w:val="clear"/>
            <w:tcMar>
              <w:top w:type="dxa" w:w="120"/>
              <w:left w:type="dxa" w:w="200"/>
              <w:bottom w:type="dxa" w:w="120"/>
              <w:right w:type="dxa" w:w="200"/>
            </w:tcMar>
          </w:tcPr>
          <w:p>
            <w:pPr>
              <w:spacing w:before="0" w:after="20"/>
            </w:pPr>
            <w:r>
              <w:rPr>
                <w:rFonts w:ascii="Courier New" w:cs="Courier New" w:eastAsia="Courier New" w:hAnsi="Courier New"/>
                <w:color w:val="1e40af"/>
                <w:sz w:val="18"/>
                <w:szCs w:val="18"/>
              </w:rPr>
              <w:t xml:space="preserve"># Terminal 1 — API</w:t>
            </w:r>
          </w:p>
          <w:p>
            <w:pPr>
              <w:spacing w:before="0" w:after="20"/>
            </w:pPr>
            <w:r>
              <w:rPr>
                <w:rFonts w:ascii="Courier New" w:cs="Courier New" w:eastAsia="Courier New" w:hAnsi="Courier New"/>
                <w:color w:val="1e40af"/>
                <w:sz w:val="18"/>
                <w:szCs w:val="18"/>
              </w:rPr>
              <w:t xml:space="preserve">cd apps\api &amp;&amp; npm run dev</w:t>
            </w:r>
          </w:p>
          <w:p>
            <w:pPr>
              <w:spacing w:before="0" w:after="20"/>
            </w:pPr>
            <w:r>
              <w:rPr>
                <w:rFonts w:ascii="Courier New" w:cs="Courier New" w:eastAsia="Courier New" w:hAnsi="Courier New"/>
                <w:color w:val="1e40af"/>
                <w:sz w:val="18"/>
                <w:szCs w:val="18"/>
              </w:rPr>
              <w:t xml:space="preserve"/>
            </w:r>
          </w:p>
          <w:p>
            <w:pPr>
              <w:spacing w:before="0" w:after="20"/>
            </w:pPr>
            <w:r>
              <w:rPr>
                <w:rFonts w:ascii="Courier New" w:cs="Courier New" w:eastAsia="Courier New" w:hAnsi="Courier New"/>
                <w:color w:val="1e40af"/>
                <w:sz w:val="18"/>
                <w:szCs w:val="18"/>
              </w:rPr>
              <w:t xml:space="preserve"># Terminal 2 — BPLO Portal</w:t>
            </w:r>
          </w:p>
          <w:p>
            <w:pPr>
              <w:spacing w:before="0" w:after="20"/>
            </w:pPr>
            <w:r>
              <w:rPr>
                <w:rFonts w:ascii="Courier New" w:cs="Courier New" w:eastAsia="Courier New" w:hAnsi="Courier New"/>
                <w:color w:val="1e40af"/>
                <w:sz w:val="18"/>
                <w:szCs w:val="18"/>
              </w:rPr>
              <w:t xml:space="preserve">cd apps\web-bplo &amp;&amp; npm run dev   # http://localhost:5173</w:t>
            </w:r>
          </w:p>
          <w:p>
            <w:pPr>
              <w:spacing w:before="0" w:after="20"/>
            </w:pPr>
            <w:r>
              <w:rPr>
                <w:rFonts w:ascii="Courier New" w:cs="Courier New" w:eastAsia="Courier New" w:hAnsi="Courier New"/>
                <w:color w:val="1e40af"/>
                <w:sz w:val="18"/>
                <w:szCs w:val="18"/>
              </w:rPr>
              <w:t xml:space="preserve"/>
            </w:r>
          </w:p>
          <w:p>
            <w:pPr>
              <w:spacing w:before="0" w:after="20"/>
            </w:pPr>
            <w:r>
              <w:rPr>
                <w:rFonts w:ascii="Courier New" w:cs="Courier New" w:eastAsia="Courier New" w:hAnsi="Courier New"/>
                <w:color w:val="1e40af"/>
                <w:sz w:val="18"/>
                <w:szCs w:val="18"/>
              </w:rPr>
              <w:t xml:space="preserve"># Terminal 3 — OSCA Portal</w:t>
            </w:r>
          </w:p>
          <w:p>
            <w:pPr>
              <w:spacing w:before="0" w:after="20"/>
            </w:pPr>
            <w:r>
              <w:rPr>
                <w:rFonts w:ascii="Courier New" w:cs="Courier New" w:eastAsia="Courier New" w:hAnsi="Courier New"/>
                <w:color w:val="1e40af"/>
                <w:sz w:val="18"/>
                <w:szCs w:val="18"/>
              </w:rPr>
              <w:t xml:space="preserve">cd apps\web-osca &amp;&amp; npm run dev   # http://localhost:5174</w:t>
            </w:r>
          </w:p>
        </w:tc>
      </w:tr>
    </w:tbl>
    <w:p>
      <w:pPr>
        <w:pStyle w:val="Heading2"/>
        <w:spacing w:before="280" w:after="80"/>
      </w:pPr>
      <w:r>
        <w:rPr>
          <w:rFonts w:ascii="Arial" w:cs="Arial" w:eastAsia="Arial" w:hAnsi="Arial"/>
          <w:b/>
          <w:bCs/>
          <w:color w:val="002EE0"/>
          <w:sz w:val="24"/>
          <w:szCs w:val="24"/>
        </w:rPr>
        <w:t xml:space="preserve">Build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8a62" w:sz="4"/>
              <w:left w:val="single" w:color="108a62" w:sz="4"/>
              <w:bottom w:val="single" w:color="D1D5DB" w:sz="1"/>
              <w:right w:val="single" w:color="D1D5DB" w:sz="1"/>
            </w:tcBorders>
            <w:shd w:fill="F1F5F9" w:val="clear"/>
            <w:tcMar>
              <w:top w:type="dxa" w:w="120"/>
              <w:left w:type="dxa" w:w="200"/>
              <w:bottom w:type="dxa" w:w="120"/>
              <w:right w:type="dxa" w:w="200"/>
            </w:tcMar>
          </w:tcPr>
          <w:p>
            <w:pPr>
              <w:spacing w:before="0" w:after="20"/>
            </w:pPr>
            <w:r>
              <w:rPr>
                <w:rFonts w:ascii="Courier New" w:cs="Courier New" w:eastAsia="Courier New" w:hAnsi="Courier New"/>
                <w:color w:val="1e40af"/>
                <w:sz w:val="18"/>
                <w:szCs w:val="18"/>
              </w:rPr>
              <w:t xml:space="preserve">npm run build</w:t>
            </w:r>
          </w:p>
          <w:p>
            <w:pPr>
              <w:spacing w:before="0" w:after="20"/>
            </w:pPr>
            <w:r>
              <w:rPr>
                <w:rFonts w:ascii="Courier New" w:cs="Courier New" w:eastAsia="Courier New" w:hAnsi="Courier New"/>
                <w:color w:val="1e40af"/>
                <w:sz w:val="18"/>
                <w:szCs w:val="18"/>
              </w:rPr>
              <w:t xml:space="preserve"># Output -&gt; dist/ folder</w:t>
            </w:r>
          </w:p>
        </w:tc>
      </w:tr>
    </w:tbl>
    <w:p>
      <w:pPr>
        <w:pStyle w:val="Heading2"/>
        <w:spacing w:before="280" w:after="80"/>
      </w:pPr>
      <w:r>
        <w:rPr>
          <w:rFonts w:ascii="Arial" w:cs="Arial" w:eastAsia="Arial" w:hAnsi="Arial"/>
          <w:b/>
          <w:bCs/>
          <w:color w:val="002EE0"/>
          <w:sz w:val="24"/>
          <w:szCs w:val="24"/>
        </w:rPr>
        <w:t xml:space="preserve">Hard refresh (clear stale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8a62" w:sz="4"/>
              <w:left w:val="single" w:color="108a62" w:sz="4"/>
              <w:bottom w:val="single" w:color="D1D5DB" w:sz="1"/>
              <w:right w:val="single" w:color="D1D5DB" w:sz="1"/>
            </w:tcBorders>
            <w:shd w:fill="F1F5F9" w:val="clear"/>
            <w:tcMar>
              <w:top w:type="dxa" w:w="120"/>
              <w:left w:type="dxa" w:w="200"/>
              <w:bottom w:type="dxa" w:w="120"/>
              <w:right w:type="dxa" w:w="200"/>
            </w:tcMar>
          </w:tcPr>
          <w:p>
            <w:pPr>
              <w:spacing w:before="0" w:after="20"/>
            </w:pPr>
            <w:r>
              <w:rPr>
                <w:rFonts w:ascii="Courier New" w:cs="Courier New" w:eastAsia="Courier New" w:hAnsi="Courier New"/>
                <w:color w:val="1e40af"/>
                <w:sz w:val="18"/>
                <w:szCs w:val="18"/>
              </w:rPr>
              <w:t xml:space="preserve">Ctrl + Shift + R</w:t>
            </w:r>
          </w:p>
        </w:tc>
      </w:tr>
    </w:tbl>
    <w:p>
      <w:pPr>
        <w:pStyle w:val="Heading2"/>
        <w:spacing w:before="280" w:after="80"/>
      </w:pPr>
      <w:r>
        <w:rPr>
          <w:rFonts w:ascii="Arial" w:cs="Arial" w:eastAsia="Arial" w:hAnsi="Arial"/>
          <w:b/>
          <w:bCs/>
          <w:color w:val="002EE0"/>
          <w:sz w:val="24"/>
          <w:szCs w:val="24"/>
        </w:rPr>
        <w:t xml:space="preserve">Open DevTools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8a62" w:sz="4"/>
              <w:left w:val="single" w:color="108a62" w:sz="4"/>
              <w:bottom w:val="single" w:color="D1D5DB" w:sz="1"/>
              <w:right w:val="single" w:color="D1D5DB" w:sz="1"/>
            </w:tcBorders>
            <w:shd w:fill="F1F5F9" w:val="clear"/>
            <w:tcMar>
              <w:top w:type="dxa" w:w="120"/>
              <w:left w:type="dxa" w:w="200"/>
              <w:bottom w:type="dxa" w:w="120"/>
              <w:right w:type="dxa" w:w="200"/>
            </w:tcMar>
          </w:tcPr>
          <w:p>
            <w:pPr>
              <w:spacing w:before="0" w:after="20"/>
            </w:pPr>
            <w:r>
              <w:rPr>
                <w:rFonts w:ascii="Courier New" w:cs="Courier New" w:eastAsia="Courier New" w:hAnsi="Courier New"/>
                <w:color w:val="1e40af"/>
                <w:sz w:val="18"/>
                <w:szCs w:val="18"/>
              </w:rPr>
              <w:t xml:space="preserve">F12</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6"/>
      </w:pBdr>
      <w:spacing w:before="80" w:after="0"/>
    </w:pPr>
    <w:r>
      <w:rPr>
        <w:rFonts w:ascii="Arial" w:cs="Arial" w:eastAsia="Arial" w:hAnsi="Arial"/>
        <w:color w:val="64748B"/>
        <w:sz w:val="16"/>
        <w:szCs w:val="16"/>
      </w:rPr>
      <w:t xml:space="preserve">Pamantasan ng Lungsod ng Valenzuela  ·  CEIT Capstone 2026  ·  iDetect OSCA Portal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8a62" w:sz="4" w:space="6"/>
      </w:pBdr>
      <w:spacing w:before="0" w:after="100"/>
    </w:pPr>
    <w:r>
      <w:rPr>
        <w:rFonts w:ascii="Arial" w:cs="Arial" w:eastAsia="Arial" w:hAnsi="Arial"/>
        <w:b/>
        <w:bCs/>
        <w:color w:val="108a62"/>
        <w:sz w:val="18"/>
        <w:szCs w:val="18"/>
      </w:rPr>
      <w:t xml:space="preserve">iDetect  </w:t>
    </w:r>
    <w:r>
      <w:rPr>
        <w:rFonts w:ascii="Arial" w:cs="Arial" w:eastAsia="Arial" w:hAnsi="Arial"/>
        <w:color w:val="64748B"/>
        <w:sz w:val="18"/>
        <w:szCs w:val="18"/>
      </w:rPr>
      <w:t xml:space="preserve">|  OSCA Portal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d7051"/>
      <w:sz w:val="30"/>
      <w:szCs w:val="30"/>
    </w:rPr>
  </w:style>
  <w:style w:type="paragraph" w:styleId="Heading2">
    <w:name w:val="Heading 2"/>
    <w:basedOn w:val="Normal"/>
    <w:next w:val="Normal"/>
    <w:qFormat/>
    <w:pPr>
      <w:spacing w:before="280" w:after="80"/>
      <w:outlineLvl w:val="1"/>
    </w:pPr>
    <w:rPr>
      <w:rFonts w:ascii="Arial" w:cs="Arial" w:eastAsia="Arial" w:hAnsi="Arial"/>
      <w:b/>
      <w:bCs/>
      <w:color w:val="108a6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2026-03-22T09:51:57.239Z</dcterms:created>
  <dcterms:modified xsi:type="dcterms:W3CDTF">2026-03-22T09:51:57.240Z</dcterms:modified>
</cp:coreProperties>
</file>

<file path=docProps/custom.xml><?xml version="1.0" encoding="utf-8"?>
<Properties xmlns="http://schemas.openxmlformats.org/officeDocument/2006/custom-properties" xmlns:vt="http://schemas.openxmlformats.org/officeDocument/2006/docPropsVTypes"/>
</file>