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6d28d9"/>
          <w:sz w:val="64"/>
          <w:szCs w:val="64"/>
        </w:rPr>
        <w:t xml:space="preserve">iDetect</w:t>
      </w:r>
    </w:p>
    <w:p>
      <w:pPr>
        <w:spacing w:before="0" w:after="20"/>
      </w:pPr>
      <w:r>
        <w:rPr>
          <w:rFonts w:ascii="Arial" w:cs="Arial" w:eastAsia="Arial" w:hAnsi="Arial"/>
          <w:color w:val="64748B"/>
          <w:sz w:val="36"/>
          <w:szCs w:val="36"/>
        </w:rPr>
        <w:t xml:space="preserve">PDAO Portal Setup Guide</w:t>
      </w:r>
    </w:p>
    <w:p>
      <w:pPr>
        <w:spacing w:before="0" w:after="60"/>
      </w:pPr>
      <w:r>
        <w:rPr>
          <w:rFonts w:ascii="Arial" w:cs="Arial" w:eastAsia="Arial" w:hAnsi="Arial"/>
          <w:i/>
          <w:iCs/>
          <w:color w:val="64748B"/>
          <w:sz w:val="22"/>
          <w:szCs w:val="22"/>
        </w:rPr>
        <w:t xml:space="preserve">Persons with Disability Affairs Office —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Portal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PDAO Portal (web-pdao/)</w:t>
            </w:r>
          </w:p>
        </w:tc>
      </w:tr>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React 18 + Vite 5 + TailwindCSS 3</w:t>
            </w:r>
          </w:p>
        </w:tc>
      </w:tr>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Dev URL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http://localhost:5175</w:t>
            </w:r>
          </w:p>
        </w:tc>
      </w:tr>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API target</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http://localhost:3000</w:t>
            </w:r>
          </w:p>
        </w:tc>
      </w:tr>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Login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pdao.admin@valenzuela.gov.ph / Password123!</w:t>
            </w:r>
          </w:p>
        </w:tc>
      </w:tr>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pdao_admin — PWD records only</w:t>
            </w:r>
          </w:p>
        </w:tc>
      </w:tr>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Governing Law</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Republic Act 10754 (PWD Act of 2010)</w:t>
            </w:r>
          </w:p>
        </w:tc>
      </w:tr>
      <w:t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COMPLETE — verified working</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1. Prerequisites</w:t>
      </w:r>
    </w:p>
    <w:p>
      <w:pPr>
        <w:spacing w:before="40" w:after="80"/>
      </w:pPr>
      <w:r>
        <w:rPr>
          <w:rFonts w:ascii="Arial" w:cs="Arial" w:eastAsia="Arial" w:hAnsi="Arial"/>
          <w:color w:val="334155"/>
          <w:sz w:val="20"/>
          <w:szCs w:val="20"/>
        </w:rPr>
        <w:t xml:space="preserve">These must already be running before installing the PDAO Portal.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5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Node.js v18+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run: node --version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npm</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comes with Node.js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PostgreSQL 18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must be running, database: idetect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iDetect API</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must be running at localhost:3000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BPLO Portal (optional)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port 5173 — can run concurrently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 Portal (optional)</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port 5174 — can run concurrently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8"/>
              <w:bottom w:val="single" w:color="6d28d9" w:sz="1"/>
              <w:right w:val="single" w:color="6d28d9" w:sz="1"/>
            </w:tcBorders>
            <w:shd w:fill="f5f3ff" w:val="clear"/>
            <w:tcMar>
              <w:top w:type="dxa" w:w="120"/>
              <w:left w:type="dxa" w:w="200"/>
              <w:bottom w:type="dxa" w:w="120"/>
              <w:right w:type="dxa" w:w="200"/>
            </w:tcMar>
          </w:tcPr>
          <w:p>
            <w:pPr>
              <w:spacing w:before="0" w:after="60"/>
            </w:pPr>
            <w:r>
              <w:rPr>
                <w:rFonts w:ascii="Arial" w:cs="Arial" w:eastAsia="Arial" w:hAnsi="Arial"/>
                <w:b/>
                <w:bCs/>
                <w:color w:val="6d28d9"/>
                <w:sz w:val="18"/>
                <w:szCs w:val="18"/>
              </w:rPr>
              <w:t xml:space="preserve">⚠  API must be running first</w:t>
            </w:r>
          </w:p>
          <w:p>
            <w:pPr>
              <w:spacing w:before="0" w:after="0"/>
            </w:pPr>
            <w:r>
              <w:rPr>
                <w:rFonts w:ascii="Arial" w:cs="Arial" w:eastAsia="Arial" w:hAnsi="Arial"/>
                <w:color w:val="334155"/>
                <w:sz w:val="18"/>
                <w:szCs w:val="18"/>
              </w:rPr>
              <w:t xml:space="preserve">The PDAO Portal is a frontend-only React app. All data comes from the API via Vite proxy. If the API is offline the portal loads but shows empty data everywhere.</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2. Folder Structure</w:t>
      </w:r>
    </w:p>
    <w:p>
      <w:pPr>
        <w:spacing w:before="40" w:after="80"/>
      </w:pPr>
      <w:r>
        <w:rPr>
          <w:rFonts w:ascii="Arial" w:cs="Arial" w:eastAsia="Arial" w:hAnsi="Arial"/>
          <w:color w:val="334155"/>
          <w:sz w:val="20"/>
          <w:szCs w:val="20"/>
        </w:rPr>
        <w:t xml:space="preserve">Place web-pdao inside the idetect monorepo alongside the other portals: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C:\Users\carlo\Documents\idetect\</w:t>
            </w:r>
          </w:p>
          <w:p>
            <w:pPr>
              <w:spacing w:before="0" w:after="20"/>
            </w:pPr>
            <w:r>
              <w:rPr>
                <w:rFonts w:ascii="Courier New" w:cs="Courier New" w:eastAsia="Courier New" w:hAnsi="Courier New"/>
                <w:color w:val="1e40af"/>
                <w:sz w:val="18"/>
                <w:szCs w:val="18"/>
              </w:rPr>
              <w:t xml:space="preserve">├── apps\</w:t>
            </w:r>
          </w:p>
          <w:p>
            <w:pPr>
              <w:spacing w:before="0" w:after="20"/>
            </w:pPr>
            <w:r>
              <w:rPr>
                <w:rFonts w:ascii="Courier New" w:cs="Courier New" w:eastAsia="Courier New" w:hAnsi="Courier New"/>
                <w:color w:val="1e40af"/>
                <w:sz w:val="18"/>
                <w:szCs w:val="18"/>
              </w:rPr>
              <w:t xml:space="preserve">│   ├── api\                        &lt;- Node.js API (port 3000)</w:t>
            </w:r>
          </w:p>
          <w:p>
            <w:pPr>
              <w:spacing w:before="0" w:after="20"/>
            </w:pPr>
            <w:r>
              <w:rPr>
                <w:rFonts w:ascii="Courier New" w:cs="Courier New" w:eastAsia="Courier New" w:hAnsi="Courier New"/>
                <w:color w:val="1e40af"/>
                <w:sz w:val="18"/>
                <w:szCs w:val="18"/>
              </w:rPr>
              <w:t xml:space="preserve">│   ├── web-bplo\                   &lt;- BPLO Portal (port 5173)</w:t>
            </w:r>
          </w:p>
          <w:p>
            <w:pPr>
              <w:spacing w:before="0" w:after="20"/>
            </w:pPr>
            <w:r>
              <w:rPr>
                <w:rFonts w:ascii="Courier New" w:cs="Courier New" w:eastAsia="Courier New" w:hAnsi="Courier New"/>
                <w:color w:val="1e40af"/>
                <w:sz w:val="18"/>
                <w:szCs w:val="18"/>
              </w:rPr>
              <w:t xml:space="preserve">│   ├── web-osca\                   &lt;- OSCA Portal (port 5174)</w:t>
            </w:r>
          </w:p>
          <w:p>
            <w:pPr>
              <w:spacing w:before="0" w:after="20"/>
            </w:pPr>
            <w:r>
              <w:rPr>
                <w:rFonts w:ascii="Courier New" w:cs="Courier New" w:eastAsia="Courier New" w:hAnsi="Courier New"/>
                <w:color w:val="1e40af"/>
                <w:sz w:val="18"/>
                <w:szCs w:val="18"/>
              </w:rPr>
              <w:t xml:space="preserve">│   └── web-pdao\                   &lt;- PDAO Portal (port 5175)</w:t>
            </w:r>
          </w:p>
          <w:p>
            <w:pPr>
              <w:spacing w:before="0" w:after="20"/>
            </w:pPr>
            <w:r>
              <w:rPr>
                <w:rFonts w:ascii="Courier New" w:cs="Courier New" w:eastAsia="Courier New" w:hAnsi="Courier New"/>
                <w:color w:val="1e40af"/>
                <w:sz w:val="18"/>
                <w:szCs w:val="18"/>
              </w:rPr>
              <w:t xml:space="preserve">│       ├── index.html</w:t>
            </w:r>
          </w:p>
          <w:p>
            <w:pPr>
              <w:spacing w:before="0" w:after="20"/>
            </w:pPr>
            <w:r>
              <w:rPr>
                <w:rFonts w:ascii="Courier New" w:cs="Courier New" w:eastAsia="Courier New" w:hAnsi="Courier New"/>
                <w:color w:val="1e40af"/>
                <w:sz w:val="18"/>
                <w:szCs w:val="18"/>
              </w:rPr>
              <w:t xml:space="preserve">│       ├── package.json</w:t>
            </w:r>
          </w:p>
          <w:p>
            <w:pPr>
              <w:spacing w:before="0" w:after="20"/>
            </w:pPr>
            <w:r>
              <w:rPr>
                <w:rFonts w:ascii="Courier New" w:cs="Courier New" w:eastAsia="Courier New" w:hAnsi="Courier New"/>
                <w:color w:val="1e40af"/>
                <w:sz w:val="18"/>
                <w:szCs w:val="18"/>
              </w:rPr>
              <w:t xml:space="preserve">│       ├── vite.config.js           &lt;- port 5175, proxy /api -&gt; :3000</w:t>
            </w:r>
          </w:p>
          <w:p>
            <w:pPr>
              <w:spacing w:before="0" w:after="20"/>
            </w:pPr>
            <w:r>
              <w:rPr>
                <w:rFonts w:ascii="Courier New" w:cs="Courier New" w:eastAsia="Courier New" w:hAnsi="Courier New"/>
                <w:color w:val="1e40af"/>
                <w:sz w:val="18"/>
                <w:szCs w:val="18"/>
              </w:rPr>
              <w:t xml:space="preserve">│       ├── tailwind.config.js       &lt;- violet palette, Outfit + Source Sans 3</w:t>
            </w:r>
          </w:p>
          <w:p>
            <w:pPr>
              <w:spacing w:before="0" w:after="20"/>
            </w:pPr>
            <w:r>
              <w:rPr>
                <w:rFonts w:ascii="Courier New" w:cs="Courier New" w:eastAsia="Courier New" w:hAnsi="Courier New"/>
                <w:color w:val="1e40af"/>
                <w:sz w:val="18"/>
                <w:szCs w:val="18"/>
              </w:rPr>
              <w:t xml:space="preserve">│       ├── postcss.config.js</w:t>
            </w:r>
          </w:p>
          <w:p>
            <w:pPr>
              <w:spacing w:before="0" w:after="20"/>
            </w:pPr>
            <w:r>
              <w:rPr>
                <w:rFonts w:ascii="Courier New" w:cs="Courier New" w:eastAsia="Courier New" w:hAnsi="Courier New"/>
                <w:color w:val="1e40af"/>
                <w:sz w:val="18"/>
                <w:szCs w:val="18"/>
              </w:rPr>
              <w:t xml:space="preserve">│       ├── public\favicon.svg       &lt;- violet wheelchair icon</w:t>
            </w:r>
          </w:p>
          <w:p>
            <w:pPr>
              <w:spacing w:before="0" w:after="20"/>
            </w:pPr>
            <w:r>
              <w:rPr>
                <w:rFonts w:ascii="Courier New" w:cs="Courier New" w:eastAsia="Courier New" w:hAnsi="Courier New"/>
                <w:color w:val="1e40af"/>
                <w:sz w:val="18"/>
                <w:szCs w:val="18"/>
              </w:rPr>
              <w:t xml:space="preserve">│       └── src\</w:t>
            </w:r>
          </w:p>
          <w:p>
            <w:pPr>
              <w:spacing w:before="0" w:after="20"/>
            </w:pPr>
            <w:r>
              <w:rPr>
                <w:rFonts w:ascii="Courier New" w:cs="Courier New" w:eastAsia="Courier New" w:hAnsi="Courier New"/>
                <w:color w:val="1e40af"/>
                <w:sz w:val="18"/>
                <w:szCs w:val="18"/>
              </w:rPr>
              <w:t xml:space="preserve">│           ├── main.jsx</w:t>
            </w:r>
          </w:p>
          <w:p>
            <w:pPr>
              <w:spacing w:before="0" w:after="20"/>
            </w:pPr>
            <w:r>
              <w:rPr>
                <w:rFonts w:ascii="Courier New" w:cs="Courier New" w:eastAsia="Courier New" w:hAnsi="Courier New"/>
                <w:color w:val="1e40af"/>
                <w:sz w:val="18"/>
                <w:szCs w:val="18"/>
              </w:rPr>
              <w:t xml:space="preserve">│           ├── App.jsx              &lt;- routes + ErrorBoundary</w:t>
            </w:r>
          </w:p>
          <w:p>
            <w:pPr>
              <w:spacing w:before="0" w:after="20"/>
            </w:pPr>
            <w:r>
              <w:rPr>
                <w:rFonts w:ascii="Courier New" w:cs="Courier New" w:eastAsia="Courier New" w:hAnsi="Courier New"/>
                <w:color w:val="1e40af"/>
                <w:sz w:val="18"/>
                <w:szCs w:val="18"/>
              </w:rPr>
              <w:t xml:space="preserve">│           ├── index.css            &lt;- violet theme + Tailwind</w:t>
            </w:r>
          </w:p>
          <w:p>
            <w:pPr>
              <w:spacing w:before="0" w:after="20"/>
            </w:pPr>
            <w:r>
              <w:rPr>
                <w:rFonts w:ascii="Courier New" w:cs="Courier New" w:eastAsia="Courier New" w:hAnsi="Courier New"/>
                <w:color w:val="1e40af"/>
                <w:sz w:val="18"/>
                <w:szCs w:val="18"/>
              </w:rPr>
              <w:t xml:space="preserve">│           ├── services\api.js      &lt;- Axios + pdao_token + all API calls</w:t>
            </w:r>
          </w:p>
          <w:p>
            <w:pPr>
              <w:spacing w:before="0" w:after="20"/>
            </w:pPr>
            <w:r>
              <w:rPr>
                <w:rFonts w:ascii="Courier New" w:cs="Courier New" w:eastAsia="Courier New" w:hAnsi="Courier New"/>
                <w:color w:val="1e40af"/>
                <w:sz w:val="18"/>
                <w:szCs w:val="18"/>
              </w:rPr>
              <w:t xml:space="preserve">│           ├── context\AuthContext.jsx</w:t>
            </w:r>
          </w:p>
          <w:p>
            <w:pPr>
              <w:spacing w:before="0" w:after="20"/>
            </w:pPr>
            <w:r>
              <w:rPr>
                <w:rFonts w:ascii="Courier New" w:cs="Courier New" w:eastAsia="Courier New" w:hAnsi="Courier New"/>
                <w:color w:val="1e40af"/>
                <w:sz w:val="18"/>
                <w:szCs w:val="18"/>
              </w:rPr>
              <w:t xml:space="preserve">│           ├── hooks\useBeneficiaries.js</w:t>
            </w:r>
          </w:p>
          <w:p>
            <w:pPr>
              <w:spacing w:before="0" w:after="20"/>
            </w:pPr>
            <w:r>
              <w:rPr>
                <w:rFonts w:ascii="Courier New" w:cs="Courier New" w:eastAsia="Courier New" w:hAnsi="Courier New"/>
                <w:color w:val="1e40af"/>
                <w:sz w:val="18"/>
                <w:szCs w:val="18"/>
              </w:rPr>
              <w:t xml:space="preserve">│           ├── utils\date.js        &lt;- fmtDate, fmtDateTime, fmtRelative, calcAge</w:t>
            </w:r>
          </w:p>
          <w:p>
            <w:pPr>
              <w:spacing w:before="0" w:after="20"/>
            </w:pPr>
            <w:r>
              <w:rPr>
                <w:rFonts w:ascii="Courier New" w:cs="Courier New" w:eastAsia="Courier New" w:hAnsi="Courier New"/>
                <w:color w:val="1e40af"/>
                <w:sz w:val="18"/>
                <w:szCs w:val="18"/>
              </w:rPr>
              <w:t xml:space="preserve">│           ├── components\</w:t>
            </w:r>
          </w:p>
          <w:p>
            <w:pPr>
              <w:spacing w:before="0" w:after="20"/>
            </w:pPr>
            <w:r>
              <w:rPr>
                <w:rFonts w:ascii="Courier New" w:cs="Courier New" w:eastAsia="Courier New" w:hAnsi="Courier New"/>
                <w:color w:val="1e40af"/>
                <w:sz w:val="18"/>
                <w:szCs w:val="18"/>
              </w:rPr>
              <w:t xml:space="preserve">│           │   ├── AppShell.jsx</w:t>
            </w:r>
          </w:p>
          <w:p>
            <w:pPr>
              <w:spacing w:before="0" w:after="20"/>
            </w:pPr>
            <w:r>
              <w:rPr>
                <w:rFonts w:ascii="Courier New" w:cs="Courier New" w:eastAsia="Courier New" w:hAnsi="Courier New"/>
                <w:color w:val="1e40af"/>
                <w:sz w:val="18"/>
                <w:szCs w:val="18"/>
              </w:rPr>
              <w:t xml:space="preserve">│           │   ├── StatusBadge.jsx</w:t>
            </w:r>
          </w:p>
          <w:p>
            <w:pPr>
              <w:spacing w:before="0" w:after="20"/>
            </w:pPr>
            <w:r>
              <w:rPr>
                <w:rFonts w:ascii="Courier New" w:cs="Courier New" w:eastAsia="Courier New" w:hAnsi="Courier New"/>
                <w:color w:val="1e40af"/>
                <w:sz w:val="18"/>
                <w:szCs w:val="18"/>
              </w:rPr>
              <w:t xml:space="preserve">│           │   ├── StatCard.jsx</w:t>
            </w:r>
          </w:p>
          <w:p>
            <w:pPr>
              <w:spacing w:before="0" w:after="20"/>
            </w:pPr>
            <w:r>
              <w:rPr>
                <w:rFonts w:ascii="Courier New" w:cs="Courier New" w:eastAsia="Courier New" w:hAnsi="Courier New"/>
                <w:color w:val="1e40af"/>
                <w:sz w:val="18"/>
                <w:szCs w:val="18"/>
              </w:rPr>
              <w:t xml:space="preserve">│           │   └── ConfirmModal.jsx</w:t>
            </w:r>
          </w:p>
          <w:p>
            <w:pPr>
              <w:spacing w:before="0" w:after="20"/>
            </w:pPr>
            <w:r>
              <w:rPr>
                <w:rFonts w:ascii="Courier New" w:cs="Courier New" w:eastAsia="Courier New" w:hAnsi="Courier New"/>
                <w:color w:val="1e40af"/>
                <w:sz w:val="18"/>
                <w:szCs w:val="18"/>
              </w:rPr>
              <w:t xml:space="preserve">│           └── pages\</w:t>
            </w:r>
          </w:p>
          <w:p>
            <w:pPr>
              <w:spacing w:before="0" w:after="20"/>
            </w:pPr>
            <w:r>
              <w:rPr>
                <w:rFonts w:ascii="Courier New" w:cs="Courier New" w:eastAsia="Courier New" w:hAnsi="Courier New"/>
                <w:color w:val="1e40af"/>
                <w:sz w:val="18"/>
                <w:szCs w:val="18"/>
              </w:rPr>
              <w:t xml:space="preserve">│               ├── LoginPage.jsx</w:t>
            </w:r>
          </w:p>
          <w:p>
            <w:pPr>
              <w:spacing w:before="0" w:after="20"/>
            </w:pPr>
            <w:r>
              <w:rPr>
                <w:rFonts w:ascii="Courier New" w:cs="Courier New" w:eastAsia="Courier New" w:hAnsi="Courier New"/>
                <w:color w:val="1e40af"/>
                <w:sz w:val="18"/>
                <w:szCs w:val="18"/>
              </w:rPr>
              <w:t xml:space="preserve">│               ├── DashboardPage.jsx</w:t>
            </w:r>
          </w:p>
          <w:p>
            <w:pPr>
              <w:spacing w:before="0" w:after="20"/>
            </w:pPr>
            <w:r>
              <w:rPr>
                <w:rFonts w:ascii="Courier New" w:cs="Courier New" w:eastAsia="Courier New" w:hAnsi="Courier New"/>
                <w:color w:val="1e40af"/>
                <w:sz w:val="18"/>
                <w:szCs w:val="18"/>
              </w:rPr>
              <w:t xml:space="preserve">│               ├── BeneficiariesPage.jsx</w:t>
            </w:r>
          </w:p>
          <w:p>
            <w:pPr>
              <w:spacing w:before="0" w:after="20"/>
            </w:pPr>
            <w:r>
              <w:rPr>
                <w:rFonts w:ascii="Courier New" w:cs="Courier New" w:eastAsia="Courier New" w:hAnsi="Courier New"/>
                <w:color w:val="1e40af"/>
                <w:sz w:val="18"/>
                <w:szCs w:val="18"/>
              </w:rPr>
              <w:t xml:space="preserve">│               ├── BeneficiaryDetailPage.jsx</w:t>
            </w:r>
          </w:p>
          <w:p>
            <w:pPr>
              <w:spacing w:before="0" w:after="20"/>
            </w:pPr>
            <w:r>
              <w:rPr>
                <w:rFonts w:ascii="Courier New" w:cs="Courier New" w:eastAsia="Courier New" w:hAnsi="Courier New"/>
                <w:color w:val="1e40af"/>
                <w:sz w:val="18"/>
                <w:szCs w:val="18"/>
              </w:rPr>
              <w:t xml:space="preserve">│               ├── AddBeneficiaryPage.jsx</w:t>
            </w:r>
          </w:p>
          <w:p>
            <w:pPr>
              <w:spacing w:before="0" w:after="20"/>
            </w:pPr>
            <w:r>
              <w:rPr>
                <w:rFonts w:ascii="Courier New" w:cs="Courier New" w:eastAsia="Courier New" w:hAnsi="Courier New"/>
                <w:color w:val="1e40af"/>
                <w:sz w:val="18"/>
                <w:szCs w:val="18"/>
              </w:rPr>
              <w:t xml:space="preserve">│               └── FraudFlagsPage.jsx</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3. Installation</w:t>
      </w:r>
    </w:p>
    <w:p>
      <w:pPr>
        <w:pStyle w:val="Heading2"/>
        <w:spacing w:before="280" w:after="80"/>
      </w:pPr>
      <w:r>
        <w:rPr>
          <w:rFonts w:ascii="Arial" w:cs="Arial" w:eastAsia="Arial" w:hAnsi="Arial"/>
          <w:b/>
          <w:bCs/>
          <w:color w:val="6d28d9"/>
          <w:sz w:val="24"/>
          <w:szCs w:val="24"/>
        </w:rPr>
        <w:t xml:space="preserve">Step 1 — Navigate to the portal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cd C:\Users\carlo\Documents\idetect\apps\web-pdao</w:t>
            </w:r>
          </w:p>
        </w:tc>
      </w:tr>
    </w:tbl>
    <w:p>
      <w:pPr>
        <w:spacing w:before="120" w:after="0"/>
      </w:pPr>
      <w:r>
        <w:t xml:space="preserve"/>
      </w:r>
    </w:p>
    <w:p>
      <w:pPr>
        <w:pStyle w:val="Heading2"/>
        <w:spacing w:before="280" w:after="80"/>
      </w:pPr>
      <w:r>
        <w:rPr>
          <w:rFonts w:ascii="Arial" w:cs="Arial" w:eastAsia="Arial" w:hAnsi="Arial"/>
          <w:b/>
          <w:bCs/>
          <w:color w:val="6d28d9"/>
          <w:sz w:val="24"/>
          <w:szCs w:val="24"/>
        </w:rPr>
        <w:t xml:space="preserve">Step 2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npm install</w:t>
            </w:r>
          </w:p>
        </w:tc>
      </w:tr>
    </w:tbl>
    <w:p>
      <w:pPr>
        <w:spacing w:before="40" w:after="80"/>
      </w:pPr>
      <w:r>
        <w:rPr>
          <w:rFonts w:ascii="Arial" w:cs="Arial" w:eastAsia="Arial" w:hAnsi="Arial"/>
          <w:color w:val="334155"/>
          <w:sz w:val="20"/>
          <w:szCs w:val="20"/>
        </w:rPr>
        <w:t xml:space="preserve">Installs: React 18, React Router DOM v6, Axios, Lucide React, date-fns, Vite 5, TailwindCSS 3. Creates node_modules (~1–2 min).</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Step 3 — Start the API (separate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cd C:\Users\carlo\Documents\idetect\apps\api</w:t>
            </w:r>
          </w:p>
          <w:p>
            <w:pPr>
              <w:spacing w:before="0" w:after="20"/>
            </w:pPr>
            <w:r>
              <w:rPr>
                <w:rFonts w:ascii="Courier New" w:cs="Courier New" w:eastAsia="Courier New" w:hAnsi="Courier New"/>
                <w:color w:val="1e40af"/>
                <w:sz w:val="18"/>
                <w:szCs w:val="18"/>
              </w:rPr>
              <w:t xml:space="preserve">npm run dev</w:t>
            </w:r>
          </w:p>
        </w:tc>
      </w:tr>
    </w:tbl>
    <w:p>
      <w:pPr>
        <w:spacing w:before="40" w:after="80"/>
      </w:pPr>
      <w:r>
        <w:rPr>
          <w:rFonts w:ascii="Arial" w:cs="Arial" w:eastAsia="Arial" w:hAnsi="Arial"/>
          <w:color w:val="334155"/>
          <w:sz w:val="20"/>
          <w:szCs w:val="20"/>
        </w:rPr>
        <w:t xml:space="preserve">Wait for: "Database connected successfully" and "Listening on port 3000".</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Step 4 — Start the PDAO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npm run dev</w:t>
            </w:r>
          </w:p>
        </w:tc>
      </w:tr>
    </w:tbl>
    <w:p>
      <w:pPr>
        <w:spacing w:before="40" w:after="80"/>
      </w:pPr>
      <w:r>
        <w:rPr>
          <w:rFonts w:ascii="Arial" w:cs="Arial" w:eastAsia="Arial" w:hAnsi="Arial"/>
          <w:color w:val="334155"/>
          <w:sz w:val="20"/>
          <w:szCs w:val="20"/>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VITE v5.x.x  ready in xxx ms</w:t>
            </w:r>
          </w:p>
          <w:p>
            <w:pPr>
              <w:spacing w:before="0" w:after="20"/>
            </w:pPr>
            <w:r>
              <w:rPr>
                <w:rFonts w:ascii="Courier New" w:cs="Courier New" w:eastAsia="Courier New" w:hAnsi="Courier New"/>
                <w:color w:val="1e40af"/>
                <w:sz w:val="18"/>
                <w:szCs w:val="18"/>
              </w:rPr>
              <w:t xml:space="preserve"/>
            </w:r>
          </w:p>
          <w:p>
            <w:pPr>
              <w:spacing w:before="0" w:after="20"/>
            </w:pPr>
            <w:r>
              <w:rPr>
                <w:rFonts w:ascii="Courier New" w:cs="Courier New" w:eastAsia="Courier New" w:hAnsi="Courier New"/>
                <w:color w:val="1e40af"/>
                <w:sz w:val="18"/>
                <w:szCs w:val="18"/>
              </w:rPr>
              <w:t xml:space="preserve">  ➜  Local:   http://localhost:5175/</w:t>
            </w:r>
          </w:p>
          <w:p>
            <w:pPr>
              <w:spacing w:before="0" w:after="20"/>
            </w:pPr>
            <w:r>
              <w:rPr>
                <w:rFonts w:ascii="Courier New" w:cs="Courier New" w:eastAsia="Courier New" w:hAnsi="Courier New"/>
                <w:color w:val="1e40af"/>
                <w:sz w:val="18"/>
                <w:szCs w:val="18"/>
              </w:rPr>
              <w:t xml:space="preserve">  ➜  Network: use --host to expose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8"/>
              <w:bottom w:val="single" w:color="6d28d9" w:sz="1"/>
              <w:right w:val="single" w:color="6d28d9" w:sz="1"/>
            </w:tcBorders>
            <w:shd w:fill="f5f3ff" w:val="clear"/>
            <w:tcMar>
              <w:top w:type="dxa" w:w="120"/>
              <w:left w:type="dxa" w:w="200"/>
              <w:bottom w:type="dxa" w:w="120"/>
              <w:right w:type="dxa" w:w="200"/>
            </w:tcMar>
          </w:tcPr>
          <w:p>
            <w:pPr>
              <w:spacing w:before="0" w:after="60"/>
            </w:pPr>
            <w:r>
              <w:rPr>
                <w:rFonts w:ascii="Arial" w:cs="Arial" w:eastAsia="Arial" w:hAnsi="Arial"/>
                <w:b/>
                <w:bCs/>
                <w:color w:val="6d28d9"/>
                <w:sz w:val="18"/>
                <w:szCs w:val="18"/>
              </w:rPr>
              <w:t xml:space="preserve">ℹ  Running all three portals simultaneously</w:t>
            </w:r>
          </w:p>
          <w:p>
            <w:pPr>
              <w:spacing w:before="0" w:after="0"/>
            </w:pPr>
            <w:r>
              <w:rPr>
                <w:rFonts w:ascii="Arial" w:cs="Arial" w:eastAsia="Arial" w:hAnsi="Arial"/>
                <w:color w:val="334155"/>
                <w:sz w:val="18"/>
                <w:szCs w:val="18"/>
              </w:rPr>
              <w:t xml:space="preserve">All three React portals (BPLO, OSCA, PDAO) can run at the same time in separate terminal windows. Each proxies to the same API on port 3000. BPLO on 5173, OSCA on 5174, PDAO on 5175.</w:t>
            </w:r>
          </w:p>
        </w:tc>
      </w:tr>
    </w:tbl>
    <w:p>
      <w:pPr>
        <w:spacing w:before="120" w:after="0"/>
      </w:pPr>
      <w:r>
        <w:t xml:space="preserve"/>
      </w:r>
    </w:p>
    <w:p>
      <w:pPr>
        <w:pStyle w:val="Heading2"/>
        <w:spacing w:before="280" w:after="80"/>
      </w:pPr>
      <w:r>
        <w:rPr>
          <w:rFonts w:ascii="Arial" w:cs="Arial" w:eastAsia="Arial" w:hAnsi="Arial"/>
          <w:b/>
          <w:bCs/>
          <w:color w:val="6d28d9"/>
          <w:sz w:val="24"/>
          <w:szCs w:val="24"/>
        </w:rPr>
        <w:t xml:space="preserve">Step 5 — Open in browser</w:t>
      </w:r>
    </w:p>
    <w:p>
      <w:pPr>
        <w:spacing w:before="40" w:after="80"/>
      </w:pPr>
      <w:r>
        <w:rPr>
          <w:rFonts w:ascii="Arial" w:cs="Arial" w:eastAsia="Arial" w:hAnsi="Arial"/>
          <w:color w:val="334155"/>
          <w:sz w:val="20"/>
          <w:szCs w:val="20"/>
        </w:rPr>
        <w:t xml:space="preserve">Navigate to: http://localhost:5175</w:t>
      </w:r>
    </w:p>
    <w:p>
      <w:pPr>
        <w:spacing w:before="40" w:after="80"/>
      </w:pPr>
      <w:r>
        <w:rPr>
          <w:rFonts w:ascii="Arial" w:cs="Arial" w:eastAsia="Arial" w:hAnsi="Arial"/>
          <w:color w:val="334155"/>
          <w:sz w:val="20"/>
          <w:szCs w:val="20"/>
        </w:rPr>
        <w:t xml:space="preserve">You will see the iDetect PDAO login page with a deep violet theme and a wheelchair accessibility icon.</w:t>
      </w:r>
    </w:p>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4. Logging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Email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pdao.admin@valenzuela.gov.ph</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Password</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Password123!</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Role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pdao_admin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Token key</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pdao_token (stored in localStorage)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8"/>
              <w:bottom w:val="single" w:color="6d28d9" w:sz="1"/>
              <w:right w:val="single" w:color="6d28d9" w:sz="1"/>
            </w:tcBorders>
            <w:shd w:fill="f5f3ff" w:val="clear"/>
            <w:tcMar>
              <w:top w:type="dxa" w:w="120"/>
              <w:left w:type="dxa" w:w="200"/>
              <w:bottom w:type="dxa" w:w="120"/>
              <w:right w:type="dxa" w:w="200"/>
            </w:tcMar>
          </w:tcPr>
          <w:p>
            <w:pPr>
              <w:spacing w:before="0" w:after="60"/>
            </w:pPr>
            <w:r>
              <w:rPr>
                <w:rFonts w:ascii="Arial" w:cs="Arial" w:eastAsia="Arial" w:hAnsi="Arial"/>
                <w:b/>
                <w:bCs/>
                <w:color w:val="6d28d9"/>
                <w:sz w:val="18"/>
                <w:szCs w:val="18"/>
              </w:rPr>
              <w:t xml:space="preserve">🔒  Role enforcement</w:t>
            </w:r>
          </w:p>
          <w:p>
            <w:pPr>
              <w:spacing w:before="0" w:after="0"/>
            </w:pPr>
            <w:r>
              <w:rPr>
                <w:rFonts w:ascii="Arial" w:cs="Arial" w:eastAsia="Arial" w:hAnsi="Arial"/>
                <w:color w:val="334155"/>
                <w:sz w:val="18"/>
                <w:szCs w:val="18"/>
              </w:rPr>
              <w:t xml:space="preserve">Only pdao_admin accounts can log in here. Attempting to use bplo.admin or osca.admin will be rejected with: "Access denied. This portal is for PDAO administrators only." Enforced in AuthContext.jsx before any token is stored.</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5. Portal Features</w:t>
      </w:r>
    </w:p>
    <w:p>
      <w:pPr>
        <w:pStyle w:val="Heading2"/>
        <w:spacing w:before="280" w:after="80"/>
      </w:pPr>
      <w:r>
        <w:rPr>
          <w:rFonts w:ascii="Arial" w:cs="Arial" w:eastAsia="Arial" w:hAnsi="Arial"/>
          <w:b/>
          <w:bCs/>
          <w:color w:val="6d28d9"/>
          <w:sz w:val="24"/>
          <w:szCs w:val="24"/>
        </w:rPr>
        <w:t xml:space="preserve">5.1  Dashboard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9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Total Records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PWD beneficiaries in the registry</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Active</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Verified, currently eligible for PWD discounts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Suspended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Temporarily on hold — shown in alert panel</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Expired</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ID past validity date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Recently Added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Last 5 beneficiaries by creation date, click to open</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Suspended panel</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Up to 4 suspended PWD records shown as warning cards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Disability Type Breakdown</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Bar chart showing count by disability category (visual, hearing, physical, etc.)</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Quick Actions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Register new PWD, Review expired, Review fraud flags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Scope reminder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Banner: PWD records only (RA 10754)</w:t>
            </w:r>
          </w:p>
        </w:tc>
      </w:tr>
    </w:tbl>
    <w:p>
      <w:pPr>
        <w:spacing w:before="120" w:after="0"/>
      </w:pPr>
      <w:r>
        <w:t xml:space="preserve"/>
      </w:r>
    </w:p>
    <w:p>
      <w:pPr>
        <w:pStyle w:val="Heading2"/>
        <w:spacing w:before="280" w:after="80"/>
      </w:pPr>
      <w:r>
        <w:rPr>
          <w:rFonts w:ascii="Arial" w:cs="Arial" w:eastAsia="Arial" w:hAnsi="Arial"/>
          <w:b/>
          <w:bCs/>
          <w:color w:val="6d28d9"/>
          <w:sz w:val="24"/>
          <w:szCs w:val="24"/>
        </w:rPr>
        <w:t xml:space="preserve">5.2  PWD Records  (/beneficiaries)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Search by name or ID number — real-time filter</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Status filter tabs: All / Active / Suspended / Expired / Inactive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UNIQUE: Disability Type dropdown filter — All Types / Visual / Hearing / Physical / Intellectual / Psychosocial / Learning / Other</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Each row shows: avatar initials, full name, ID number (monospace), disability type tag, age + DOB, status badge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Inline Activate button for Suspended records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Inline Suspend button for Active records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Footer shows active filter summary (e.g. "Showing 3 of 12 records · visual disability")</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5.3  Beneficiary Detail  (/beneficiaries/:id)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Full personal information: ID number, name, date of birth, age, address, contact, email</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UNIQUE: Disability Information section — disability type tag + RA 10754 reference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Record metadata: date registered, last updated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Status timeline: Record created → Active → Suspended / Expired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Scan Eligibility card: VALID (violet) / SUSPICIOUS (amber) / INVALID (red)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Action buttons: Activate (for Suspended), Suspend (for Active)</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5.4  Add PWD Beneficiary  (/beneficiaries/add)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ID Number field — format: PWD-VLZ-YYYY-NNNNN</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Personal info: First name, Middle name, Last name, Date of Birth (no age minimum — PWDs can be any age)</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UNIQUE: Disability Classification section with dropdown (required)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UNIQUE: Quick-select chip buttons for disability type (Visual, Hearing, Physical, Intellectual, Psychosocial, Learning, Other) when no type is selected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Contact details: Address (required), Phone, Email</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Optional notes field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RA 10754 disclaimer before submission</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On success: confirmation screen then auto-redirects to list after 1.8 seconds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API call automatically sets beneficiary_type = "pwd"</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5.5  Fraud Flags  (/fraud-flags)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All fraud flag reports submitted by food service establishments for PWD IDs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Summary cards: Pending / Confirmed / Dismissed counts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Filter tabs: All / Pending / Confirmed / Dismissed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Each flag shows: flagged ID number, establishment name, beneficiary link, timestamp, submitted notes</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Pending flags have two actions: Confirm Fraud (red) and Dismiss (gray)</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Both actions have an optional review notes field</w:t>
      </w:r>
    </w:p>
    <w:p>
      <w:pPr>
        <w:spacing w:before="20" w:after="40"/>
        <w:ind w:left="360" w:hanging="240"/>
      </w:pPr>
      <w:r>
        <w:rPr>
          <w:rFonts w:ascii="Arial" w:cs="Arial" w:eastAsia="Arial" w:hAnsi="Arial"/>
          <w:color w:val="108a62"/>
          <w:sz w:val="20"/>
          <w:szCs w:val="20"/>
        </w:rPr>
        <w:t xml:space="preserve">•  </w:t>
      </w:r>
      <w:r>
        <w:rPr>
          <w:rFonts w:ascii="Arial" w:cs="Arial" w:eastAsia="Arial" w:hAnsi="Arial"/>
          <w:color w:val="334155"/>
          <w:sz w:val="20"/>
          <w:szCs w:val="20"/>
        </w:rPr>
        <w:t xml:space="preserve">Confirmed and dismissed flags show their review timestamp</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5.6  Disable a PWD Beneficiary (Suspend)</w:t>
      </w:r>
    </w:p>
    <w:p>
      <w:pPr>
        <w:spacing w:before="60" w:after="60"/>
        <w:ind w:left="480" w:hanging="360"/>
      </w:pPr>
      <w:r>
        <w:rPr>
          <w:rFonts w:ascii="Arial" w:cs="Arial" w:eastAsia="Arial" w:hAnsi="Arial"/>
          <w:b/>
          <w:bCs/>
          <w:color w:val="108a62"/>
          <w:sz w:val="20"/>
          <w:szCs w:val="20"/>
        </w:rPr>
        <w:t xml:space="preserve">1.  </w:t>
      </w:r>
      <w:r>
        <w:rPr>
          <w:rFonts w:ascii="Arial" w:cs="Arial" w:eastAsia="Arial" w:hAnsi="Arial"/>
          <w:color w:val="334155"/>
          <w:sz w:val="20"/>
          <w:szCs w:val="20"/>
        </w:rPr>
        <w:t xml:space="preserve">Open a PWD record (Active status).</w:t>
      </w:r>
    </w:p>
    <w:p>
      <w:pPr>
        <w:spacing w:before="60" w:after="60"/>
        <w:ind w:left="480" w:hanging="360"/>
      </w:pPr>
      <w:r>
        <w:rPr>
          <w:rFonts w:ascii="Arial" w:cs="Arial" w:eastAsia="Arial" w:hAnsi="Arial"/>
          <w:b/>
          <w:bCs/>
          <w:color w:val="108a62"/>
          <w:sz w:val="20"/>
          <w:szCs w:val="20"/>
        </w:rPr>
        <w:t xml:space="preserve">2.  </w:t>
      </w:r>
      <w:r>
        <w:rPr>
          <w:rFonts w:ascii="Arial" w:cs="Arial" w:eastAsia="Arial" w:hAnsi="Arial"/>
          <w:color w:val="334155"/>
          <w:sz w:val="20"/>
          <w:szCs w:val="20"/>
        </w:rPr>
        <w:t xml:space="preserve">Click the red Suspend button at the top right.</w:t>
      </w:r>
    </w:p>
    <w:p>
      <w:pPr>
        <w:spacing w:before="60" w:after="60"/>
        <w:ind w:left="480" w:hanging="360"/>
      </w:pPr>
      <w:r>
        <w:rPr>
          <w:rFonts w:ascii="Arial" w:cs="Arial" w:eastAsia="Arial" w:hAnsi="Arial"/>
          <w:b/>
          <w:bCs/>
          <w:color w:val="108a62"/>
          <w:sz w:val="20"/>
          <w:szCs w:val="20"/>
        </w:rPr>
        <w:t xml:space="preserve">3.  </w:t>
      </w:r>
      <w:r>
        <w:rPr>
          <w:rFonts w:ascii="Arial" w:cs="Arial" w:eastAsia="Arial" w:hAnsi="Arial"/>
          <w:color w:val="334155"/>
          <w:sz w:val="20"/>
          <w:szCs w:val="20"/>
        </w:rPr>
        <w:t xml:space="preserve">Confirm in the modal — no reason required.</w:t>
      </w:r>
    </w:p>
    <w:p>
      <w:pPr>
        <w:spacing w:before="60" w:after="60"/>
        <w:ind w:left="480" w:hanging="360"/>
      </w:pPr>
      <w:r>
        <w:rPr>
          <w:rFonts w:ascii="Arial" w:cs="Arial" w:eastAsia="Arial" w:hAnsi="Arial"/>
          <w:b/>
          <w:bCs/>
          <w:color w:val="108a62"/>
          <w:sz w:val="20"/>
          <w:szCs w:val="20"/>
        </w:rPr>
        <w:t xml:space="preserve">4.  </w:t>
      </w:r>
      <w:r>
        <w:rPr>
          <w:rFonts w:ascii="Arial" w:cs="Arial" w:eastAsia="Arial" w:hAnsi="Arial"/>
          <w:color w:val="334155"/>
          <w:sz w:val="20"/>
          <w:szCs w:val="20"/>
        </w:rPr>
        <w:t xml:space="preserve">Status changes to Suspended immediately.</w:t>
      </w:r>
    </w:p>
    <w:p>
      <w:pPr>
        <w:spacing w:before="60" w:after="60"/>
        <w:ind w:left="480" w:hanging="360"/>
      </w:pPr>
      <w:r>
        <w:rPr>
          <w:rFonts w:ascii="Arial" w:cs="Arial" w:eastAsia="Arial" w:hAnsi="Arial"/>
          <w:b/>
          <w:bCs/>
          <w:color w:val="108a62"/>
          <w:sz w:val="20"/>
          <w:szCs w:val="20"/>
        </w:rPr>
        <w:t xml:space="preserve">5.  </w:t>
      </w:r>
      <w:r>
        <w:rPr>
          <w:rFonts w:ascii="Arial" w:cs="Arial" w:eastAsia="Arial" w:hAnsi="Arial"/>
          <w:color w:val="334155"/>
          <w:sz w:val="20"/>
          <w:szCs w:val="20"/>
        </w:rPr>
        <w:t xml:space="preserve">The ID will return SUSPICIOUS on all establishment scans.</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5.7  Reinstate a Suspended PWD</w:t>
      </w:r>
    </w:p>
    <w:p>
      <w:pPr>
        <w:spacing w:before="60" w:after="60"/>
        <w:ind w:left="480" w:hanging="360"/>
      </w:pPr>
      <w:r>
        <w:rPr>
          <w:rFonts w:ascii="Arial" w:cs="Arial" w:eastAsia="Arial" w:hAnsi="Arial"/>
          <w:b/>
          <w:bCs/>
          <w:color w:val="108a62"/>
          <w:sz w:val="20"/>
          <w:szCs w:val="20"/>
        </w:rPr>
        <w:t xml:space="preserve">1.  </w:t>
      </w:r>
      <w:r>
        <w:rPr>
          <w:rFonts w:ascii="Arial" w:cs="Arial" w:eastAsia="Arial" w:hAnsi="Arial"/>
          <w:color w:val="334155"/>
          <w:sz w:val="20"/>
          <w:szCs w:val="20"/>
        </w:rPr>
        <w:t xml:space="preserve">Open the suspended PWD record.</w:t>
      </w:r>
    </w:p>
    <w:p>
      <w:pPr>
        <w:spacing w:before="60" w:after="60"/>
        <w:ind w:left="480" w:hanging="360"/>
      </w:pPr>
      <w:r>
        <w:rPr>
          <w:rFonts w:ascii="Arial" w:cs="Arial" w:eastAsia="Arial" w:hAnsi="Arial"/>
          <w:b/>
          <w:bCs/>
          <w:color w:val="108a62"/>
          <w:sz w:val="20"/>
          <w:szCs w:val="20"/>
        </w:rPr>
        <w:t xml:space="preserve">2.  </w:t>
      </w:r>
      <w:r>
        <w:rPr>
          <w:rFonts w:ascii="Arial" w:cs="Arial" w:eastAsia="Arial" w:hAnsi="Arial"/>
          <w:color w:val="334155"/>
          <w:sz w:val="20"/>
          <w:szCs w:val="20"/>
        </w:rPr>
        <w:t xml:space="preserve">Click the green Activate button.</w:t>
      </w:r>
    </w:p>
    <w:p>
      <w:pPr>
        <w:spacing w:before="60" w:after="60"/>
        <w:ind w:left="480" w:hanging="360"/>
      </w:pPr>
      <w:r>
        <w:rPr>
          <w:rFonts w:ascii="Arial" w:cs="Arial" w:eastAsia="Arial" w:hAnsi="Arial"/>
          <w:b/>
          <w:bCs/>
          <w:color w:val="108a62"/>
          <w:sz w:val="20"/>
          <w:szCs w:val="20"/>
        </w:rPr>
        <w:t xml:space="preserve">3.  </w:t>
      </w:r>
      <w:r>
        <w:rPr>
          <w:rFonts w:ascii="Arial" w:cs="Arial" w:eastAsia="Arial" w:hAnsi="Arial"/>
          <w:color w:val="334155"/>
          <w:sz w:val="20"/>
          <w:szCs w:val="20"/>
        </w:rPr>
        <w:t xml:space="preserve">Confirm in the modal.</w:t>
      </w:r>
    </w:p>
    <w:p>
      <w:pPr>
        <w:spacing w:before="60" w:after="60"/>
        <w:ind w:left="480" w:hanging="360"/>
      </w:pPr>
      <w:r>
        <w:rPr>
          <w:rFonts w:ascii="Arial" w:cs="Arial" w:eastAsia="Arial" w:hAnsi="Arial"/>
          <w:b/>
          <w:bCs/>
          <w:color w:val="108a62"/>
          <w:sz w:val="20"/>
          <w:szCs w:val="20"/>
        </w:rPr>
        <w:t xml:space="preserve">4.  </w:t>
      </w:r>
      <w:r>
        <w:rPr>
          <w:rFonts w:ascii="Arial" w:cs="Arial" w:eastAsia="Arial" w:hAnsi="Arial"/>
          <w:color w:val="334155"/>
          <w:sz w:val="20"/>
          <w:szCs w:val="20"/>
        </w:rPr>
        <w:t xml:space="preserve">Status changes to Active.</w:t>
      </w:r>
    </w:p>
    <w:p>
      <w:pPr>
        <w:spacing w:before="60" w:after="60"/>
        <w:ind w:left="480" w:hanging="360"/>
      </w:pPr>
      <w:r>
        <w:rPr>
          <w:rFonts w:ascii="Arial" w:cs="Arial" w:eastAsia="Arial" w:hAnsi="Arial"/>
          <w:b/>
          <w:bCs/>
          <w:color w:val="108a62"/>
          <w:sz w:val="20"/>
          <w:szCs w:val="20"/>
        </w:rPr>
        <w:t xml:space="preserve">5.  </w:t>
      </w:r>
      <w:r>
        <w:rPr>
          <w:rFonts w:ascii="Arial" w:cs="Arial" w:eastAsia="Arial" w:hAnsi="Arial"/>
          <w:color w:val="334155"/>
          <w:sz w:val="20"/>
          <w:szCs w:val="20"/>
        </w:rPr>
        <w:t xml:space="preserve">The ID will return VALID on establishment scans again.</w:t>
      </w:r>
    </w:p>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6. How PDAO Portal Differs from OSCA Portal</w:t>
      </w:r>
    </w:p>
    <w:p>
      <w:pPr>
        <w:spacing w:before="40" w:after="80"/>
      </w:pPr>
      <w:r>
        <w:rPr>
          <w:rFonts w:ascii="Arial" w:cs="Arial" w:eastAsia="Arial" w:hAnsi="Arial"/>
          <w:color w:val="334155"/>
          <w:sz w:val="20"/>
          <w:szCs w:val="20"/>
        </w:rPr>
        <w:t xml:space="preserve">The PDAO Portal is structurally identical to the OSCA Portal, with these key differences: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Difference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Theme color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teal #108a62  |  PDAO: violet #6d28d9</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Fonts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 Plus Jakarta Sans + Nunito  |  PDAO: Outfit + Source Sans 3</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Dev port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5174  |  PDAO: 5175</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localStorage key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 osca_token  |  PDAO: pdao_token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Role enforced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osca_admin  |  PDAO: pdao_admin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Beneficiary type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 senior_citizen  |  PDAO: pwd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Governing law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RA 9994  |  PDAO: RA 10754</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Age validation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 date of birth must be &gt;= 60 years ago  |  PDAO: none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Extra list filter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status tabs only  |  PDAO: status tabs + disability type dropdown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Dashboard extra</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 none  |  PDAO: disability type breakdown bar chart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Add form extra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OSCA: none  |  PDAO: disability type dropdown (required) + quick-select chips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Detail extra</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OSCA: none  |  PDAO: Disability Information section with type tag</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7. How the Portal Connects to the API</w:t>
      </w:r>
    </w:p>
    <w:p>
      <w:pPr>
        <w:pStyle w:val="Heading2"/>
        <w:spacing w:before="280" w:after="80"/>
      </w:pPr>
      <w:r>
        <w:rPr>
          <w:rFonts w:ascii="Arial" w:cs="Arial" w:eastAsia="Arial" w:hAnsi="Arial"/>
          <w:b/>
          <w:bCs/>
          <w:color w:val="6d28d9"/>
          <w:sz w:val="24"/>
          <w:szCs w:val="24"/>
        </w:rPr>
        <w:t xml:space="preserve">Vite proxy</w:t>
      </w:r>
    </w:p>
    <w:p>
      <w:pPr>
        <w:spacing w:before="40" w:after="80"/>
      </w:pPr>
      <w:r>
        <w:rPr>
          <w:rFonts w:ascii="Arial" w:cs="Arial" w:eastAsia="Arial" w:hAnsi="Arial"/>
          <w:color w:val="334155"/>
          <w:sz w:val="20"/>
          <w:szCs w:val="20"/>
        </w:rPr>
        <w:t xml:space="preserve">All /api/* requests are forwarded by Vite to http://localhost:3000. No CORS issues in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 vite.config.js</w:t>
            </w:r>
          </w:p>
          <w:p>
            <w:pPr>
              <w:spacing w:before="0" w:after="20"/>
            </w:pPr>
            <w:r>
              <w:rPr>
                <w:rFonts w:ascii="Courier New" w:cs="Courier New" w:eastAsia="Courier New" w:hAnsi="Courier New"/>
                <w:color w:val="1e40af"/>
                <w:sz w:val="18"/>
                <w:szCs w:val="18"/>
              </w:rPr>
              <w:t xml:space="preserve">server: {</w:t>
            </w:r>
          </w:p>
          <w:p>
            <w:pPr>
              <w:spacing w:before="0" w:after="20"/>
            </w:pPr>
            <w:r>
              <w:rPr>
                <w:rFonts w:ascii="Courier New" w:cs="Courier New" w:eastAsia="Courier New" w:hAnsi="Courier New"/>
                <w:color w:val="1e40af"/>
                <w:sz w:val="18"/>
                <w:szCs w:val="18"/>
              </w:rPr>
              <w:t xml:space="preserve">  port: 5175,</w:t>
            </w:r>
          </w:p>
          <w:p>
            <w:pPr>
              <w:spacing w:before="0" w:after="20"/>
            </w:pPr>
            <w:r>
              <w:rPr>
                <w:rFonts w:ascii="Courier New" w:cs="Courier New" w:eastAsia="Courier New" w:hAnsi="Courier New"/>
                <w:color w:val="1e40af"/>
                <w:sz w:val="18"/>
                <w:szCs w:val="18"/>
              </w:rPr>
              <w:t xml:space="preserve">  proxy: {</w:t>
            </w:r>
          </w:p>
          <w:p>
            <w:pPr>
              <w:spacing w:before="0" w:after="20"/>
            </w:pPr>
            <w:r>
              <w:rPr>
                <w:rFonts w:ascii="Courier New" w:cs="Courier New" w:eastAsia="Courier New" w:hAnsi="Courier New"/>
                <w:color w:val="1e40af"/>
                <w:sz w:val="18"/>
                <w:szCs w:val="18"/>
              </w:rPr>
              <w:t xml:space="preserve">    '/api': { target: 'http://localhost:3000', changeOrigin: true }</w:t>
            </w:r>
          </w:p>
          <w:p>
            <w:pPr>
              <w:spacing w:before="0" w:after="20"/>
            </w:pPr>
            <w:r>
              <w:rPr>
                <w:rFonts w:ascii="Courier New" w:cs="Courier New" w:eastAsia="Courier New" w:hAnsi="Courier New"/>
                <w:color w:val="1e40af"/>
                <w:sz w:val="18"/>
                <w:szCs w:val="18"/>
              </w:rPr>
              <w:t xml:space="preserve">  }</w:t>
            </w:r>
          </w:p>
          <w:p>
            <w:pPr>
              <w:spacing w:before="0" w:after="20"/>
            </w:pPr>
            <w:r>
              <w:rPr>
                <w:rFonts w:ascii="Courier New" w:cs="Courier New" w:eastAsia="Courier New" w:hAnsi="Courier New"/>
                <w:color w:val="1e40af"/>
                <w:sz w:val="18"/>
                <w:szCs w:val="18"/>
              </w:rPr>
              <w:t xml:space="preserve">}</w:t>
            </w:r>
          </w:p>
        </w:tc>
      </w:tr>
    </w:tbl>
    <w:p>
      <w:pPr>
        <w:spacing w:before="120" w:after="0"/>
      </w:pPr>
      <w:r>
        <w:t xml:space="preserve"/>
      </w:r>
    </w:p>
    <w:p>
      <w:pPr>
        <w:pStyle w:val="Heading2"/>
        <w:spacing w:before="280" w:after="80"/>
      </w:pPr>
      <w:r>
        <w:rPr>
          <w:rFonts w:ascii="Arial" w:cs="Arial" w:eastAsia="Arial" w:hAnsi="Arial"/>
          <w:b/>
          <w:bCs/>
          <w:color w:val="6d28d9"/>
          <w:sz w:val="24"/>
          <w:szCs w:val="24"/>
        </w:rPr>
        <w:t xml:space="preserve">JWT token</w:t>
      </w:r>
    </w:p>
    <w:p>
      <w:pPr>
        <w:spacing w:before="40" w:after="80"/>
      </w:pPr>
      <w:r>
        <w:rPr>
          <w:rFonts w:ascii="Arial" w:cs="Arial" w:eastAsia="Arial" w:hAnsi="Arial"/>
          <w:color w:val="334155"/>
          <w:sz w:val="20"/>
          <w:szCs w:val="20"/>
        </w:rPr>
        <w:t xml:space="preserve">Stored as pdao_token in localStorage after login. Every API request attaches it as Authorization: Bearer &lt;token&gt;. On 401, token is cleared and user is redirected to /login.</w:t>
      </w:r>
    </w:p>
    <w:p>
      <w:pPr>
        <w:spacing w:before="120" w:after="0"/>
      </w:pPr>
      <w:r>
        <w:t xml:space="preserve"/>
      </w:r>
    </w:p>
    <w:p>
      <w:pPr>
        <w:pStyle w:val="Heading2"/>
        <w:spacing w:before="280" w:after="80"/>
      </w:pPr>
      <w:r>
        <w:rPr>
          <w:rFonts w:ascii="Arial" w:cs="Arial" w:eastAsia="Arial" w:hAnsi="Arial"/>
          <w:b/>
          <w:bCs/>
          <w:color w:val="6d28d9"/>
          <w:sz w:val="24"/>
          <w:szCs w:val="24"/>
        </w:rPr>
        <w:t xml:space="preserve">API endpoints used by PDAO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5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POST /api/auth/staff/login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Login — returns JWT token</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GET  /api/beneficiaries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List PWD records (auto-filtered to pwd by pdao_admin role)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GET  /api/beneficiaries/:id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Single PWD record</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POST /api/beneficiaries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Create new record (type locked to pwd)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PATCH /api/beneficiaries/:id/status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Update status (active / suspended / expired)</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GET  /api/fraud-flags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List fraud flags visible to pdao_admin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PATCH /api/fraud-flags/:id/review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Confirm or dismiss a fraud flag with notes</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63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Blank white page after login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Check F12 → Console. The ErrorBoundary in App.jsx will show the actual crash message in red.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Dashboard shows all 0s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Open F12 → Network. Find /api/beneficiaries. If 401: pdao_token expired — sign out and back in. If 200 but 0s: extractList() in useBeneficiaries.js auto-handles all response wrapper shapes.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"Access denied" on login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Only pdao.admin@valenzuela.gov.ph works here. Other accounts are rejected by AuthContext.jsx role check.</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Disability type breakdown is empty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The seeded beneficiaries may not have disability_type set. Add a beneficiary with a disability type via the Add form to see the chart populate.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Add form disability type required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The disability_type field is required. The form will not submit until one is selected via the dropdown or the quick-select chips.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Port 5175 already in use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Change in vite.config.js: server: { port: 5176 }</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npm install fails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Confirm you are inside apps/web-pdao/, not the root idetect/ folder.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Fraud flags page shows empty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Check F12 → Console for [PDAO API] log. The extractFlags() function in FraudFlagsPage.jsx tries all common wrapper keys automatically.</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9. Complete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5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package.json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Dependencies: React, Router, Axios, Lucide, date-fns, Vite, Tailwind</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vite.config.js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Port 5175, /api proxy to localhost:3000</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tailwind.config.js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pdao violet scale (#6d28d9), rose accent, Outfit + Source Sans 3 fonts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postcss.config.js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PostCSS for Tailwind</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index.html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Entry point, Google Fonts: Outfit, Source Sans 3, IBM Plex Mono</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public/favicon.svg</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Violet wheelchair/accessibility icon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src/main.jsx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React entry point</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src/App.jsx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Router, ErrorBoundary, protected/public routes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src/index.css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Tailwind directives, violet component classes, .dtype-tag, animations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src/services/api.js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Axios instance, pdao_token interceptor, all API functions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src/context/AuthContext.jsx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Login/logout, pdao_admin role enforcement</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src/hooks/useBeneficiaries.js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useBeneficiaries() + useBeneficiary(id) with extractList()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src/utils/date.js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fmtDate, fmtDateTime, fmtRelative, calcAge</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src/components/AppShell.jsx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Violet sidebar with Accessibility icon, scope note, mobile layout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src/components/StatusBadge.jsx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Active / Suspended / Expired / Inactive / Revoked / Pending badges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src/components/StatCard.jsx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Stat cards with violet color option and skeleton loading</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src/components/ConfirmModal.jsx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Activate/suspend confirmation dialogs</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src/pages/LoginPage.jsx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Split-panel violet gradient login, disability category chips, RA 10754</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src/pages/DashboardPage.jsx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Stats, recently added, suspended alerts, disability type breakdown bar chart</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src/pages/BeneficiariesPage.jsx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Table with status tabs + disability type dropdown filter, inline actions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src/pages/BeneficiaryDetailPage.jsx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Personal info, Disability Information section, timeline, scan eligibility</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src/pages/AddBeneficiaryPage.jsx</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34155"/>
                <w:sz w:val="18"/>
                <w:szCs w:val="18"/>
              </w:rPr>
              <w:t xml:space="preserve">Registration form — disability type required dropdown + quick-select chips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src/pages/FraudFlagsPage.jsx</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Fraud flag review queue, confirm/dismiss with notes, extractFlags()</w:t>
            </w:r>
          </w:p>
        </w:tc>
      </w:tr>
    </w:tbl>
    <w:p>
      <w:pPr>
        <w:spacing w:before="360" w:after="0"/>
      </w:pPr>
      <w:r>
        <w:t xml:space="preserve"/>
      </w:r>
    </w:p>
    <w:p>
      <w:pPr>
        <w:pStyle w:val="Heading1"/>
        <w:pBdr>
          <w:bottom w:val="single" w:color="6d28d9" w:sz="6" w:space="8"/>
        </w:pBdr>
        <w:spacing w:before="400" w:after="120"/>
      </w:pPr>
      <w:r>
        <w:rPr>
          <w:rFonts w:ascii="Arial" w:cs="Arial" w:eastAsia="Arial" w:hAnsi="Arial"/>
          <w:b/>
          <w:bCs/>
          <w:color w:val="4c1d95"/>
          <w:sz w:val="30"/>
          <w:szCs w:val="30"/>
        </w:rPr>
        <w:t xml:space="preserve">10. Quick Commands</w:t>
      </w:r>
    </w:p>
    <w:p>
      <w:pPr>
        <w:pStyle w:val="Heading2"/>
        <w:spacing w:before="280" w:after="80"/>
      </w:pPr>
      <w:r>
        <w:rPr>
          <w:rFonts w:ascii="Arial" w:cs="Arial" w:eastAsia="Arial" w:hAnsi="Arial"/>
          <w:b/>
          <w:bCs/>
          <w:color w:val="6d28d9"/>
          <w:sz w:val="24"/>
          <w:szCs w:val="24"/>
        </w:rPr>
        <w:t xml:space="preserve">Install and run PDAO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cd C:\Users\carlo\Documents\idetect\apps\web-pdao</w:t>
            </w:r>
          </w:p>
          <w:p>
            <w:pPr>
              <w:spacing w:before="0" w:after="20"/>
            </w:pPr>
            <w:r>
              <w:rPr>
                <w:rFonts w:ascii="Courier New" w:cs="Courier New" w:eastAsia="Courier New" w:hAnsi="Courier New"/>
                <w:color w:val="1e40af"/>
                <w:sz w:val="18"/>
                <w:szCs w:val="18"/>
              </w:rPr>
              <w:t xml:space="preserve">npm install</w:t>
            </w:r>
          </w:p>
          <w:p>
            <w:pPr>
              <w:spacing w:before="0" w:after="20"/>
            </w:pPr>
            <w:r>
              <w:rPr>
                <w:rFonts w:ascii="Courier New" w:cs="Courier New" w:eastAsia="Courier New" w:hAnsi="Courier New"/>
                <w:color w:val="1e40af"/>
                <w:sz w:val="18"/>
                <w:szCs w:val="18"/>
              </w:rPr>
              <w:t xml:space="preserve">npm run dev</w:t>
            </w:r>
          </w:p>
        </w:tc>
      </w:tr>
    </w:tbl>
    <w:p>
      <w:pPr>
        <w:pStyle w:val="Heading2"/>
        <w:spacing w:before="280" w:after="80"/>
      </w:pPr>
      <w:r>
        <w:rPr>
          <w:rFonts w:ascii="Arial" w:cs="Arial" w:eastAsia="Arial" w:hAnsi="Arial"/>
          <w:b/>
          <w:bCs/>
          <w:color w:val="6d28d9"/>
          <w:sz w:val="24"/>
          <w:szCs w:val="24"/>
        </w:rPr>
        <w:t xml:space="preserve">Run all 4 services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 Terminal 1 — API (required first)</w:t>
            </w:r>
          </w:p>
          <w:p>
            <w:pPr>
              <w:spacing w:before="0" w:after="20"/>
            </w:pPr>
            <w:r>
              <w:rPr>
                <w:rFonts w:ascii="Courier New" w:cs="Courier New" w:eastAsia="Courier New" w:hAnsi="Courier New"/>
                <w:color w:val="1e40af"/>
                <w:sz w:val="18"/>
                <w:szCs w:val="18"/>
              </w:rPr>
              <w:t xml:space="preserve">cd apps\api &amp;&amp; npm run dev</w:t>
            </w:r>
          </w:p>
          <w:p>
            <w:pPr>
              <w:spacing w:before="0" w:after="20"/>
            </w:pPr>
            <w:r>
              <w:rPr>
                <w:rFonts w:ascii="Courier New" w:cs="Courier New" w:eastAsia="Courier New" w:hAnsi="Courier New"/>
                <w:color w:val="1e40af"/>
                <w:sz w:val="18"/>
                <w:szCs w:val="18"/>
              </w:rPr>
              <w:t xml:space="preserve"/>
            </w:r>
          </w:p>
          <w:p>
            <w:pPr>
              <w:spacing w:before="0" w:after="20"/>
            </w:pPr>
            <w:r>
              <w:rPr>
                <w:rFonts w:ascii="Courier New" w:cs="Courier New" w:eastAsia="Courier New" w:hAnsi="Courier New"/>
                <w:color w:val="1e40af"/>
                <w:sz w:val="18"/>
                <w:szCs w:val="18"/>
              </w:rPr>
              <w:t xml:space="preserve"># Terminal 2 — BPLO Portal</w:t>
            </w:r>
          </w:p>
          <w:p>
            <w:pPr>
              <w:spacing w:before="0" w:after="20"/>
            </w:pPr>
            <w:r>
              <w:rPr>
                <w:rFonts w:ascii="Courier New" w:cs="Courier New" w:eastAsia="Courier New" w:hAnsi="Courier New"/>
                <w:color w:val="1e40af"/>
                <w:sz w:val="18"/>
                <w:szCs w:val="18"/>
              </w:rPr>
              <w:t xml:space="preserve">cd apps\web-bplo &amp;&amp; npm run dev   # http://localhost:5173</w:t>
            </w:r>
          </w:p>
          <w:p>
            <w:pPr>
              <w:spacing w:before="0" w:after="20"/>
            </w:pPr>
            <w:r>
              <w:rPr>
                <w:rFonts w:ascii="Courier New" w:cs="Courier New" w:eastAsia="Courier New" w:hAnsi="Courier New"/>
                <w:color w:val="1e40af"/>
                <w:sz w:val="18"/>
                <w:szCs w:val="18"/>
              </w:rPr>
              <w:t xml:space="preserve"/>
            </w:r>
          </w:p>
          <w:p>
            <w:pPr>
              <w:spacing w:before="0" w:after="20"/>
            </w:pPr>
            <w:r>
              <w:rPr>
                <w:rFonts w:ascii="Courier New" w:cs="Courier New" w:eastAsia="Courier New" w:hAnsi="Courier New"/>
                <w:color w:val="1e40af"/>
                <w:sz w:val="18"/>
                <w:szCs w:val="18"/>
              </w:rPr>
              <w:t xml:space="preserve"># Terminal 3 — OSCA Portal</w:t>
            </w:r>
          </w:p>
          <w:p>
            <w:pPr>
              <w:spacing w:before="0" w:after="20"/>
            </w:pPr>
            <w:r>
              <w:rPr>
                <w:rFonts w:ascii="Courier New" w:cs="Courier New" w:eastAsia="Courier New" w:hAnsi="Courier New"/>
                <w:color w:val="1e40af"/>
                <w:sz w:val="18"/>
                <w:szCs w:val="18"/>
              </w:rPr>
              <w:t xml:space="preserve">cd apps\web-osca &amp;&amp; npm run dev   # http://localhost:5174</w:t>
            </w:r>
          </w:p>
          <w:p>
            <w:pPr>
              <w:spacing w:before="0" w:after="20"/>
            </w:pPr>
            <w:r>
              <w:rPr>
                <w:rFonts w:ascii="Courier New" w:cs="Courier New" w:eastAsia="Courier New" w:hAnsi="Courier New"/>
                <w:color w:val="1e40af"/>
                <w:sz w:val="18"/>
                <w:szCs w:val="18"/>
              </w:rPr>
              <w:t xml:space="preserve"/>
            </w:r>
          </w:p>
          <w:p>
            <w:pPr>
              <w:spacing w:before="0" w:after="20"/>
            </w:pPr>
            <w:r>
              <w:rPr>
                <w:rFonts w:ascii="Courier New" w:cs="Courier New" w:eastAsia="Courier New" w:hAnsi="Courier New"/>
                <w:color w:val="1e40af"/>
                <w:sz w:val="18"/>
                <w:szCs w:val="18"/>
              </w:rPr>
              <w:t xml:space="preserve"># Terminal 4 — PDAO Portal</w:t>
            </w:r>
          </w:p>
          <w:p>
            <w:pPr>
              <w:spacing w:before="0" w:after="20"/>
            </w:pPr>
            <w:r>
              <w:rPr>
                <w:rFonts w:ascii="Courier New" w:cs="Courier New" w:eastAsia="Courier New" w:hAnsi="Courier New"/>
                <w:color w:val="1e40af"/>
                <w:sz w:val="18"/>
                <w:szCs w:val="18"/>
              </w:rPr>
              <w:t xml:space="preserve">cd apps\web-pdao &amp;&amp; npm run dev   # http://localhost:5175</w:t>
            </w:r>
          </w:p>
        </w:tc>
      </w:tr>
    </w:tbl>
    <w:p>
      <w:pPr>
        <w:pStyle w:val="Heading2"/>
        <w:spacing w:before="280" w:after="80"/>
      </w:pPr>
      <w:r>
        <w:rPr>
          <w:rFonts w:ascii="Arial" w:cs="Arial" w:eastAsia="Arial" w:hAnsi="Arial"/>
          <w:b/>
          <w:bCs/>
          <w:color w:val="6d28d9"/>
          <w:sz w:val="24"/>
          <w:szCs w:val="24"/>
        </w:rPr>
        <w:t xml:space="preserve">Build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npm run build</w:t>
            </w:r>
          </w:p>
          <w:p>
            <w:pPr>
              <w:spacing w:before="0" w:after="20"/>
            </w:pPr>
            <w:r>
              <w:rPr>
                <w:rFonts w:ascii="Courier New" w:cs="Courier New" w:eastAsia="Courier New" w:hAnsi="Courier New"/>
                <w:color w:val="1e40af"/>
                <w:sz w:val="18"/>
                <w:szCs w:val="18"/>
              </w:rPr>
              <w:t xml:space="preserve"># Output -&gt; dist/</w:t>
            </w:r>
          </w:p>
        </w:tc>
      </w:tr>
    </w:tbl>
    <w:p>
      <w:pPr>
        <w:pStyle w:val="Heading2"/>
        <w:spacing w:before="280" w:after="80"/>
      </w:pPr>
      <w:r>
        <w:rPr>
          <w:rFonts w:ascii="Arial" w:cs="Arial" w:eastAsia="Arial" w:hAnsi="Arial"/>
          <w:b/>
          <w:bCs/>
          <w:color w:val="6d28d9"/>
          <w:sz w:val="24"/>
          <w:szCs w:val="24"/>
        </w:rPr>
        <w:t xml:space="preserve">Hard refresh (clear stale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Ctrl + Shift + R</w:t>
            </w:r>
          </w:p>
        </w:tc>
      </w:tr>
    </w:tbl>
    <w:p>
      <w:pPr>
        <w:pStyle w:val="Heading2"/>
        <w:spacing w:before="280" w:after="80"/>
      </w:pPr>
      <w:r>
        <w:rPr>
          <w:rFonts w:ascii="Arial" w:cs="Arial" w:eastAsia="Arial" w:hAnsi="Arial"/>
          <w:b/>
          <w:bCs/>
          <w:color w:val="6d28d9"/>
          <w:sz w:val="24"/>
          <w:szCs w:val="24"/>
        </w:rPr>
        <w:t xml:space="preserve">Open DevTools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8a62" w:sz="4"/>
              <w:left w:val="single" w:color="108a62" w:sz="4"/>
              <w:bottom w:val="single" w:color="D1D5DB" w:sz="1"/>
              <w:right w:val="single" w:color="D1D5DB" w:sz="1"/>
            </w:tcBorders>
            <w:shd w:fill="F1F5F9" w:val="clear"/>
            <w:tcMar>
              <w:top w:type="dxa" w:w="120"/>
              <w:left w:type="dxa" w:w="200"/>
              <w:bottom w:type="dxa" w:w="120"/>
              <w:right w:type="dxa" w:w="200"/>
            </w:tcMar>
          </w:tcPr>
          <w:p>
            <w:pPr>
              <w:spacing w:before="0" w:after="20"/>
            </w:pPr>
            <w:r>
              <w:rPr>
                <w:rFonts w:ascii="Courier New" w:cs="Courier New" w:eastAsia="Courier New" w:hAnsi="Courier New"/>
                <w:color w:val="1e40af"/>
                <w:sz w:val="18"/>
                <w:szCs w:val="18"/>
              </w:rPr>
              <w:t xml:space="preserve">F12</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spacing w:before="80" w:after="0"/>
    </w:pPr>
    <w:r>
      <w:rPr>
        <w:rFonts w:ascii="Arial" w:cs="Arial" w:eastAsia="Arial" w:hAnsi="Arial"/>
        <w:color w:val="64748B"/>
        <w:sz w:val="16"/>
        <w:szCs w:val="16"/>
      </w:rPr>
      <w:t xml:space="preserve">Pamantasan ng Lungsod ng Valenzuela  ·  CEIT Capstone 2026  ·  iDetect PDAO Portal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4" w:space="6"/>
      </w:pBdr>
      <w:spacing w:before="0" w:after="100"/>
    </w:pPr>
    <w:r>
      <w:rPr>
        <w:rFonts w:ascii="Arial" w:cs="Arial" w:eastAsia="Arial" w:hAnsi="Arial"/>
        <w:b/>
        <w:bCs/>
        <w:color w:val="6d28d9"/>
        <w:sz w:val="18"/>
        <w:szCs w:val="18"/>
      </w:rPr>
      <w:t xml:space="preserve">iDetect  </w:t>
    </w:r>
    <w:r>
      <w:rPr>
        <w:rFonts w:ascii="Arial" w:cs="Arial" w:eastAsia="Arial" w:hAnsi="Arial"/>
        <w:color w:val="64748B"/>
        <w:sz w:val="18"/>
        <w:szCs w:val="18"/>
      </w:rPr>
      <w:t xml:space="preserve">|  PDAO Portal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4c1d95"/>
      <w:sz w:val="30"/>
      <w:szCs w:val="30"/>
    </w:rPr>
  </w:style>
  <w:style w:type="paragraph" w:styleId="Heading2">
    <w:name w:val="Heading 2"/>
    <w:basedOn w:val="Normal"/>
    <w:next w:val="Normal"/>
    <w:qFormat/>
    <w:pPr>
      <w:spacing w:before="280" w:after="80"/>
      <w:outlineLvl w:val="1"/>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2026-03-22T10:30:24.188Z</dcterms:created>
  <dcterms:modified xsi:type="dcterms:W3CDTF">2026-03-22T10:30:24.189Z</dcterms:modified>
</cp:coreProperties>
</file>

<file path=docProps/custom.xml><?xml version="1.0" encoding="utf-8"?>
<Properties xmlns="http://schemas.openxmlformats.org/officeDocument/2006/custom-properties" xmlns:vt="http://schemas.openxmlformats.org/officeDocument/2006/docPropsVTypes"/>
</file>