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26B3" w:rsidRDefault="005E6CD8">
      <w:pPr>
        <w:spacing w:after="20"/>
        <w:jc w:val="center"/>
      </w:pPr>
      <w:bookmarkStart w:id="0" w:name="_GoBack"/>
      <w:bookmarkEnd w:id="0"/>
      <w:r>
        <w:rPr>
          <w:rFonts w:ascii="Nirmala UI" w:eastAsia="Nirmala UI" w:hAnsi="Nirmala UI" w:cs="Nirmala UI"/>
          <w:b/>
          <w:bCs/>
          <w:color w:val="1F3864"/>
          <w:sz w:val="30"/>
          <w:szCs w:val="30"/>
        </w:rPr>
        <w:t>FM DENIM CO LTD</w:t>
      </w:r>
      <w:r w:rsidR="002B50E7">
        <w:rPr>
          <w:rFonts w:ascii="Calibri" w:eastAsia="Calibri" w:hAnsi="Calibri" w:cs="Calibri"/>
          <w:b/>
          <w:bCs/>
          <w:color w:val="1F3864"/>
          <w:sz w:val="30"/>
          <w:szCs w:val="30"/>
          <w:lang w:val="en-US"/>
        </w:rPr>
      </w: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</w:r>
    </w:p>
    <w:p w:rsidR="00F426B3" w:rsidRDefault="005E6CD8">
      <w:pPr>
        <w:spacing w:after="50"/>
        <w:jc w:val="center"/>
      </w:pPr>
      <w:r>
        <w:rPr>
          <w:rFonts w:ascii="Nirmala UI" w:eastAsia="Nirmala UI" w:hAnsi="Nirmala UI" w:cs="Nirmala UI"/>
          <w:b/>
          <w:bCs/>
          <w:color w:val="1F3864"/>
          <w:sz w:val="23"/>
          <w:szCs w:val="23"/>
        </w:rPr>
        <w:t>PRE-DEPARTURE INFORMATION SHEET FOR FOREIGN EMPLOYEES</w:t>
      </w:r>
      <w:r w:rsidR="007837AF">
        <w:rPr>
          <w:rFonts w:ascii="Calibri" w:eastAsia="Calibri" w:hAnsi="Calibri" w:cs="Calibri"/>
          <w:b/>
          <w:bCs/>
          <w:color w:val="1F3864"/>
          <w:sz w:val="23"/>
          <w:szCs w:val="23"/>
          <w:lang w:val="en-US"/>
        </w:rPr>
      </w: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</w:r>
    </w:p>
    <w:p w:rsidR="00F426B3" w:rsidRDefault="005E6CD8">
      <w:pPr>
        <w:pBdr>
          <w:bottom w:val="single" w:sz="10" w:space="6" w:color="B08D57"/>
        </w:pBdr>
        <w:spacing w:after="120"/>
        <w:jc w:val="center"/>
      </w:pPr>
      <w:r>
        <w:rPr>
          <w:rFonts w:ascii="Nirmala UI" w:eastAsia="Nirmala UI" w:hAnsi="Nirmala UI" w:cs="Nirmala UI"/>
          <w:i/>
          <w:iCs/>
          <w:color w:val="595959"/>
          <w:sz w:val="18"/>
          <w:szCs w:val="18"/>
        </w:rPr>
        <w:t>Aligned with International Labour Organization (ILO) Fair Recruitment Principles</w:t>
      </w: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0"/>
      </w:tblGrid>
      <w:tr w:rsidR="00F426B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B08D57"/>
              <w:left w:val="single" w:sz="6" w:space="0" w:color="B08D57"/>
              <w:bottom w:val="single" w:sz="6" w:space="0" w:color="B08D57"/>
              <w:right w:val="single" w:sz="6" w:space="0" w:color="B08D57"/>
            </w:tcBorders>
            <w:shd w:val="clear" w:color="auto" w:fill="F7F4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426B3" w:rsidRDefault="005E6CD8">
            <w:r>
              <w:rPr>
                <w:rFonts w:ascii="Nirmala UI" w:eastAsia="Nirmala UI" w:hAnsi="Nirmala UI" w:cs="Nirmala UI"/>
                <w:b/>
                <w:bCs/>
                <w:sz w:val="17"/>
                <w:szCs w:val="17"/>
              </w:rPr>
              <w:t>Congratulations on your employment with FM DENIM CO LTD ("FMD). This sheet outlines your rights, responsibilities, and arrangements made before you travel to Mauritius. Please read carefully and retain a copy for your records.</w:t>
            </w:r>
            <w:r w:rsidR="002B50E7">
              <w:rPr>
                <w:rFonts w:ascii="Calibri" w:eastAsia="Calibri" w:hAnsi="Calibri" w:cs="Calibri"/>
                <w:b/>
                <w:bCs/>
                <w:sz w:val="17"/>
                <w:szCs w:val="17"/>
                <w:lang w:val="en-US"/>
              </w:rPr>
            </w: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</w:r>
            <w:r w:rsidR="002B50E7">
              <w:rPr>
                <w:rFonts w:ascii="Calibri" w:eastAsia="Calibri" w:hAnsi="Calibri" w:cs="Calibri"/>
                <w:b/>
                <w:bCs/>
                <w:sz w:val="17"/>
                <w:szCs w:val="17"/>
              </w:rPr>
            </w: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</w:r>
            <w:r w:rsidR="002B50E7">
              <w:rPr>
                <w:rFonts w:ascii="Calibri" w:eastAsia="Calibri" w:hAnsi="Calibri" w:cs="Calibri"/>
                <w:b/>
                <w:bCs/>
                <w:sz w:val="17"/>
                <w:szCs w:val="17"/>
                <w:lang w:val="en-US"/>
              </w:rPr>
            </w: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</w:r>
            <w:r>
              <w:rPr>
                <w:rFonts w:ascii="Calibri" w:eastAsia="Calibri" w:hAnsi="Calibri" w:cs="Calibri"/>
                <w:sz w:val="17"/>
                <w:szCs w:val="17"/>
              </w:rPr>
            </w:r>
          </w:p>
        </w:tc>
      </w:tr>
    </w:tbl>
    <w:p w:rsidR="00F426B3" w:rsidRDefault="00F426B3">
      <w:pPr>
        <w:sectPr w:rsidR="00F426B3">
          <w:pgSz w:w="12240" w:h="15840"/>
          <w:pgMar w:top="620" w:right="620" w:bottom="620" w:left="620" w:header="708" w:footer="708" w:gutter="0"/>
          <w:cols w:space="720"/>
          <w:docGrid w:linePitch="360"/>
        </w:sectPr>
      </w:pPr>
    </w:p>
    <w:p w:rsidR="00F426B3" w:rsidRDefault="005E6CD8" w:rsidP="0015708E">
      <w:pPr>
        <w:keepNext/>
        <w:pBdr>
          <w:bottom w:val="single" w:sz="6" w:space="0" w:color="B08D57"/>
        </w:pBdr>
        <w:spacing w:before="160" w:after="70"/>
      </w:pPr>
      <w:r>
        <w:rPr>
          <w:rFonts w:ascii="Nirmala UI" w:eastAsia="Nirmala UI" w:hAnsi="Nirmala UI" w:cs="Nirmala UI"/>
          <w:b/>
          <w:bCs/>
          <w:color w:val="1F3864"/>
          <w:sz w:val="18"/>
          <w:szCs w:val="18"/>
        </w:rPr>
        <w:t>1. FAIR RECRUITMENT</w:t>
      </w:r>
    </w:p>
    <w:p w:rsidR="00F426B3" w:rsidRDefault="005E6CD8">
      <w:pPr>
        <w:pStyle w:val="ListParagraph"/>
        <w:numPr>
          <w:ilvl w:val="0"/>
          <w:numId w:val="2"/>
        </w:numPr>
        <w:spacing w:after="50" w:line="235" w:lineRule="auto"/>
      </w:pPr>
      <w:r>
        <w:rPr>
          <w:rFonts w:ascii="Nirmala UI" w:eastAsia="Nirmala UI" w:hAnsi="Nirmala UI" w:cs="Nirmala UI"/>
          <w:b/>
          <w:bCs/>
          <w:sz w:val="16"/>
          <w:szCs w:val="16"/>
        </w:rPr>
        <w:t>Employer Pays Principle: FMD strictly adheres to ILO Fair Recruitment Guidelines.</w:t>
      </w:r>
      <w:r>
        <w:rPr>
          <w:rFonts w:ascii="Calibri" w:eastAsia="Calibri" w:hAnsi="Calibri" w:cs="Calibri"/>
          <w:sz w:val="16"/>
          <w:szCs w:val="16"/>
        </w:rPr>
      </w:r>
      <w:r w:rsidR="002B50E7">
        <w:rPr>
          <w:rFonts w:ascii="Calibri" w:eastAsia="Calibri" w:hAnsi="Calibri" w:cs="Calibri"/>
          <w:sz w:val="16"/>
          <w:szCs w:val="16"/>
          <w:lang w:val="en-US"/>
        </w:rPr>
      </w:r>
      <w:r>
        <w:rPr>
          <w:rFonts w:ascii="Calibri" w:eastAsia="Calibri" w:hAnsi="Calibri" w:cs="Calibri"/>
          <w:sz w:val="16"/>
          <w:szCs w:val="16"/>
        </w:rPr>
      </w:r>
    </w:p>
    <w:p w:rsidR="00F426B3" w:rsidRDefault="005E6CD8">
      <w:pPr>
        <w:pStyle w:val="ListParagraph"/>
        <w:numPr>
          <w:ilvl w:val="0"/>
          <w:numId w:val="2"/>
        </w:numPr>
        <w:spacing w:after="50" w:line="235" w:lineRule="auto"/>
      </w:pPr>
      <w:r>
        <w:rPr>
          <w:rFonts w:ascii="Nirmala UI" w:eastAsia="Nirmala UI" w:hAnsi="Nirmala UI" w:cs="Nirmala UI"/>
          <w:b/>
          <w:bCs/>
          <w:sz w:val="16"/>
          <w:szCs w:val="16"/>
        </w:rPr>
        <w:t>Contract Integrity: The terms and conditions agreed upon in your signed contract prior to departure will remain exactly the same upon arrival in Mauritius. No contract substitution is permitted.</w:t>
      </w:r>
      <w:r>
        <w:rPr>
          <w:rFonts w:ascii="Calibri" w:eastAsia="Calibri" w:hAnsi="Calibri" w:cs="Calibri"/>
          <w:sz w:val="16"/>
          <w:szCs w:val="16"/>
        </w:rPr>
      </w:r>
    </w:p>
    <w:p w:rsidR="00F426B3" w:rsidRDefault="005E6CD8">
      <w:pPr>
        <w:pStyle w:val="ListParagraph"/>
        <w:numPr>
          <w:ilvl w:val="0"/>
          <w:numId w:val="2"/>
        </w:numPr>
        <w:spacing w:after="50" w:line="235" w:lineRule="auto"/>
      </w:pPr>
      <w:r>
        <w:rPr>
          <w:rFonts w:ascii="Nirmala UI" w:eastAsia="Nirmala UI" w:hAnsi="Nirmala UI" w:cs="Nirmala UI"/>
          <w:b/>
          <w:bCs/>
          <w:sz w:val="16"/>
          <w:szCs w:val="16"/>
        </w:rPr>
        <w:t>Language &amp; Transparency: You have the right to receive all pre-departure details and employment contracts in a language you fully understand.</w:t>
      </w:r>
      <w:r>
        <w:rPr>
          <w:rFonts w:ascii="Calibri" w:eastAsia="Calibri" w:hAnsi="Calibri" w:cs="Calibri"/>
          <w:sz w:val="16"/>
          <w:szCs w:val="16"/>
        </w:rPr>
      </w:r>
    </w:p>
    <w:p w:rsidR="00F426B3" w:rsidRDefault="005E6CD8">
      <w:pPr>
        <w:keepNext/>
        <w:pBdr>
          <w:bottom w:val="single" w:sz="6" w:space="2" w:color="B08D57"/>
        </w:pBdr>
        <w:spacing w:before="160" w:after="70"/>
      </w:pPr>
      <w:r>
        <w:rPr>
          <w:rFonts w:ascii="Nirmala UI" w:eastAsia="Nirmala UI" w:hAnsi="Nirmala UI" w:cs="Nirmala UI"/>
          <w:b/>
          <w:bCs/>
          <w:color w:val="1F3864"/>
          <w:sz w:val="18"/>
          <w:szCs w:val="18"/>
        </w:rPr>
        <w:t>2. PERSONAL IDENTITY DOCUMENTS &amp; PASSPORTS</w:t>
      </w:r>
    </w:p>
    <w:p w:rsidR="00F426B3" w:rsidRDefault="005E6CD8">
      <w:pPr>
        <w:pStyle w:val="ListParagraph"/>
        <w:numPr>
          <w:ilvl w:val="0"/>
          <w:numId w:val="2"/>
        </w:numPr>
        <w:spacing w:after="50" w:line="235" w:lineRule="auto"/>
      </w:pPr>
      <w:r>
        <w:rPr>
          <w:rFonts w:ascii="Nirmala UI" w:eastAsia="Nirmala UI" w:hAnsi="Nirmala UI" w:cs="Nirmala UI"/>
          <w:b/>
          <w:bCs/>
          <w:sz w:val="16"/>
          <w:szCs w:val="16"/>
        </w:rPr>
        <w:t>Worker Ownership &amp; Possession: You retain full ownership and physical control of your passport, identity card, birth certificate, and official documents at all times.</w:t>
      </w:r>
      <w:r>
        <w:rPr>
          <w:rFonts w:ascii="Calibri" w:eastAsia="Calibri" w:hAnsi="Calibri" w:cs="Calibri"/>
          <w:sz w:val="16"/>
          <w:szCs w:val="16"/>
        </w:rPr>
      </w:r>
    </w:p>
    <w:p w:rsidR="00F426B3" w:rsidRDefault="005E6CD8">
      <w:pPr>
        <w:pStyle w:val="ListParagraph"/>
        <w:numPr>
          <w:ilvl w:val="0"/>
          <w:numId w:val="2"/>
        </w:numPr>
        <w:spacing w:after="50" w:line="235" w:lineRule="auto"/>
      </w:pPr>
      <w:r>
        <w:rPr>
          <w:rFonts w:ascii="Nirmala UI" w:eastAsia="Nirmala UI" w:hAnsi="Nirmala UI" w:cs="Nirmala UI"/>
          <w:b/>
          <w:bCs/>
          <w:sz w:val="16"/>
          <w:szCs w:val="16"/>
        </w:rPr>
        <w:t>Strict Non-Retention Policy: FMD does NOT hold or retain worker passports. Passports are temporarily required only for official legal/immigration processing upon arrival and will be returned immediately upon completion.</w:t>
      </w:r>
      <w:r>
        <w:rPr>
          <w:rFonts w:ascii="Calibri" w:eastAsia="Calibri" w:hAnsi="Calibri" w:cs="Calibri"/>
          <w:sz w:val="16"/>
          <w:szCs w:val="16"/>
        </w:rPr>
      </w:r>
      <w:r w:rsidR="002B50E7">
        <w:rPr>
          <w:rFonts w:ascii="Calibri" w:eastAsia="Calibri" w:hAnsi="Calibri" w:cs="Calibri"/>
          <w:sz w:val="16"/>
          <w:szCs w:val="16"/>
          <w:lang w:val="en-US"/>
        </w:rPr>
      </w:r>
      <w:r>
        <w:rPr>
          <w:rFonts w:ascii="Calibri" w:eastAsia="Calibri" w:hAnsi="Calibri" w:cs="Calibri"/>
          <w:sz w:val="16"/>
          <w:szCs w:val="16"/>
        </w:rPr>
      </w:r>
    </w:p>
    <w:p w:rsidR="00F426B3" w:rsidRDefault="005E6CD8">
      <w:pPr>
        <w:keepNext/>
        <w:pBdr>
          <w:bottom w:val="single" w:sz="6" w:space="2" w:color="B08D57"/>
        </w:pBdr>
        <w:spacing w:before="160" w:after="70"/>
      </w:pPr>
      <w:r>
        <w:rPr>
          <w:rFonts w:ascii="Nirmala UI" w:eastAsia="Nirmala UI" w:hAnsi="Nirmala UI" w:cs="Nirmala UI"/>
          <w:b/>
          <w:bCs/>
          <w:color w:val="1F3864"/>
          <w:sz w:val="18"/>
          <w:szCs w:val="18"/>
        </w:rPr>
        <w:t>3. WORK &amp; RESIDENCE PERMITS</w:t>
      </w:r>
    </w:p>
    <w:p w:rsidR="00F426B3" w:rsidRDefault="005E6CD8">
      <w:pPr>
        <w:pStyle w:val="ListParagraph"/>
        <w:numPr>
          <w:ilvl w:val="0"/>
          <w:numId w:val="2"/>
        </w:numPr>
        <w:spacing w:after="50" w:line="235" w:lineRule="auto"/>
      </w:pPr>
      <w:r>
        <w:rPr>
          <w:rFonts w:ascii="Nirmala UI" w:eastAsia="Nirmala UI" w:hAnsi="Nirmala UI" w:cs="Nirmala UI"/>
          <w:b/>
          <w:bCs/>
          <w:sz w:val="16"/>
          <w:szCs w:val="16"/>
        </w:rPr>
        <w:t>Employer Specific: Your work permit authorizes work solely for FMD and is not transferable to another employer without legal authorization.</w:t>
      </w:r>
      <w:r>
        <w:rPr>
          <w:rFonts w:ascii="Calibri" w:eastAsia="Calibri" w:hAnsi="Calibri" w:cs="Calibri"/>
          <w:sz w:val="16"/>
          <w:szCs w:val="16"/>
        </w:rPr>
      </w:r>
      <w:r w:rsidR="002B50E7">
        <w:rPr>
          <w:rFonts w:ascii="Calibri" w:eastAsia="Calibri" w:hAnsi="Calibri" w:cs="Calibri"/>
          <w:sz w:val="16"/>
          <w:szCs w:val="16"/>
          <w:lang w:val="en-US"/>
        </w:rPr>
      </w:r>
      <w:r>
        <w:rPr>
          <w:rFonts w:ascii="Calibri" w:eastAsia="Calibri" w:hAnsi="Calibri" w:cs="Calibri"/>
          <w:sz w:val="16"/>
          <w:szCs w:val="16"/>
        </w:rPr>
      </w:r>
    </w:p>
    <w:p w:rsidR="00F426B3" w:rsidRDefault="005E6CD8">
      <w:pPr>
        <w:pStyle w:val="ListParagraph"/>
        <w:numPr>
          <w:ilvl w:val="0"/>
          <w:numId w:val="2"/>
        </w:numPr>
        <w:spacing w:after="50" w:line="235" w:lineRule="auto"/>
      </w:pPr>
      <w:r>
        <w:rPr>
          <w:rFonts w:ascii="Nirmala UI" w:eastAsia="Nirmala UI" w:hAnsi="Nirmala UI" w:cs="Nirmala UI"/>
          <w:b/>
          <w:bCs/>
          <w:sz w:val="16"/>
          <w:szCs w:val="16"/>
        </w:rPr>
        <w:t>Immigration Clearance: Ensure you carry your official Work Permit and Entry/Residence Permit clearance documents in your hand luggage for presentation upon arrival in Mauritius.</w:t>
      </w:r>
      <w:r>
        <w:rPr>
          <w:rFonts w:ascii="Calibri" w:eastAsia="Calibri" w:hAnsi="Calibri" w:cs="Calibri"/>
          <w:sz w:val="16"/>
          <w:szCs w:val="16"/>
        </w:rPr>
      </w:r>
    </w:p>
    <w:p w:rsidR="00F426B3" w:rsidRDefault="005E6CD8">
      <w:pPr>
        <w:pStyle w:val="ListParagraph"/>
        <w:numPr>
          <w:ilvl w:val="0"/>
          <w:numId w:val="2"/>
        </w:numPr>
        <w:spacing w:after="50" w:line="235" w:lineRule="auto"/>
      </w:pPr>
      <w:r>
        <w:rPr>
          <w:rFonts w:ascii="Nirmala UI" w:eastAsia="Nirmala UI" w:hAnsi="Nirmala UI" w:cs="Nirmala UI"/>
          <w:b/>
          <w:bCs/>
          <w:sz w:val="16"/>
          <w:szCs w:val="16"/>
        </w:rPr>
        <w:t>Legal Compliance: You must comply with Mauritian immigration laws. Overstaying beyond permit validity without authorization is an offense punishable by fines and legal penalties.</w:t>
      </w:r>
      <w:r>
        <w:rPr>
          <w:rFonts w:ascii="Calibri" w:eastAsia="Calibri" w:hAnsi="Calibri" w:cs="Calibri"/>
          <w:sz w:val="16"/>
          <w:szCs w:val="16"/>
        </w:rPr>
      </w:r>
    </w:p>
    <w:p w:rsidR="00F426B3" w:rsidRDefault="005E6CD8">
      <w:pPr>
        <w:keepNext/>
        <w:pBdr>
          <w:bottom w:val="single" w:sz="6" w:space="2" w:color="B08D57"/>
        </w:pBdr>
        <w:spacing w:before="160" w:after="70"/>
      </w:pPr>
      <w:r>
        <w:rPr>
          <w:rFonts w:ascii="Nirmala UI" w:eastAsia="Nirmala UI" w:hAnsi="Nirmala UI" w:cs="Nirmala UI"/>
          <w:b/>
          <w:bCs/>
          <w:color w:val="1F3864"/>
          <w:sz w:val="18"/>
          <w:szCs w:val="18"/>
        </w:rPr>
        <w:t>4. LIVING ARRANGEMENTS &amp; ACCOMMODATION</w:t>
      </w:r>
    </w:p>
    <w:p w:rsidR="00F426B3" w:rsidRDefault="005E6CD8">
      <w:pPr>
        <w:pStyle w:val="ListParagraph"/>
        <w:numPr>
          <w:ilvl w:val="0"/>
          <w:numId w:val="2"/>
        </w:numPr>
        <w:spacing w:after="50" w:line="235" w:lineRule="auto"/>
      </w:pPr>
      <w:r>
        <w:rPr>
          <w:rFonts w:ascii="Nirmala UI" w:eastAsia="Nirmala UI" w:hAnsi="Nirmala UI" w:cs="Nirmala UI"/>
          <w:b/>
          <w:bCs/>
          <w:sz w:val="16"/>
          <w:szCs w:val="16"/>
        </w:rPr>
        <w:t>Accommodation: FMD provides residential accommodation including a bed, mattress, bed sheet, and bed cover.</w:t>
      </w:r>
      <w:r>
        <w:rPr>
          <w:rFonts w:ascii="Calibri" w:eastAsia="Calibri" w:hAnsi="Calibri" w:cs="Calibri"/>
          <w:sz w:val="16"/>
          <w:szCs w:val="16"/>
        </w:rPr>
      </w:r>
      <w:r w:rsidR="002B50E7">
        <w:rPr>
          <w:rFonts w:ascii="Calibri" w:eastAsia="Calibri" w:hAnsi="Calibri" w:cs="Calibri"/>
          <w:sz w:val="16"/>
          <w:szCs w:val="16"/>
          <w:lang w:val="en-US"/>
        </w:rPr>
      </w:r>
      <w:r>
        <w:rPr>
          <w:rFonts w:ascii="Calibri" w:eastAsia="Calibri" w:hAnsi="Calibri" w:cs="Calibri"/>
          <w:sz w:val="16"/>
          <w:szCs w:val="16"/>
        </w:rPr>
      </w:r>
    </w:p>
    <w:p w:rsidR="00F426B3" w:rsidRDefault="005E6CD8">
      <w:pPr>
        <w:pStyle w:val="ListParagraph"/>
        <w:numPr>
          <w:ilvl w:val="0"/>
          <w:numId w:val="2"/>
        </w:numPr>
        <w:spacing w:after="50" w:line="235" w:lineRule="auto"/>
      </w:pPr>
      <w:r>
        <w:rPr>
          <w:rFonts w:ascii="Nirmala UI" w:eastAsia="Nirmala UI" w:hAnsi="Nirmala UI" w:cs="Nirmala UI"/>
          <w:b/>
          <w:bCs/>
          <w:sz w:val="16"/>
          <w:szCs w:val="16"/>
        </w:rPr>
        <w:t>Free Utilities: LPG cooking gas, water, and electricity are provided completely FREE of charge by the Company.</w:t>
      </w:r>
      <w:r>
        <w:rPr>
          <w:rFonts w:ascii="Calibri" w:eastAsia="Calibri" w:hAnsi="Calibri" w:cs="Calibri"/>
          <w:sz w:val="16"/>
          <w:szCs w:val="16"/>
        </w:rPr>
      </w:r>
    </w:p>
    <w:p w:rsidR="00F426B3" w:rsidRDefault="005E6CD8">
      <w:pPr>
        <w:pStyle w:val="ListParagraph"/>
        <w:numPr>
          <w:ilvl w:val="0"/>
          <w:numId w:val="2"/>
        </w:numPr>
        <w:spacing w:after="50" w:line="235" w:lineRule="auto"/>
      </w:pPr>
      <w:r>
        <w:rPr>
          <w:rFonts w:ascii="Nirmala UI" w:eastAsia="Nirmala UI" w:hAnsi="Nirmala UI" w:cs="Nirmala UI"/>
          <w:b/>
          <w:bCs/>
          <w:sz w:val="16"/>
          <w:szCs w:val="16"/>
        </w:rPr>
        <w:t>Kitchen &amp; Dining Facilities: Shared self-catered kitchen facilities are available within the accommodation (grouped by preference/nationality). Workers should bring personal cooking pots, utensils, and frying pans.</w:t>
      </w:r>
      <w:r>
        <w:rPr>
          <w:rFonts w:ascii="Calibri" w:eastAsia="Calibri" w:hAnsi="Calibri" w:cs="Calibri"/>
          <w:sz w:val="16"/>
          <w:szCs w:val="16"/>
        </w:rPr>
      </w:r>
    </w:p>
    <w:p w:rsidR="00F426B3" w:rsidRDefault="005E6CD8">
      <w:pPr>
        <w:pStyle w:val="ListParagraph"/>
        <w:numPr>
          <w:ilvl w:val="0"/>
          <w:numId w:val="2"/>
        </w:numPr>
        <w:spacing w:after="50" w:line="235" w:lineRule="auto"/>
      </w:pPr>
      <w:r>
        <w:rPr>
          <w:rFonts w:ascii="Nirmala UI" w:eastAsia="Nirmala UI" w:hAnsi="Nirmala UI" w:cs="Nirmala UI"/>
          <w:b/>
          <w:bCs/>
          <w:sz w:val="16"/>
          <w:szCs w:val="16"/>
        </w:rPr>
        <w:t>Personal Lockers: Individual lockable lockers are allocated to each worker to safely store personal items.</w:t>
      </w:r>
      <w:r>
        <w:rPr>
          <w:rFonts w:ascii="Calibri" w:eastAsia="Calibri" w:hAnsi="Calibri" w:cs="Calibri"/>
          <w:sz w:val="16"/>
          <w:szCs w:val="16"/>
        </w:rPr>
      </w:r>
    </w:p>
    <w:p w:rsidR="00F426B3" w:rsidRDefault="005E6CD8">
      <w:pPr>
        <w:keepNext/>
        <w:pBdr>
          <w:bottom w:val="single" w:sz="6" w:space="2" w:color="B08D57"/>
        </w:pBdr>
        <w:spacing w:before="160" w:after="70"/>
      </w:pPr>
      <w:r>
        <w:rPr>
          <w:rFonts w:ascii="Nirmala UI" w:eastAsia="Nirmala UI" w:hAnsi="Nirmala UI" w:cs="Nirmala UI"/>
          <w:b/>
          <w:bCs/>
          <w:color w:val="1F3864"/>
          <w:sz w:val="18"/>
          <w:szCs w:val="18"/>
        </w:rPr>
        <w:t>5. UPON ARRIVAL IN MAURITIUS &amp; ONBOARDING</w:t>
      </w:r>
    </w:p>
    <w:p w:rsidR="00F426B3" w:rsidRDefault="005E6CD8">
      <w:pPr>
        <w:pStyle w:val="ListParagraph"/>
        <w:numPr>
          <w:ilvl w:val="0"/>
          <w:numId w:val="2"/>
        </w:numPr>
        <w:spacing w:after="50" w:line="235" w:lineRule="auto"/>
      </w:pPr>
      <w:r>
        <w:rPr>
          <w:rFonts w:ascii="Nirmala UI" w:eastAsia="Nirmala UI" w:hAnsi="Nirmala UI" w:cs="Nirmala UI"/>
          <w:b/>
          <w:bCs/>
          <w:sz w:val="16"/>
          <w:szCs w:val="16"/>
        </w:rPr>
        <w:t>Welcome &amp; Transport: You will be met at the airport by official FMD representatives speaking your native language and safely transported to your allocated accommodation.</w:t>
      </w:r>
      <w:r>
        <w:rPr>
          <w:rFonts w:ascii="Calibri" w:eastAsia="Calibri" w:hAnsi="Calibri" w:cs="Calibri"/>
          <w:sz w:val="16"/>
          <w:szCs w:val="16"/>
        </w:rPr>
      </w:r>
      <w:r w:rsidR="002B50E7">
        <w:rPr>
          <w:rFonts w:ascii="Calibri" w:eastAsia="Calibri" w:hAnsi="Calibri" w:cs="Calibri"/>
          <w:sz w:val="16"/>
          <w:szCs w:val="16"/>
          <w:lang w:val="en-US"/>
        </w:rPr>
      </w:r>
      <w:r>
        <w:rPr>
          <w:rFonts w:ascii="Calibri" w:eastAsia="Calibri" w:hAnsi="Calibri" w:cs="Calibri"/>
          <w:sz w:val="16"/>
          <w:szCs w:val="16"/>
        </w:rPr>
      </w:r>
    </w:p>
    <w:p w:rsidR="00F426B3" w:rsidRDefault="005E6CD8">
      <w:pPr>
        <w:pStyle w:val="ListParagraph"/>
        <w:numPr>
          <w:ilvl w:val="0"/>
          <w:numId w:val="2"/>
        </w:numPr>
        <w:spacing w:after="50" w:line="235" w:lineRule="auto"/>
      </w:pPr>
      <w:r>
        <w:rPr>
          <w:rFonts w:ascii="Nirmala UI" w:eastAsia="Nirmala UI" w:hAnsi="Nirmala UI" w:cs="Nirmala UI"/>
          <w:b/>
          <w:bCs/>
          <w:sz w:val="16"/>
          <w:szCs w:val="16"/>
        </w:rPr>
        <w:t>Initial Assistance: FMD will assist you with purchasing essential groceries, toiletries, and local SIM cards, as well as setting up a local bank account.</w:t>
      </w:r>
      <w:r>
        <w:rPr>
          <w:rFonts w:ascii="Calibri" w:eastAsia="Calibri" w:hAnsi="Calibri" w:cs="Calibri"/>
          <w:sz w:val="16"/>
          <w:szCs w:val="16"/>
        </w:rPr>
      </w:r>
      <w:r w:rsidR="002B50E7">
        <w:rPr>
          <w:rFonts w:ascii="Calibri" w:eastAsia="Calibri" w:hAnsi="Calibri" w:cs="Calibri"/>
          <w:sz w:val="16"/>
          <w:szCs w:val="16"/>
          <w:lang w:val="en-US"/>
        </w:rPr>
      </w:r>
      <w:r>
        <w:rPr>
          <w:rFonts w:ascii="Calibri" w:eastAsia="Calibri" w:hAnsi="Calibri" w:cs="Calibri"/>
          <w:sz w:val="16"/>
          <w:szCs w:val="16"/>
        </w:rPr>
      </w:r>
    </w:p>
    <w:p w:rsidR="00F426B3" w:rsidRDefault="005E6CD8">
      <w:pPr>
        <w:pStyle w:val="ListParagraph"/>
        <w:numPr>
          <w:ilvl w:val="0"/>
          <w:numId w:val="2"/>
        </w:numPr>
        <w:spacing w:after="50" w:line="235" w:lineRule="auto"/>
      </w:pPr>
      <w:r>
        <w:rPr>
          <w:rFonts w:ascii="Nirmala UI" w:eastAsia="Nirmala UI" w:hAnsi="Nirmala UI" w:cs="Nirmala UI"/>
          <w:b/>
          <w:bCs/>
          <w:sz w:val="16"/>
          <w:szCs w:val="16"/>
        </w:rPr>
        <w:t xml:space="preserve">Financial Advance: A cash advance will be provided upon arrival to cover initial personal living expenses before your first regular salary. </w:t>
      </w:r>
      <w:r>
        <w:rPr>
          <w:rFonts w:ascii="Calibri" w:eastAsia="Calibri" w:hAnsi="Calibri" w:cs="Calibri"/>
          <w:sz w:val="16"/>
          <w:szCs w:val="16"/>
        </w:rPr>
      </w:r>
      <w:r w:rsidR="007837AF">
        <w:rPr>
          <w:rFonts w:ascii="Calibri" w:eastAsia="Calibri" w:hAnsi="Calibri" w:cs="Calibri"/>
          <w:sz w:val="16"/>
          <w:szCs w:val="16"/>
          <w:lang w:val="en-US"/>
        </w:rPr>
      </w:r>
    </w:p>
    <w:p w:rsidR="00F426B3" w:rsidRDefault="005E6CD8">
      <w:pPr>
        <w:pStyle w:val="ListParagraph"/>
        <w:numPr>
          <w:ilvl w:val="0"/>
          <w:numId w:val="2"/>
        </w:numPr>
        <w:spacing w:after="50" w:line="235" w:lineRule="auto"/>
      </w:pPr>
      <w:r>
        <w:rPr>
          <w:rFonts w:ascii="Nirmala UI" w:eastAsia="Nirmala UI" w:hAnsi="Nirmala UI" w:cs="Nirmala UI"/>
          <w:b/>
          <w:bCs/>
          <w:sz w:val="16"/>
          <w:szCs w:val="16"/>
        </w:rPr>
        <w:t>Orientation &amp; Induction: A comprehensive orientation will cover job duties, workplace safety, accommodation rules, emergency procedures, company policies, and worker rights.</w:t>
      </w:r>
      <w:r>
        <w:rPr>
          <w:rFonts w:ascii="Calibri" w:eastAsia="Calibri" w:hAnsi="Calibri" w:cs="Calibri"/>
          <w:sz w:val="16"/>
          <w:szCs w:val="16"/>
        </w:rPr>
      </w:r>
    </w:p>
    <w:p w:rsidR="00F426B3" w:rsidRDefault="005E6CD8">
      <w:pPr>
        <w:keepNext/>
        <w:pBdr>
          <w:bottom w:val="single" w:sz="6" w:space="2" w:color="B08D57"/>
        </w:pBdr>
        <w:spacing w:before="160" w:after="70"/>
      </w:pPr>
      <w:r>
        <w:rPr>
          <w:rFonts w:ascii="Nirmala UI" w:eastAsia="Nirmala UI" w:hAnsi="Nirmala UI" w:cs="Nirmala UI"/>
          <w:b/>
          <w:bCs/>
          <w:color w:val="1F3864"/>
          <w:sz w:val="18"/>
          <w:szCs w:val="18"/>
        </w:rPr>
        <w:t>6. SALARY, WORKING HOURS &amp; BENEFITS</w:t>
      </w:r>
    </w:p>
    <w:p w:rsidR="00F426B3" w:rsidRDefault="005E6CD8">
      <w:pPr>
        <w:pStyle w:val="ListParagraph"/>
        <w:numPr>
          <w:ilvl w:val="0"/>
          <w:numId w:val="2"/>
        </w:numPr>
        <w:spacing w:after="50" w:line="235" w:lineRule="auto"/>
      </w:pPr>
      <w:r>
        <w:rPr>
          <w:rFonts w:ascii="Nirmala UI" w:eastAsia="Nirmala UI" w:hAnsi="Nirmala UI" w:cs="Nirmala UI"/>
          <w:b/>
          <w:bCs/>
          <w:sz w:val="16"/>
          <w:szCs w:val="16"/>
        </w:rPr>
        <w:t>Karama nifanekena: Ny karama dia aloa araka ny fifanarahanao, ny lalànan'ny asa Maorisianina, ary ny fifanarahana iombonana azo ampiharina.</w:t>
      </w:r>
      <w:r>
        <w:rPr>
          <w:rFonts w:ascii="Calibri" w:eastAsia="Calibri" w:hAnsi="Calibri" w:cs="Calibri"/>
          <w:sz w:val="16"/>
          <w:szCs w:val="16"/>
        </w:rPr>
      </w:r>
      <w:r w:rsidR="0015708E">
        <w:rPr>
          <w:rFonts w:ascii="Calibri" w:eastAsia="Calibri" w:hAnsi="Calibri" w:cs="Calibri"/>
          <w:sz w:val="16"/>
          <w:szCs w:val="16"/>
        </w:rPr>
      </w:r>
      <w:r>
        <w:rPr>
          <w:rFonts w:ascii="Calibri" w:eastAsia="Calibri" w:hAnsi="Calibri" w:cs="Calibri"/>
          <w:sz w:val="16"/>
          <w:szCs w:val="16"/>
        </w:rPr>
      </w:r>
    </w:p>
    <w:p w:rsidR="00F426B3" w:rsidRDefault="005E6CD8">
      <w:pPr>
        <w:pStyle w:val="ListParagraph"/>
        <w:numPr>
          <w:ilvl w:val="0"/>
          <w:numId w:val="2"/>
        </w:numPr>
        <w:spacing w:after="50" w:line="235" w:lineRule="auto"/>
      </w:pPr>
      <w:r>
        <w:rPr>
          <w:rFonts w:ascii="Nirmala UI" w:eastAsia="Nirmala UI" w:hAnsi="Nirmala UI" w:cs="Nirmala UI"/>
          <w:b/>
          <w:bCs/>
          <w:sz w:val="16"/>
          <w:szCs w:val="16"/>
        </w:rPr>
        <w:t>Fampandrenesana mazava: Alohan'ny hanombohan'ny asa dia holazaina aminao ny momba ny tahan'ny karama, ny kajy ny ora fanampiny, ny ora fiasana, ny andro fitsaharana, ny andro tsy fiasana ary ny fahazoan-dàlana amin'ny fialan-tsasatra.</w:t>
      </w:r>
      <w:r>
        <w:rPr>
          <w:rFonts w:ascii="Calibri" w:eastAsia="Calibri" w:hAnsi="Calibri" w:cs="Calibri"/>
          <w:sz w:val="16"/>
          <w:szCs w:val="16"/>
        </w:rPr>
      </w:r>
    </w:p>
    <w:p w:rsidR="00F426B3" w:rsidRDefault="005E6CD8">
      <w:pPr>
        <w:pStyle w:val="ListParagraph"/>
        <w:numPr>
          <w:ilvl w:val="0"/>
          <w:numId w:val="2"/>
        </w:numPr>
        <w:spacing w:after="50" w:line="235" w:lineRule="auto"/>
      </w:pPr>
      <w:r>
        <w:rPr>
          <w:rFonts w:ascii="Nirmala UI" w:eastAsia="Nirmala UI" w:hAnsi="Nirmala UI" w:cs="Nirmala UI"/>
          <w:b/>
          <w:bCs/>
          <w:sz w:val="16"/>
          <w:szCs w:val="16"/>
        </w:rPr>
        <w:t>Taratasy karama voatokana: Hisy taratasy karama voatokana tsy tapaka mampiseho ny karama be, ny ora fiasana amin'ny antsipiriany ary ny ora fanampiny.</w:t>
      </w:r>
      <w:r>
        <w:rPr>
          <w:rFonts w:ascii="Calibri" w:eastAsia="Calibri" w:hAnsi="Calibri" w:cs="Calibri"/>
          <w:sz w:val="16"/>
          <w:szCs w:val="16"/>
        </w:rPr>
      </w:r>
    </w:p>
    <w:p w:rsidR="00F426B3" w:rsidRDefault="005E6CD8">
      <w:pPr>
        <w:keepNext/>
        <w:pBdr>
          <w:bottom w:val="single" w:sz="6" w:space="2" w:color="B08D57"/>
        </w:pBdr>
        <w:spacing w:before="160" w:after="70"/>
      </w:pPr>
      <w:r>
        <w:rPr>
          <w:rFonts w:ascii="Nirmala UI" w:eastAsia="Nirmala UI" w:hAnsi="Nirmala UI" w:cs="Nirmala UI"/>
          <w:b/>
          <w:bCs/>
          <w:color w:val="1F3864"/>
          <w:sz w:val="18"/>
          <w:szCs w:val="18"/>
        </w:rPr>
        <w:t>7. FAHASALAMANA, FAHASALAMANA &amp; FITIAVANA</w:t>
      </w:r>
    </w:p>
    <w:p w:rsidR="00F426B3" w:rsidRDefault="005E6CD8">
      <w:pPr>
        <w:pStyle w:val="ListParagraph"/>
        <w:numPr>
          <w:ilvl w:val="0"/>
          <w:numId w:val="2"/>
        </w:numPr>
        <w:spacing w:after="50" w:line="235" w:lineRule="auto"/>
      </w:pPr>
      <w:r>
        <w:rPr>
          <w:rFonts w:ascii="Nirmala UI" w:eastAsia="Nirmala UI" w:hAnsi="Nirmala UI" w:cs="Nirmala UI"/>
          <w:b/>
          <w:bCs/>
          <w:sz w:val="16"/>
          <w:szCs w:val="16"/>
        </w:rPr>
        <w:t>Fiarovana amin'ny toeram-piasana: Miantoka tontolo iainana azo antoka ny FMD ary manome fitaovana fiarovana manokana (PPE), torolalana momba ny fiarovana ary fanaraha-maso maimaim-poana.</w:t>
      </w:r>
      <w:r>
        <w:rPr>
          <w:rFonts w:ascii="Calibri" w:eastAsia="Calibri" w:hAnsi="Calibri" w:cs="Calibri"/>
          <w:sz w:val="16"/>
          <w:szCs w:val="16"/>
        </w:rPr>
      </w:r>
      <w:r w:rsidR="002B50E7">
        <w:rPr>
          <w:rFonts w:ascii="Calibri" w:eastAsia="Calibri" w:hAnsi="Calibri" w:cs="Calibri"/>
          <w:sz w:val="16"/>
          <w:szCs w:val="16"/>
          <w:lang w:val="en-US"/>
        </w:rPr>
      </w:r>
      <w:r>
        <w:rPr>
          <w:rFonts w:ascii="Calibri" w:eastAsia="Calibri" w:hAnsi="Calibri" w:cs="Calibri"/>
          <w:sz w:val="16"/>
          <w:szCs w:val="16"/>
        </w:rPr>
      </w:r>
    </w:p>
    <w:p w:rsidR="00F426B3" w:rsidRDefault="005E6CD8">
      <w:pPr>
        <w:pStyle w:val="ListParagraph"/>
        <w:numPr>
          <w:ilvl w:val="0"/>
          <w:numId w:val="2"/>
        </w:numPr>
        <w:spacing w:after="50" w:line="235" w:lineRule="auto"/>
      </w:pPr>
      <w:r>
        <w:rPr>
          <w:rFonts w:ascii="Nirmala UI" w:eastAsia="Nirmala UI" w:hAnsi="Nirmala UI" w:cs="Nirmala UI"/>
          <w:b/>
          <w:bCs/>
          <w:sz w:val="16"/>
          <w:szCs w:val="16"/>
        </w:rPr>
        <w:t>Fitsaboana ara-pahasalamana eny an-toerana: Dokotera sy mpanampy ara-pahasalamana eo an-toerana dia misy 5 andro isan-kerinandro ao amin'ny orinasa.</w:t>
      </w:r>
      <w:r>
        <w:rPr>
          <w:rFonts w:ascii="Calibri" w:eastAsia="Calibri" w:hAnsi="Calibri" w:cs="Calibri"/>
          <w:sz w:val="16"/>
          <w:szCs w:val="16"/>
        </w:rPr>
      </w:r>
    </w:p>
    <w:p w:rsidR="00F426B3" w:rsidRDefault="005E6CD8">
      <w:pPr>
        <w:pStyle w:val="ListParagraph"/>
        <w:numPr>
          <w:ilvl w:val="0"/>
          <w:numId w:val="2"/>
        </w:numPr>
        <w:spacing w:after="50" w:line="235" w:lineRule="auto"/>
      </w:pPr>
      <w:r>
        <w:rPr>
          <w:rFonts w:ascii="Nirmala UI" w:eastAsia="Nirmala UI" w:hAnsi="Nirmala UI" w:cs="Nirmala UI"/>
          <w:b/>
          <w:bCs/>
          <w:sz w:val="16"/>
          <w:szCs w:val="16"/>
        </w:rPr>
        <w:t>Fitsaboana ara-pahasalamana maimaim-poana: Araka ny lalàna Maorisianina, maimaim-poana ny tolotra ara-pahasalamana any amin'ny hopitalim-panjakana ho an'ny mpiasa vahiny.</w:t>
      </w:r>
      <w:r>
        <w:rPr>
          <w:rFonts w:ascii="Calibri" w:eastAsia="Calibri" w:hAnsi="Calibri" w:cs="Calibri"/>
          <w:sz w:val="16"/>
          <w:szCs w:val="16"/>
        </w:rPr>
      </w:r>
    </w:p>
    <w:p w:rsidR="00F426B3" w:rsidRDefault="005E6CD8">
      <w:pPr>
        <w:keepNext/>
        <w:pBdr>
          <w:bottom w:val="single" w:sz="6" w:space="2" w:color="B08D57"/>
        </w:pBdr>
        <w:spacing w:before="160" w:after="70"/>
      </w:pPr>
      <w:r>
        <w:rPr>
          <w:rFonts w:ascii="Nirmala UI" w:eastAsia="Nirmala UI" w:hAnsi="Nirmala UI" w:cs="Nirmala UI"/>
          <w:b/>
          <w:bCs/>
          <w:color w:val="1F3864"/>
          <w:sz w:val="18"/>
          <w:szCs w:val="18"/>
        </w:rPr>
        <w:t>8. FREEDOM OF MOVEMENT &amp; ASSOCIATION</w:t>
      </w:r>
    </w:p>
    <w:p w:rsidR="00F426B3" w:rsidRDefault="005E6CD8">
      <w:pPr>
        <w:pStyle w:val="ListParagraph"/>
        <w:numPr>
          <w:ilvl w:val="0"/>
          <w:numId w:val="2"/>
        </w:numPr>
        <w:spacing w:after="50" w:line="235" w:lineRule="auto"/>
      </w:pPr>
      <w:r>
        <w:rPr>
          <w:rFonts w:ascii="Nirmala UI" w:eastAsia="Nirmala UI" w:hAnsi="Nirmala UI" w:cs="Nirmala UI"/>
          <w:b/>
          <w:bCs/>
          <w:sz w:val="16"/>
          <w:szCs w:val="16"/>
        </w:rPr>
        <w:t>Fahalalahana Mivezivezy Tsy Voafetra: ivelan'ny ora fiasana voatondro, afaka miala tanteraka amin'ny trano fonenana ianao ary mifanaraka amin'ny lalàna Maorisianina &amp; politika momba ny fiarovana sy fiarovana ny orinasa.</w:t>
      </w:r>
      <w:r>
        <w:rPr>
          <w:rFonts w:ascii="Calibri" w:eastAsia="Calibri" w:hAnsi="Calibri" w:cs="Calibri"/>
          <w:sz w:val="16"/>
          <w:szCs w:val="16"/>
        </w:rPr>
      </w:r>
    </w:p>
    <w:p w:rsidR="00F426B3" w:rsidRDefault="005E6CD8">
      <w:pPr>
        <w:pStyle w:val="ListParagraph"/>
        <w:numPr>
          <w:ilvl w:val="0"/>
          <w:numId w:val="2"/>
        </w:numPr>
        <w:spacing w:after="50" w:line="235" w:lineRule="auto"/>
      </w:pPr>
      <w:r>
        <w:rPr>
          <w:rFonts w:ascii="Nirmala UI" w:eastAsia="Nirmala UI" w:hAnsi="Nirmala UI" w:cs="Nirmala UI"/>
          <w:b/>
          <w:bCs/>
          <w:sz w:val="16"/>
          <w:szCs w:val="16"/>
        </w:rPr>
        <w:t>Fahalalahan'ny Fikambanana: Manan-jo hiditra ao amin'ny fikambanan'ny mpiasa ara-dalàna ianao, na sendikaly na komity ao amin'ny toeram-piasana tsy misy tahotra ny fampitahorana.</w:t>
      </w:r>
      <w:r>
        <w:rPr>
          <w:rFonts w:ascii="Calibri" w:eastAsia="Calibri" w:hAnsi="Calibri" w:cs="Calibri"/>
          <w:sz w:val="16"/>
          <w:szCs w:val="16"/>
        </w:rPr>
      </w:r>
    </w:p>
    <w:p w:rsidR="00F426B3" w:rsidRDefault="005E6CD8">
      <w:pPr>
        <w:keepNext/>
        <w:pBdr>
          <w:bottom w:val="single" w:sz="6" w:space="2" w:color="B08D57"/>
        </w:pBdr>
        <w:spacing w:before="160" w:after="70"/>
      </w:pPr>
      <w:r>
        <w:rPr>
          <w:rFonts w:ascii="Nirmala UI" w:eastAsia="Nirmala UI" w:hAnsi="Nirmala UI" w:cs="Nirmala UI"/>
          <w:b/>
          <w:bCs/>
          <w:color w:val="1F3864"/>
          <w:sz w:val="18"/>
          <w:szCs w:val="18"/>
        </w:rPr>
        <w:t>9. FANJAKANA, FITOVY SY TSY FANAVAHANA</w:t>
      </w:r>
    </w:p>
    <w:p w:rsidR="00F426B3" w:rsidRDefault="005E6CD8">
      <w:pPr>
        <w:pStyle w:val="ListParagraph"/>
        <w:numPr>
          <w:ilvl w:val="0"/>
          <w:numId w:val="2"/>
        </w:numPr>
        <w:spacing w:after="50" w:line="235" w:lineRule="auto"/>
      </w:pPr>
      <w:r>
        <w:rPr>
          <w:rFonts w:ascii="Nirmala UI" w:eastAsia="Nirmala UI" w:hAnsi="Nirmala UI" w:cs="Nirmala UI"/>
          <w:b/>
          <w:bCs/>
          <w:sz w:val="16"/>
          <w:szCs w:val="16"/>
        </w:rPr>
        <w:t>Fahamendrehana &amp; Fiarovana: Ny FMD dia manome tontolo iainana tsy misy fanenjehana, herisetra, fampitahorana, asa an-terivozona, fanararaotana ara-batana, fanavakavahana, na valifaty.</w:t>
      </w:r>
      <w:r>
        <w:rPr>
          <w:rFonts w:ascii="Calibri" w:eastAsia="Calibri" w:hAnsi="Calibri" w:cs="Calibri"/>
          <w:sz w:val="16"/>
          <w:szCs w:val="16"/>
        </w:rPr>
      </w:r>
      <w:r w:rsidR="002B50E7">
        <w:rPr>
          <w:rFonts w:ascii="Calibri" w:eastAsia="Calibri" w:hAnsi="Calibri" w:cs="Calibri"/>
          <w:sz w:val="16"/>
          <w:szCs w:val="16"/>
          <w:lang w:val="en-US"/>
        </w:rPr>
      </w:r>
      <w:r>
        <w:rPr>
          <w:rFonts w:ascii="Calibri" w:eastAsia="Calibri" w:hAnsi="Calibri" w:cs="Calibri"/>
          <w:sz w:val="16"/>
          <w:szCs w:val="16"/>
        </w:rPr>
      </w:r>
      <w:r w:rsidR="007837AF">
        <w:rPr>
          <w:rFonts w:ascii="Calibri" w:eastAsia="Calibri" w:hAnsi="Calibri" w:cs="Calibri"/>
          <w:sz w:val="16"/>
          <w:szCs w:val="16"/>
        </w:rPr>
      </w:r>
      <w:r>
        <w:rPr>
          <w:rFonts w:ascii="Calibri" w:eastAsia="Calibri" w:hAnsi="Calibri" w:cs="Calibri"/>
          <w:sz w:val="16"/>
          <w:szCs w:val="16"/>
        </w:rPr>
      </w:r>
    </w:p>
    <w:p w:rsidR="00F426B3" w:rsidRDefault="005E6CD8">
      <w:pPr>
        <w:pStyle w:val="ListParagraph"/>
        <w:numPr>
          <w:ilvl w:val="0"/>
          <w:numId w:val="2"/>
        </w:numPr>
        <w:spacing w:after="50" w:line="235" w:lineRule="auto"/>
      </w:pPr>
      <w:r>
        <w:rPr>
          <w:rFonts w:ascii="Nirmala UI" w:eastAsia="Nirmala UI" w:hAnsi="Nirmala UI" w:cs="Nirmala UI"/>
          <w:b/>
          <w:bCs/>
          <w:sz w:val="16"/>
          <w:szCs w:val="16"/>
        </w:rPr>
        <w:t>Fitondrana mitovy: Ny mpiasa rehetra dia raisina amin'ny fahamendrehana sy ny fanajana mitovy na inona na inona firenena, fivavahana, lahy sy vavy, firazanana, na fiaviana.</w:t>
      </w:r>
      <w:r>
        <w:rPr>
          <w:rFonts w:ascii="Calibri" w:eastAsia="Calibri" w:hAnsi="Calibri" w:cs="Calibri"/>
          <w:sz w:val="16"/>
          <w:szCs w:val="16"/>
        </w:rPr>
      </w:r>
    </w:p>
    <w:p w:rsidR="00F426B3" w:rsidRDefault="005E6CD8">
      <w:pPr>
        <w:keepNext/>
        <w:pBdr>
          <w:bottom w:val="single" w:sz="6" w:space="2" w:color="B08D57"/>
        </w:pBdr>
        <w:spacing w:before="160" w:after="70"/>
      </w:pPr>
      <w:r>
        <w:rPr>
          <w:rFonts w:ascii="Nirmala UI" w:eastAsia="Nirmala UI" w:hAnsi="Nirmala UI" w:cs="Nirmala UI"/>
          <w:b/>
          <w:bCs/>
          <w:color w:val="1F3864"/>
          <w:sz w:val="18"/>
          <w:szCs w:val="18"/>
        </w:rPr>
        <w:t>10. FITATERANA NY FIAINANA &amp; MEKANISME FItarainana</w:t>
      </w:r>
    </w:p>
    <w:p w:rsidR="00F426B3" w:rsidRDefault="005E6CD8">
      <w:pPr>
        <w:spacing w:after="60" w:line="230" w:lineRule="auto"/>
      </w:pPr>
      <w:r>
        <w:rPr>
          <w:rFonts w:ascii="Nirmala UI" w:eastAsia="Nirmala UI" w:hAnsi="Nirmala UI" w:cs="Nirmala UI"/>
          <w:i/>
          <w:iCs/>
          <w:sz w:val="16"/>
          <w:szCs w:val="16"/>
        </w:rPr>
        <w:t>You have the right to confidentially report any concern without fear of retaliation. Report immediately if:</w:t>
      </w:r>
    </w:p>
    <w:p w:rsidR="00F426B3" w:rsidRDefault="005E6CD8">
      <w:pPr>
        <w:pStyle w:val="ListParagraph"/>
        <w:numPr>
          <w:ilvl w:val="0"/>
          <w:numId w:val="3"/>
        </w:numPr>
        <w:spacing w:after="40" w:line="230" w:lineRule="auto"/>
      </w:pPr>
      <w:r>
        <w:rPr>
          <w:rFonts w:ascii="Nirmala UI" w:eastAsia="Nirmala UI" w:hAnsi="Nirmala UI" w:cs="Nirmala UI"/>
          <w:sz w:val="16"/>
          <w:szCs w:val="16"/>
        </w:rPr>
        <w:t>Ny saram-pandraisana mpiasa na ny fandoavam-bola tsy ara-dalàna dia notakian'ny masoivoho na antoko fahatelo.</w:t>
      </w:r>
    </w:p>
    <w:p w:rsidR="00F426B3" w:rsidRDefault="005E6CD8">
      <w:pPr>
        <w:pStyle w:val="ListParagraph"/>
        <w:numPr>
          <w:ilvl w:val="0"/>
          <w:numId w:val="3"/>
        </w:numPr>
        <w:spacing w:after="40" w:line="230" w:lineRule="auto"/>
      </w:pPr>
      <w:r>
        <w:rPr>
          <w:rFonts w:ascii="Nirmala UI" w:eastAsia="Nirmala UI" w:hAnsi="Nirmala UI" w:cs="Nirmala UI"/>
          <w:sz w:val="16"/>
          <w:szCs w:val="16"/>
        </w:rPr>
        <w:t>Ny karamanao dia notanana tsy araka ny tokony ho izy na tsy mitovy amin'ny fifanarahana mialoha ny fiaingana.</w:t>
      </w:r>
    </w:p>
    <w:p w:rsidR="00F426B3" w:rsidRDefault="005E6CD8">
      <w:pPr>
        <w:pStyle w:val="ListParagraph"/>
        <w:numPr>
          <w:ilvl w:val="0"/>
          <w:numId w:val="3"/>
        </w:numPr>
        <w:spacing w:after="40" w:line="230" w:lineRule="auto"/>
      </w:pPr>
      <w:r>
        <w:rPr>
          <w:rFonts w:ascii="Nirmala UI" w:eastAsia="Nirmala UI" w:hAnsi="Nirmala UI" w:cs="Nirmala UI"/>
          <w:sz w:val="16"/>
          <w:szCs w:val="16"/>
        </w:rPr>
        <w:t>Ny pasipaoronao na ny antontan-taratasinao manokana dia voatana.</w:t>
      </w:r>
    </w:p>
    <w:p w:rsidR="00F426B3" w:rsidRDefault="005E6CD8">
      <w:pPr>
        <w:pStyle w:val="ListParagraph"/>
        <w:numPr>
          <w:ilvl w:val="0"/>
          <w:numId w:val="3"/>
        </w:numPr>
        <w:spacing w:after="40" w:line="230" w:lineRule="auto"/>
      </w:pPr>
      <w:r>
        <w:rPr>
          <w:rFonts w:ascii="Nirmala UI" w:eastAsia="Nirmala UI" w:hAnsi="Nirmala UI" w:cs="Nirmala UI"/>
          <w:sz w:val="16"/>
          <w:szCs w:val="16"/>
        </w:rPr>
        <w:t>You are asked to perform unauthorized, unsafe, or illegal work.</w:t>
      </w:r>
    </w:p>
    <w:p w:rsidR="00F426B3" w:rsidRDefault="005E6CD8">
      <w:pPr>
        <w:pStyle w:val="ListParagraph"/>
        <w:numPr>
          <w:ilvl w:val="0"/>
          <w:numId w:val="3"/>
        </w:numPr>
        <w:spacing w:after="40" w:line="230" w:lineRule="auto"/>
      </w:pPr>
      <w:r>
        <w:rPr>
          <w:rFonts w:ascii="Nirmala UI" w:eastAsia="Nirmala UI" w:hAnsi="Nirmala UI" w:cs="Nirmala UI"/>
          <w:sz w:val="16"/>
          <w:szCs w:val="16"/>
        </w:rPr>
        <w:t>You experience harassment, threats, abuse, or discrimination.</w:t>
      </w:r>
    </w:p>
    <w:p w:rsidR="00F426B3" w:rsidRDefault="00F426B3">
      <w:pPr>
        <w:sectPr w:rsidR="00F426B3">
          <w:headerReference w:type="default" r:id="rId7"/>
          <w:footerReference w:type="default" r:id="rId8"/>
          <w:type w:val="continuous"/>
          <w:pgSz w:w="12240" w:h="15840"/>
          <w:pgMar w:top="620" w:right="620" w:bottom="620" w:left="620" w:header="708" w:footer="708" w:gutter="0"/>
          <w:cols w:num="2" w:sep="1" w:space="340"/>
          <w:docGrid w:linePitch="360"/>
        </w:sectPr>
      </w:pPr>
    </w:p>
    <w:p w:rsidR="00F426B3" w:rsidRDefault="005E6CD8">
      <w:pPr>
        <w:keepNext/>
        <w:pBdr>
          <w:bottom w:val="single" w:sz="6" w:space="2" w:color="B08D57"/>
        </w:pBdr>
        <w:spacing w:before="160" w:after="70"/>
      </w:pPr>
      <w:r>
        <w:rPr>
          <w:rFonts w:ascii="Nirmala UI" w:eastAsia="Nirmala UI" w:hAnsi="Nirmala UI" w:cs="Nirmala UI"/>
          <w:b/>
          <w:bCs/>
          <w:color w:val="1F3864"/>
          <w:sz w:val="18"/>
          <w:szCs w:val="18"/>
        </w:rPr>
        <w:t>11. EMERGENCY, GRIEVANCE &amp; HUMAN RESOURCES CONTACTS</w:t>
      </w:r>
      <w:r w:rsidR="0015708E">
        <w:rPr>
          <w:rFonts w:ascii="Calibri" w:eastAsia="Calibri" w:hAnsi="Calibri" w:cs="Calibri"/>
          <w:b/>
          <w:bCs/>
          <w:color w:val="1F3864"/>
          <w:sz w:val="18"/>
          <w:szCs w:val="18"/>
          <w:lang w:val="en-US"/>
        </w:rPr>
      </w:r>
      <w:r w:rsidR="0015708E" w:rsidRPr="0015708E">
        <w:rPr>
          <w:rFonts w:ascii="Calibri" w:eastAsia="Calibri" w:hAnsi="Calibri" w:cs="Calibri"/>
          <w:b/>
          <w:bCs/>
          <w:color w:val="1F3864"/>
          <w:sz w:val="18"/>
          <w:szCs w:val="18"/>
        </w:rPr>
      </w:r>
      <w:r w:rsidR="0015708E" w:rsidRPr="0015708E">
        <w:rPr>
          <w:rFonts w:ascii="Calibri" w:eastAsia="Calibri" w:hAnsi="Calibri" w:cs="Calibri"/>
          <w:b/>
          <w:bCs/>
          <w:color w:val="1F3864"/>
          <w:lang w:val="en-US"/>
        </w:rPr>
      </w:r>
      <w:r w:rsidR="0015708E" w:rsidRPr="0015708E">
        <w:rPr>
          <w:rFonts w:ascii="Calibri" w:eastAsia="Calibri" w:hAnsi="Calibri" w:cs="Calibri"/>
          <w:b/>
          <w:bCs/>
          <w:color w:val="1F3864"/>
        </w:rPr>
      </w:r>
      <w:r>
        <w:rPr>
          <w:rFonts w:ascii="Calibri" w:eastAsia="Calibri" w:hAnsi="Calibri" w:cs="Calibri"/>
          <w:b/>
          <w:bCs/>
          <w:color w:val="1F3864"/>
          <w:sz w:val="18"/>
          <w:szCs w:val="18"/>
        </w:rPr>
      </w:r>
    </w:p>
    <w:tbl>
      <w:tblPr>
        <w:tblW w:w="94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500"/>
      </w:tblGrid>
      <w:tr w:rsidR="00F426B3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426B3" w:rsidRDefault="005E6CD8">
            <w:r>
              <w:rPr>
                <w:rFonts w:ascii="Nirmala UI" w:eastAsia="Nirmala UI" w:hAnsi="Nirmala UI" w:cs="Nirmala UI"/>
                <w:b/>
                <w:bCs/>
                <w:color w:val="1F3864"/>
                <w:sz w:val="17"/>
                <w:szCs w:val="17"/>
              </w:rPr>
              <w:t>Department</w:t>
            </w:r>
          </w:p>
        </w:tc>
        <w:tc>
          <w:tcPr>
            <w:tcW w:w="65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426B3" w:rsidRPr="002B50E7" w:rsidRDefault="005E6CD8">
            <w:pPr>
              <w:rPr>
                <w:lang w:val="en-US"/>
              </w:rPr>
            </w:pPr>
            <w:r>
              <w:rPr>
                <w:rFonts w:ascii="Nirmala UI" w:eastAsia="Nirmala UI" w:hAnsi="Nirmala UI" w:cs="Nirmala UI"/>
                <w:sz w:val="17"/>
                <w:szCs w:val="17"/>
              </w:rPr>
              <w:t>Human Resources Department, FM DENIM CO LTD</w:t>
            </w:r>
            <w:r w:rsidR="002B50E7">
              <w:rPr>
                <w:rFonts w:ascii="Calibri" w:eastAsia="Calibri" w:hAnsi="Calibri" w:cs="Calibri"/>
                <w:sz w:val="17"/>
                <w:szCs w:val="17"/>
                <w:lang w:val="en-US"/>
              </w:rPr>
            </w:r>
          </w:p>
        </w:tc>
      </w:tr>
      <w:tr w:rsidR="00F426B3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426B3" w:rsidRDefault="005E6CD8">
            <w:r>
              <w:rPr>
                <w:rFonts w:ascii="Nirmala UI" w:eastAsia="Nirmala UI" w:hAnsi="Nirmala UI" w:cs="Nirmala UI"/>
                <w:b/>
                <w:bCs/>
                <w:color w:val="1F3864"/>
                <w:sz w:val="17"/>
                <w:szCs w:val="17"/>
              </w:rPr>
              <w:t>IMO / WhatsApp Helpline</w:t>
            </w:r>
          </w:p>
        </w:tc>
        <w:tc>
          <w:tcPr>
            <w:tcW w:w="6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426B3" w:rsidRPr="002B50E7" w:rsidRDefault="005E6CD8">
            <w:pPr>
              <w:rPr>
                <w:lang w:val="en-US"/>
              </w:rPr>
            </w:pPr>
            <w:r>
              <w:rPr>
                <w:rFonts w:ascii="Nirmala UI" w:eastAsia="Nirmala UI" w:hAnsi="Nirmala UI" w:cs="Nirmala UI"/>
                <w:sz w:val="17"/>
                <w:szCs w:val="17"/>
              </w:rPr>
              <w:t>+2302333000</w:t>
            </w:r>
            <w:r w:rsidR="002B50E7">
              <w:rPr>
                <w:rFonts w:ascii="Calibri" w:eastAsia="Calibri" w:hAnsi="Calibri" w:cs="Calibri"/>
                <w:sz w:val="17"/>
                <w:szCs w:val="17"/>
                <w:lang w:val="en-US"/>
              </w:rPr>
            </w:r>
          </w:p>
        </w:tc>
      </w:tr>
      <w:tr w:rsidR="00F426B3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426B3" w:rsidRDefault="005E6CD8">
            <w:r>
              <w:rPr>
                <w:rFonts w:ascii="Nirmala UI" w:eastAsia="Nirmala UI" w:hAnsi="Nirmala UI" w:cs="Nirmala UI"/>
                <w:b/>
                <w:bCs/>
                <w:color w:val="1F3864"/>
                <w:sz w:val="17"/>
                <w:szCs w:val="17"/>
              </w:rPr>
              <w:t>Official HR Email</w:t>
            </w:r>
          </w:p>
        </w:tc>
        <w:tc>
          <w:tcPr>
            <w:tcW w:w="65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426B3" w:rsidRPr="002B50E7" w:rsidRDefault="002B50E7">
            <w:pPr>
              <w:rPr>
                <w:lang w:val="en-US"/>
              </w:rPr>
            </w:pPr>
            <w:r>
              <w:rPr>
                <w:rFonts w:ascii="Nirmala UI" w:hAnsi="Nirmala UI" w:eastAsia="Nirmala UI" w:cs="Nirmala UI"/>
              </w:rPr>
              <w:t>vinodb@fmdenim.com</w:t>
            </w:r>
            <w:r>
              <w:rPr>
                <w:lang w:val="en-US"/>
              </w:rPr>
            </w:r>
          </w:p>
        </w:tc>
      </w:tr>
    </w:tbl>
    <w:p w:rsidR="005E6CD8" w:rsidRDefault="005E6CD8"/>
    <w:sectPr w:rsidR="005E6CD8">
      <w:headerReference w:type="default" r:id="rId9"/>
      <w:footerReference w:type="default" r:id="rId10"/>
      <w:type w:val="continuous"/>
      <w:pgSz w:w="12240" w:h="15840"/>
      <w:pgMar w:top="620" w:right="620" w:bottom="620" w:left="6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C7773" w:rsidRDefault="004C7773">
      <w:r>
        <w:separator/>
      </w:r>
    </w:p>
  </w:endnote>
  <w:endnote w:type="continuationSeparator" w:id="0">
    <w:p w:rsidR="004C7773" w:rsidRDefault="004C77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26B3" w:rsidRDefault="005E6CD8">
    <w:pPr>
      <w:pBdr>
        <w:top w:val="single" w:sz="4" w:space="4" w:color="BFBFBF"/>
      </w:pBdr>
      <w:jc w:val="center"/>
    </w:pPr>
    <w:r>
      <w:rPr>
        <w:rFonts w:ascii="Calibri" w:eastAsia="Calibri" w:hAnsi="Calibri" w:cs="Calibri"/>
        <w:color w:val="595959"/>
        <w:sz w:val="15"/>
        <w:szCs w:val="15"/>
      </w:rPr>
      <w:t xml:space="preserve">Confidential — For the personal retention of the named employee   |   Page </w:t>
    </w:r>
    <w:r>
      <w:rPr>
        <w:rFonts w:ascii="Calibri" w:eastAsia="Calibri" w:hAnsi="Calibri" w:cs="Calibri"/>
        <w:color w:val="595959"/>
        <w:sz w:val="15"/>
        <w:szCs w:val="15"/>
      </w:rPr>
      <w:fldChar w:fldCharType="begin"/>
    </w:r>
    <w:r>
      <w:rPr>
        <w:rFonts w:ascii="Calibri" w:eastAsia="Calibri" w:hAnsi="Calibri" w:cs="Calibri"/>
        <w:color w:val="595959"/>
        <w:sz w:val="15"/>
        <w:szCs w:val="15"/>
      </w:rPr>
      <w:instrText>PAGE</w:instrText>
    </w:r>
    <w:r w:rsidR="0015708E">
      <w:rPr>
        <w:rFonts w:ascii="Calibri" w:eastAsia="Calibri" w:hAnsi="Calibri" w:cs="Calibri"/>
        <w:color w:val="595959"/>
        <w:sz w:val="15"/>
        <w:szCs w:val="15"/>
      </w:rPr>
      <w:fldChar w:fldCharType="separate"/>
    </w:r>
    <w:r w:rsidR="0015708E">
      <w:rPr>
        <w:rFonts w:ascii="Calibri" w:eastAsia="Calibri" w:hAnsi="Calibri" w:cs="Calibri"/>
        <w:noProof/>
        <w:color w:val="595959"/>
        <w:sz w:val="15"/>
        <w:szCs w:val="15"/>
      </w:rPr>
      <w:t>1</w:t>
    </w:r>
    <w:r>
      <w:rPr>
        <w:rFonts w:ascii="Calibri" w:eastAsia="Calibri" w:hAnsi="Calibri" w:cs="Calibri"/>
        <w:color w:val="595959"/>
        <w:sz w:val="15"/>
        <w:szCs w:val="15"/>
      </w:rPr>
      <w:fldChar w:fldCharType="end"/>
    </w:r>
    <w:r>
      <w:rPr>
        <w:rFonts w:ascii="Calibri" w:eastAsia="Calibri" w:hAnsi="Calibri" w:cs="Calibri"/>
        <w:color w:val="595959"/>
        <w:sz w:val="15"/>
        <w:szCs w:val="15"/>
      </w:rPr>
      <w:t xml:space="preserve"> of </w:t>
    </w:r>
    <w:r>
      <w:rPr>
        <w:rFonts w:ascii="Calibri" w:eastAsia="Calibri" w:hAnsi="Calibri" w:cs="Calibri"/>
        <w:color w:val="595959"/>
        <w:sz w:val="15"/>
        <w:szCs w:val="15"/>
      </w:rPr>
      <w:fldChar w:fldCharType="begin"/>
    </w:r>
    <w:r>
      <w:rPr>
        <w:rFonts w:ascii="Calibri" w:eastAsia="Calibri" w:hAnsi="Calibri" w:cs="Calibri"/>
        <w:color w:val="595959"/>
        <w:sz w:val="15"/>
        <w:szCs w:val="15"/>
      </w:rPr>
      <w:instrText>NUMPAGES</w:instrText>
    </w:r>
    <w:r w:rsidR="0015708E">
      <w:rPr>
        <w:rFonts w:ascii="Calibri" w:eastAsia="Calibri" w:hAnsi="Calibri" w:cs="Calibri"/>
        <w:color w:val="595959"/>
        <w:sz w:val="15"/>
        <w:szCs w:val="15"/>
      </w:rPr>
      <w:fldChar w:fldCharType="separate"/>
    </w:r>
    <w:r w:rsidR="0015708E">
      <w:rPr>
        <w:rFonts w:ascii="Calibri" w:eastAsia="Calibri" w:hAnsi="Calibri" w:cs="Calibri"/>
        <w:noProof/>
        <w:color w:val="595959"/>
        <w:sz w:val="15"/>
        <w:szCs w:val="15"/>
      </w:rPr>
      <w:t>2</w:t>
    </w:r>
    <w:r>
      <w:rPr>
        <w:rFonts w:ascii="Calibri" w:eastAsia="Calibri" w:hAnsi="Calibri" w:cs="Calibri"/>
        <w:color w:val="595959"/>
        <w:sz w:val="15"/>
        <w:szCs w:val="15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26B3" w:rsidRDefault="005E6CD8">
    <w:pPr>
      <w:pBdr>
        <w:top w:val="single" w:sz="4" w:space="4" w:color="BFBFBF"/>
      </w:pBdr>
      <w:jc w:val="center"/>
    </w:pPr>
    <w:r>
      <w:rPr>
        <w:rFonts w:ascii="Calibri" w:eastAsia="Calibri" w:hAnsi="Calibri" w:cs="Calibri"/>
        <w:color w:val="595959"/>
        <w:sz w:val="15"/>
        <w:szCs w:val="15"/>
      </w:rPr>
      <w:t xml:space="preserve">Confidential — For the personal retention of the named employee   |   Page </w:t>
    </w:r>
    <w:r>
      <w:rPr>
        <w:rFonts w:ascii="Calibri" w:eastAsia="Calibri" w:hAnsi="Calibri" w:cs="Calibri"/>
        <w:color w:val="595959"/>
        <w:sz w:val="15"/>
        <w:szCs w:val="15"/>
      </w:rPr>
      <w:fldChar w:fldCharType="begin"/>
    </w:r>
    <w:r>
      <w:rPr>
        <w:rFonts w:ascii="Calibri" w:eastAsia="Calibri" w:hAnsi="Calibri" w:cs="Calibri"/>
        <w:color w:val="595959"/>
        <w:sz w:val="15"/>
        <w:szCs w:val="15"/>
      </w:rPr>
      <w:instrText>PAGE</w:instrText>
    </w:r>
    <w:r w:rsidR="0015708E">
      <w:rPr>
        <w:rFonts w:ascii="Calibri" w:eastAsia="Calibri" w:hAnsi="Calibri" w:cs="Calibri"/>
        <w:color w:val="595959"/>
        <w:sz w:val="15"/>
        <w:szCs w:val="15"/>
      </w:rPr>
      <w:fldChar w:fldCharType="separate"/>
    </w:r>
    <w:r w:rsidR="0015708E">
      <w:rPr>
        <w:rFonts w:ascii="Calibri" w:eastAsia="Calibri" w:hAnsi="Calibri" w:cs="Calibri"/>
        <w:noProof/>
        <w:color w:val="595959"/>
        <w:sz w:val="15"/>
        <w:szCs w:val="15"/>
      </w:rPr>
      <w:t>2</w:t>
    </w:r>
    <w:r>
      <w:rPr>
        <w:rFonts w:ascii="Calibri" w:eastAsia="Calibri" w:hAnsi="Calibri" w:cs="Calibri"/>
        <w:color w:val="595959"/>
        <w:sz w:val="15"/>
        <w:szCs w:val="15"/>
      </w:rPr>
      <w:fldChar w:fldCharType="end"/>
    </w:r>
    <w:r>
      <w:rPr>
        <w:rFonts w:ascii="Calibri" w:eastAsia="Calibri" w:hAnsi="Calibri" w:cs="Calibri"/>
        <w:color w:val="595959"/>
        <w:sz w:val="15"/>
        <w:szCs w:val="15"/>
      </w:rPr>
      <w:t xml:space="preserve"> of </w:t>
    </w:r>
    <w:r>
      <w:rPr>
        <w:rFonts w:ascii="Calibri" w:eastAsia="Calibri" w:hAnsi="Calibri" w:cs="Calibri"/>
        <w:color w:val="595959"/>
        <w:sz w:val="15"/>
        <w:szCs w:val="15"/>
      </w:rPr>
      <w:fldChar w:fldCharType="begin"/>
    </w:r>
    <w:r>
      <w:rPr>
        <w:rFonts w:ascii="Calibri" w:eastAsia="Calibri" w:hAnsi="Calibri" w:cs="Calibri"/>
        <w:color w:val="595959"/>
        <w:sz w:val="15"/>
        <w:szCs w:val="15"/>
      </w:rPr>
      <w:instrText>NUMPAGES</w:instrText>
    </w:r>
    <w:r w:rsidR="0015708E">
      <w:rPr>
        <w:rFonts w:ascii="Calibri" w:eastAsia="Calibri" w:hAnsi="Calibri" w:cs="Calibri"/>
        <w:color w:val="595959"/>
        <w:sz w:val="15"/>
        <w:szCs w:val="15"/>
      </w:rPr>
      <w:fldChar w:fldCharType="separate"/>
    </w:r>
    <w:r w:rsidR="0015708E">
      <w:rPr>
        <w:rFonts w:ascii="Calibri" w:eastAsia="Calibri" w:hAnsi="Calibri" w:cs="Calibri"/>
        <w:noProof/>
        <w:color w:val="595959"/>
        <w:sz w:val="15"/>
        <w:szCs w:val="15"/>
      </w:rPr>
      <w:t>2</w:t>
    </w:r>
    <w:r>
      <w:rPr>
        <w:rFonts w:ascii="Calibri" w:eastAsia="Calibri" w:hAnsi="Calibri" w:cs="Calibri"/>
        <w:color w:val="595959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C7773" w:rsidRDefault="004C7773">
      <w:r>
        <w:separator/>
      </w:r>
    </w:p>
  </w:footnote>
  <w:footnote w:type="continuationSeparator" w:id="0">
    <w:p w:rsidR="004C7773" w:rsidRDefault="004C777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26B3" w:rsidRDefault="005E6CD8">
    <w:pPr>
      <w:pBdr>
        <w:bottom w:val="single" w:sz="4" w:space="4" w:color="BFBFBF"/>
      </w:pBdr>
      <w:jc w:val="right"/>
    </w:pPr>
    <w:proofErr w:type="spellStart"/>
    <w:r>
      <w:rPr>
        <w:rFonts w:ascii="Calibri" w:eastAsia="Calibri" w:hAnsi="Calibri" w:cs="Calibri"/>
        <w:i/>
        <w:iCs/>
        <w:color w:val="595959"/>
        <w:sz w:val="15"/>
        <w:szCs w:val="15"/>
      </w:rPr>
      <w:t>Firemount</w:t>
    </w:r>
    <w:proofErr w:type="spellEnd"/>
    <w:r>
      <w:rPr>
        <w:rFonts w:ascii="Calibri" w:eastAsia="Calibri" w:hAnsi="Calibri" w:cs="Calibri"/>
        <w:i/>
        <w:iCs/>
        <w:color w:val="595959"/>
        <w:sz w:val="15"/>
        <w:szCs w:val="15"/>
      </w:rPr>
      <w:t xml:space="preserve"> Textiles Ltd — Pre-Departure Information Sheet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26B3" w:rsidRDefault="005E6CD8">
    <w:pPr>
      <w:pBdr>
        <w:bottom w:val="single" w:sz="4" w:space="4" w:color="BFBFBF"/>
      </w:pBdr>
      <w:jc w:val="right"/>
    </w:pPr>
    <w:proofErr w:type="spellStart"/>
    <w:r>
      <w:rPr>
        <w:rFonts w:ascii="Calibri" w:eastAsia="Calibri" w:hAnsi="Calibri" w:cs="Calibri"/>
        <w:i/>
        <w:iCs/>
        <w:color w:val="595959"/>
        <w:sz w:val="15"/>
        <w:szCs w:val="15"/>
      </w:rPr>
      <w:t>Firemount</w:t>
    </w:r>
    <w:proofErr w:type="spellEnd"/>
    <w:r>
      <w:rPr>
        <w:rFonts w:ascii="Calibri" w:eastAsia="Calibri" w:hAnsi="Calibri" w:cs="Calibri"/>
        <w:i/>
        <w:iCs/>
        <w:color w:val="595959"/>
        <w:sz w:val="15"/>
        <w:szCs w:val="15"/>
      </w:rPr>
      <w:t xml:space="preserve"> Textiles Ltd — Pre-Departure Information 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8611647"/>
    <w:multiLevelType w:val="hybridMultilevel"/>
    <w:tmpl w:val="CD0CFD28"/>
    <w:lvl w:ilvl="0" w:tplc="B33EC116">
      <w:start w:val="1"/>
      <w:numFmt w:val="bullet"/>
      <w:lvlText w:val="▪"/>
      <w:lvlJc w:val="left"/>
      <w:pPr>
        <w:ind w:left="260" w:hanging="180"/>
      </w:pPr>
      <w:rPr>
        <w:rFonts w:ascii="Calibri" w:eastAsia="Calibri" w:hAnsi="Calibri" w:cs="Calibri"/>
        <w:color w:val="1F3864"/>
      </w:rPr>
    </w:lvl>
    <w:lvl w:ilvl="1" w:tplc="E2FA0B36">
      <w:numFmt w:val="decimal"/>
      <w:lvlText w:val=""/>
      <w:lvlJc w:val="left"/>
    </w:lvl>
    <w:lvl w:ilvl="2" w:tplc="9B9AF24E">
      <w:numFmt w:val="decimal"/>
      <w:lvlText w:val=""/>
      <w:lvlJc w:val="left"/>
    </w:lvl>
    <w:lvl w:ilvl="3" w:tplc="1BA2894E">
      <w:numFmt w:val="decimal"/>
      <w:lvlText w:val=""/>
      <w:lvlJc w:val="left"/>
    </w:lvl>
    <w:lvl w:ilvl="4" w:tplc="FA4CE644">
      <w:numFmt w:val="decimal"/>
      <w:lvlText w:val=""/>
      <w:lvlJc w:val="left"/>
    </w:lvl>
    <w:lvl w:ilvl="5" w:tplc="57523E10">
      <w:numFmt w:val="decimal"/>
      <w:lvlText w:val=""/>
      <w:lvlJc w:val="left"/>
    </w:lvl>
    <w:lvl w:ilvl="6" w:tplc="36B4F11A">
      <w:numFmt w:val="decimal"/>
      <w:lvlText w:val=""/>
      <w:lvlJc w:val="left"/>
    </w:lvl>
    <w:lvl w:ilvl="7" w:tplc="0D4A4048">
      <w:numFmt w:val="decimal"/>
      <w:lvlText w:val=""/>
      <w:lvlJc w:val="left"/>
    </w:lvl>
    <w:lvl w:ilvl="8" w:tplc="774AD486">
      <w:numFmt w:val="decimal"/>
      <w:lvlText w:val=""/>
      <w:lvlJc w:val="left"/>
    </w:lvl>
  </w:abstractNum>
  <w:abstractNum w:abstractNumId="1" w15:restartNumberingAfterBreak="0">
    <w:nsid w:val="4FB80758"/>
    <w:multiLevelType w:val="hybridMultilevel"/>
    <w:tmpl w:val="EAC8ABD8"/>
    <w:lvl w:ilvl="0" w:tplc="F6BC1A42">
      <w:start w:val="1"/>
      <w:numFmt w:val="bullet"/>
      <w:lvlText w:val="•"/>
      <w:lvlJc w:val="left"/>
      <w:pPr>
        <w:ind w:left="260" w:hanging="180"/>
      </w:pPr>
      <w:rPr>
        <w:rFonts w:ascii="Calibri" w:eastAsia="Calibri" w:hAnsi="Calibri" w:cs="Calibri"/>
        <w:color w:val="B08D57"/>
      </w:rPr>
    </w:lvl>
    <w:lvl w:ilvl="1" w:tplc="9C285210">
      <w:numFmt w:val="decimal"/>
      <w:lvlText w:val=""/>
      <w:lvlJc w:val="left"/>
    </w:lvl>
    <w:lvl w:ilvl="2" w:tplc="896A3AAE">
      <w:numFmt w:val="decimal"/>
      <w:lvlText w:val=""/>
      <w:lvlJc w:val="left"/>
    </w:lvl>
    <w:lvl w:ilvl="3" w:tplc="9C3E8C22">
      <w:numFmt w:val="decimal"/>
      <w:lvlText w:val=""/>
      <w:lvlJc w:val="left"/>
    </w:lvl>
    <w:lvl w:ilvl="4" w:tplc="617AF1AE">
      <w:numFmt w:val="decimal"/>
      <w:lvlText w:val=""/>
      <w:lvlJc w:val="left"/>
    </w:lvl>
    <w:lvl w:ilvl="5" w:tplc="1FC055BC">
      <w:numFmt w:val="decimal"/>
      <w:lvlText w:val=""/>
      <w:lvlJc w:val="left"/>
    </w:lvl>
    <w:lvl w:ilvl="6" w:tplc="A2B45866">
      <w:numFmt w:val="decimal"/>
      <w:lvlText w:val=""/>
      <w:lvlJc w:val="left"/>
    </w:lvl>
    <w:lvl w:ilvl="7" w:tplc="C764CA8A">
      <w:numFmt w:val="decimal"/>
      <w:lvlText w:val=""/>
      <w:lvlJc w:val="left"/>
    </w:lvl>
    <w:lvl w:ilvl="8" w:tplc="A886B8A6">
      <w:numFmt w:val="decimal"/>
      <w:lvlText w:val=""/>
      <w:lvlJc w:val="left"/>
    </w:lvl>
  </w:abstractNum>
  <w:abstractNum w:abstractNumId="2" w15:restartNumberingAfterBreak="0">
    <w:nsid w:val="547014D3"/>
    <w:multiLevelType w:val="hybridMultilevel"/>
    <w:tmpl w:val="26CCD566"/>
    <w:lvl w:ilvl="0" w:tplc="676E710A">
      <w:start w:val="1"/>
      <w:numFmt w:val="bullet"/>
      <w:lvlText w:val="●"/>
      <w:lvlJc w:val="left"/>
      <w:pPr>
        <w:ind w:left="720" w:hanging="360"/>
      </w:pPr>
    </w:lvl>
    <w:lvl w:ilvl="1" w:tplc="F1E683C6">
      <w:start w:val="1"/>
      <w:numFmt w:val="bullet"/>
      <w:lvlText w:val="○"/>
      <w:lvlJc w:val="left"/>
      <w:pPr>
        <w:ind w:left="1440" w:hanging="360"/>
      </w:pPr>
    </w:lvl>
    <w:lvl w:ilvl="2" w:tplc="E3388532">
      <w:start w:val="1"/>
      <w:numFmt w:val="bullet"/>
      <w:lvlText w:val="■"/>
      <w:lvlJc w:val="left"/>
      <w:pPr>
        <w:ind w:left="2160" w:hanging="360"/>
      </w:pPr>
    </w:lvl>
    <w:lvl w:ilvl="3" w:tplc="678250A2">
      <w:start w:val="1"/>
      <w:numFmt w:val="bullet"/>
      <w:lvlText w:val="●"/>
      <w:lvlJc w:val="left"/>
      <w:pPr>
        <w:ind w:left="2880" w:hanging="360"/>
      </w:pPr>
    </w:lvl>
    <w:lvl w:ilvl="4" w:tplc="B6C413DC">
      <w:start w:val="1"/>
      <w:numFmt w:val="bullet"/>
      <w:lvlText w:val="○"/>
      <w:lvlJc w:val="left"/>
      <w:pPr>
        <w:ind w:left="3600" w:hanging="360"/>
      </w:pPr>
    </w:lvl>
    <w:lvl w:ilvl="5" w:tplc="21982A92">
      <w:start w:val="1"/>
      <w:numFmt w:val="bullet"/>
      <w:lvlText w:val="■"/>
      <w:lvlJc w:val="left"/>
      <w:pPr>
        <w:ind w:left="4320" w:hanging="360"/>
      </w:pPr>
    </w:lvl>
    <w:lvl w:ilvl="6" w:tplc="77E625F0">
      <w:start w:val="1"/>
      <w:numFmt w:val="bullet"/>
      <w:lvlText w:val="●"/>
      <w:lvlJc w:val="left"/>
      <w:pPr>
        <w:ind w:left="5040" w:hanging="360"/>
      </w:pPr>
    </w:lvl>
    <w:lvl w:ilvl="7" w:tplc="D71CD02A">
      <w:start w:val="1"/>
      <w:numFmt w:val="bullet"/>
      <w:lvlText w:val="●"/>
      <w:lvlJc w:val="left"/>
      <w:pPr>
        <w:ind w:left="5760" w:hanging="360"/>
      </w:pPr>
    </w:lvl>
    <w:lvl w:ilvl="8" w:tplc="6EE274B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isplayBackgroundShape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426B3"/>
    <w:rsid w:val="0015708E"/>
    <w:rsid w:val="002B50E7"/>
    <w:rsid w:val="00424CDE"/>
    <w:rsid w:val="004C7773"/>
    <w:rsid w:val="005E6CD8"/>
    <w:rsid w:val="007837AF"/>
    <w:rsid w:val="00853AB9"/>
    <w:rsid w:val="00E8165A"/>
    <w:rsid w:val="00F42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2282B2EC-3602-4CD7-8ED0-FE0EB35FA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  <w:lang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  <w:lang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  <w:lang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  <w:lang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  <w:lang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  <w:lang/>
    </w:rPr>
  </w:style>
  <w:style w:type="paragraph" w:customStyle="1" w:styleId="Strong1">
    <w:name w:val="Strong1"/>
    <w:qFormat/>
    <w:rPr>
      <w:b/>
      <w:bCs/>
      <w:lang/>
    </w:rPr>
  </w:style>
  <w:style w:type="paragraph" w:styleId="ListParagraph">
    <w:name w:val="List Paragraph"/>
    <w:qFormat/>
    <w:rPr>
      <w:lang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lang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lang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5708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708E"/>
  </w:style>
  <w:style w:type="paragraph" w:styleId="Footer">
    <w:name w:val="footer"/>
    <w:basedOn w:val="Normal"/>
    <w:link w:val="FooterChar"/>
    <w:uiPriority w:val="99"/>
    <w:unhideWhenUsed/>
    <w:rsid w:val="0015708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7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799</Words>
  <Characters>4558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Microsoft account</cp:lastModifiedBy>
  <cp:revision>2</cp:revision>
  <dcterms:created xsi:type="dcterms:W3CDTF">2026-08-26T06:52:00Z</dcterms:created>
  <dcterms:modified xsi:type="dcterms:W3CDTF">2026-08-26T06:52:00Z</dcterms:modified>
</cp:coreProperties>
</file>