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44"/>
          <w:szCs w:val="44"/>
        </w:rPr>
        <w:t xml:space="preserve">Utility Monitor</w:t>
      </w:r>
    </w:p>
    <w:p>
      <w:pPr>
        <w:spacing w:after="300"/>
      </w:pPr>
      <w:r>
        <w:rPr>
          <w:sz w:val="26"/>
          <w:szCs w:val="26"/>
        </w:rPr>
        <w:t xml:space="preserve">How It Works — Technical Walkthrough</w:t>
      </w:r>
    </w:p>
    <w:p>
      <w:pPr>
        <w:pStyle w:val="Heading1"/>
        <w:spacing w:after="140" w:before="320"/>
      </w:pPr>
      <w:r>
        <w:t xml:space="preserve">Purpose of this document</w:t>
      </w:r>
    </w:p>
    <w:p>
      <w:pPr>
        <w:spacing w:after="160"/>
      </w:pPr>
      <w:r>
        <w:t xml:space="preserve">This explains what the platform actually does, piece by piece — the four-stage data flow, what each part of the code is responsible for, and exactly where real hardware would plug in. It is written for anyone who needs to understand the system well enough to demo it, extend it, or hand it to another developer.</w:t>
      </w:r>
    </w:p>
    <w:p>
      <w:pPr>
        <w:pStyle w:val="Heading1"/>
        <w:spacing w:after="140" w:before="320"/>
      </w:pPr>
      <w:r>
        <w:t xml:space="preserve">1. The big picture</w:t>
      </w:r>
    </w:p>
    <w:p>
      <w:pPr>
        <w:spacing w:after="160"/>
      </w:pPr>
      <w:r>
        <w:t xml:space="preserve">Data flows through four stages, from a physical meter/sensor to a screen. Today, stages 1–2 are simulated by one file (the "simulator"); stages 3–4 are fully real and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shd w:fill="EFF6FF" w:val="clear"/>
            <w:tcMar>
              <w:top w:type="dxa" w:w="100"/>
              <w:left w:type="dxa" w:w="120"/>
              <w:bottom w:type="dxa" w:w="100"/>
              <w:right w:type="dxa" w:w="120"/>
            </w:tcMar>
          </w:tcPr>
          <w:p>
            <w:r>
              <w:rPr>
                <w:b/>
                <w:bCs/>
              </w:rPr>
              <w:t xml:space="preserve">Stage</w:t>
            </w:r>
          </w:p>
        </w:tc>
        <w:tc>
          <w:tcPr>
            <w:tcW w:type="dxa" w:w="3960"/>
            <w:shd w:fill="EFF6FF" w:val="clear"/>
            <w:tcMar>
              <w:top w:type="dxa" w:w="100"/>
              <w:left w:type="dxa" w:w="120"/>
              <w:bottom w:type="dxa" w:w="100"/>
              <w:right w:type="dxa" w:w="120"/>
            </w:tcMar>
          </w:tcPr>
          <w:p>
            <w:r>
              <w:rPr>
                <w:b/>
                <w:bCs/>
              </w:rPr>
              <w:t xml:space="preserve">What it does</w:t>
            </w:r>
          </w:p>
        </w:tc>
        <w:tc>
          <w:tcPr>
            <w:tcW w:type="dxa" w:w="3600"/>
            <w:shd w:fill="EFF6FF" w:val="clear"/>
            <w:tcMar>
              <w:top w:type="dxa" w:w="100"/>
              <w:left w:type="dxa" w:w="120"/>
              <w:bottom w:type="dxa" w:w="100"/>
              <w:right w:type="dxa" w:w="120"/>
            </w:tcMar>
          </w:tcPr>
          <w:p>
            <w:r>
              <w:rPr>
                <w:b/>
                <w:bCs/>
              </w:rPr>
              <w:t xml:space="preserve">Today</w:t>
            </w:r>
          </w:p>
        </w:tc>
      </w:tr>
      <w:tr>
        <w:tc>
          <w:tcPr>
            <w:tcW w:type="dxa" w:w="1800"/>
            <w:tcMar>
              <w:top w:type="dxa" w:w="100"/>
              <w:left w:type="dxa" w:w="120"/>
              <w:bottom w:type="dxa" w:w="100"/>
              <w:right w:type="dxa" w:w="120"/>
            </w:tcMar>
          </w:tcPr>
          <w:p>
            <w:r>
              <w:rPr>
                <w:b w:val="false"/>
                <w:bCs w:val="false"/>
              </w:rPr>
              <w:t xml:space="preserve">1. Meter/Sensor</w:t>
            </w:r>
          </w:p>
        </w:tc>
        <w:tc>
          <w:tcPr>
            <w:tcW w:type="dxa" w:w="3960"/>
            <w:tcMar>
              <w:top w:type="dxa" w:w="100"/>
              <w:left w:type="dxa" w:w="120"/>
              <w:bottom w:type="dxa" w:w="100"/>
              <w:right w:type="dxa" w:w="120"/>
            </w:tcMar>
          </w:tcPr>
          <w:p>
            <w:r>
              <w:rPr>
                <w:b w:val="false"/>
                <w:bCs w:val="false"/>
              </w:rPr>
              <w:t xml:space="preserve">Measures energy use, water flow, or tank level at a building</w:t>
            </w:r>
          </w:p>
        </w:tc>
        <w:tc>
          <w:tcPr>
            <w:tcW w:type="dxa" w:w="3600"/>
            <w:tcMar>
              <w:top w:type="dxa" w:w="100"/>
              <w:left w:type="dxa" w:w="120"/>
              <w:bottom w:type="dxa" w:w="100"/>
              <w:right w:type="dxa" w:w="120"/>
            </w:tcMar>
          </w:tcPr>
          <w:p>
            <w:r>
              <w:rPr>
                <w:b w:val="false"/>
                <w:bCs w:val="false"/>
              </w:rPr>
              <w:t xml:space="preserve">Simulated (simulator.js)</w:t>
            </w:r>
          </w:p>
        </w:tc>
      </w:tr>
      <w:tr>
        <w:tc>
          <w:tcPr>
            <w:tcW w:type="dxa" w:w="1800"/>
            <w:tcMar>
              <w:top w:type="dxa" w:w="100"/>
              <w:left w:type="dxa" w:w="120"/>
              <w:bottom w:type="dxa" w:w="100"/>
              <w:right w:type="dxa" w:w="120"/>
            </w:tcMar>
          </w:tcPr>
          <w:p>
            <w:r>
              <w:rPr>
                <w:b w:val="false"/>
                <w:bCs w:val="false"/>
              </w:rPr>
              <w:t xml:space="preserve">2. Gateway</w:t>
            </w:r>
          </w:p>
        </w:tc>
        <w:tc>
          <w:tcPr>
            <w:tcW w:type="dxa" w:w="3960"/>
            <w:tcMar>
              <w:top w:type="dxa" w:w="100"/>
              <w:left w:type="dxa" w:w="120"/>
              <w:bottom w:type="dxa" w:w="100"/>
              <w:right w:type="dxa" w:w="120"/>
            </w:tcMar>
          </w:tcPr>
          <w:p>
            <w:r>
              <w:rPr>
                <w:b w:val="false"/>
                <w:bCs w:val="false"/>
              </w:rPr>
              <w:t xml:space="preserve">Reads the meter/sensor, sends readings onward</w:t>
            </w:r>
          </w:p>
        </w:tc>
        <w:tc>
          <w:tcPr>
            <w:tcW w:type="dxa" w:w="3600"/>
            <w:tcMar>
              <w:top w:type="dxa" w:w="100"/>
              <w:left w:type="dxa" w:w="120"/>
              <w:bottom w:type="dxa" w:w="100"/>
              <w:right w:type="dxa" w:w="120"/>
            </w:tcMar>
          </w:tcPr>
          <w:p>
            <w:r>
              <w:rPr>
                <w:b w:val="false"/>
                <w:bCs w:val="false"/>
              </w:rPr>
              <w:t xml:space="preserve">Simulated; real one calls the API below</w:t>
            </w:r>
          </w:p>
        </w:tc>
      </w:tr>
      <w:tr>
        <w:tc>
          <w:tcPr>
            <w:tcW w:type="dxa" w:w="1800"/>
            <w:tcMar>
              <w:top w:type="dxa" w:w="100"/>
              <w:left w:type="dxa" w:w="120"/>
              <w:bottom w:type="dxa" w:w="100"/>
              <w:right w:type="dxa" w:w="120"/>
            </w:tcMar>
          </w:tcPr>
          <w:p>
            <w:r>
              <w:rPr>
                <w:b w:val="false"/>
                <w:bCs w:val="false"/>
              </w:rPr>
              <w:t xml:space="preserve">3. Storage</w:t>
            </w:r>
          </w:p>
        </w:tc>
        <w:tc>
          <w:tcPr>
            <w:tcW w:type="dxa" w:w="3960"/>
            <w:tcMar>
              <w:top w:type="dxa" w:w="100"/>
              <w:left w:type="dxa" w:w="120"/>
              <w:bottom w:type="dxa" w:w="100"/>
              <w:right w:type="dxa" w:w="120"/>
            </w:tcMar>
          </w:tcPr>
          <w:p>
            <w:r>
              <w:rPr>
                <w:b w:val="false"/>
                <w:bCs w:val="false"/>
              </w:rPr>
              <w:t xml:space="preserve">Keeps every reading, timestamped, for history and thresholds</w:t>
            </w:r>
          </w:p>
        </w:tc>
        <w:tc>
          <w:tcPr>
            <w:tcW w:type="dxa" w:w="3600"/>
            <w:tcMar>
              <w:top w:type="dxa" w:w="100"/>
              <w:left w:type="dxa" w:w="120"/>
              <w:bottom w:type="dxa" w:w="100"/>
              <w:right w:type="dxa" w:w="120"/>
            </w:tcMar>
          </w:tcPr>
          <w:p>
            <w:r>
              <w:rPr>
                <w:b w:val="false"/>
                <w:bCs w:val="false"/>
              </w:rPr>
              <w:t xml:space="preserve">Real — SQLite database</w:t>
            </w:r>
          </w:p>
        </w:tc>
      </w:tr>
      <w:tr>
        <w:tc>
          <w:tcPr>
            <w:tcW w:type="dxa" w:w="1800"/>
            <w:tcMar>
              <w:top w:type="dxa" w:w="100"/>
              <w:left w:type="dxa" w:w="120"/>
              <w:bottom w:type="dxa" w:w="100"/>
              <w:right w:type="dxa" w:w="120"/>
            </w:tcMar>
          </w:tcPr>
          <w:p>
            <w:r>
              <w:rPr>
                <w:b w:val="false"/>
                <w:bCs w:val="false"/>
              </w:rPr>
              <w:t xml:space="preserve">4. Dashboard</w:t>
            </w:r>
          </w:p>
        </w:tc>
        <w:tc>
          <w:tcPr>
            <w:tcW w:type="dxa" w:w="3960"/>
            <w:tcMar>
              <w:top w:type="dxa" w:w="100"/>
              <w:left w:type="dxa" w:w="120"/>
              <w:bottom w:type="dxa" w:w="100"/>
              <w:right w:type="dxa" w:w="120"/>
            </w:tcMar>
          </w:tcPr>
          <w:p>
            <w:r>
              <w:rPr>
                <w:b w:val="false"/>
                <w:bCs w:val="false"/>
              </w:rPr>
              <w:t xml:space="preserve">Shows live values, trends, alerts; lets you control devices</w:t>
            </w:r>
          </w:p>
        </w:tc>
        <w:tc>
          <w:tcPr>
            <w:tcW w:type="dxa" w:w="3600"/>
            <w:tcMar>
              <w:top w:type="dxa" w:w="100"/>
              <w:left w:type="dxa" w:w="120"/>
              <w:bottom w:type="dxa" w:w="100"/>
              <w:right w:type="dxa" w:w="120"/>
            </w:tcMar>
          </w:tcPr>
          <w:p>
            <w:r>
              <w:rPr>
                <w:b w:val="false"/>
                <w:bCs w:val="false"/>
              </w:rPr>
              <w:t xml:space="preserve">Real — the web app you’ve been using</w:t>
            </w:r>
          </w:p>
        </w:tc>
      </w:tr>
    </w:tbl>
    <w:p>
      <w:pPr>
        <w:pStyle w:val="Heading1"/>
        <w:spacing w:after="140" w:before="320"/>
      </w:pPr>
      <w:r>
        <w:t xml:space="preserve">2. The seam for real hardware</w:t>
      </w:r>
    </w:p>
    <w:p>
      <w:pPr>
        <w:spacing w:after="160"/>
      </w:pPr>
      <w:r>
        <w:t xml:space="preserve">Everything downstream of this one API endpoint is already built and does not change when real meters replace the simulator. A real gateway (a Raspberry Pi, a vendor’s cloud API poller, a LoRaWAN network server webhook — whatever fits the hardware) just needs to call this:</w:t>
      </w:r>
    </w:p>
    <w:p>
      <w:pPr>
        <w:shd w:fill="F1F5F9" w:val="clear"/>
        <w:spacing w:after="160"/>
      </w:pPr>
      <w:r>
        <w:rPr>
          <w:rFonts w:ascii="Consolas" w:cs="Consolas" w:eastAsia="Consolas" w:hAnsi="Consolas"/>
          <w:sz w:val="20"/>
          <w:szCs w:val="20"/>
        </w:rPr>
        <w:t xml:space="preserve">POST /api/readings
{ "building_id": 1, "reading_type": "energy", "value": 2.4 }</w:t>
      </w:r>
    </w:p>
    <w:p>
      <w:pPr>
        <w:spacing w:after="160"/>
      </w:pPr>
      <w:r>
        <w:t xml:space="preserve">reading_type is one of energy, water, or tank_level. That single call is the entire integration surface — the dashboard, alerts, and history all work off whatever lands in this table, without caring whether it came from the simulator or a real sensor.</w:t>
      </w:r>
    </w:p>
    <w:p>
      <w:pPr>
        <w:pStyle w:val="Heading1"/>
        <w:spacing w:after="140" w:before="320"/>
      </w:pPr>
      <w:r>
        <w:t xml:space="preserve">3. What’s stored, and where</w:t>
      </w:r>
    </w:p>
    <w:p>
      <w:pPr>
        <w:spacing w:after="160"/>
      </w:pPr>
      <w:r>
        <w:t xml:space="preserve">The database (one SQLite file) has six tables:</w:t>
      </w:r>
    </w:p>
    <w:p>
      <w:pPr>
        <w:pStyle w:val="ListParagraph"/>
        <w:numPr>
          <w:ilvl w:val="0"/>
          <w:numId w:val="1"/>
        </w:numPr>
        <w:spacing w:after="80"/>
      </w:pPr>
      <w:r>
        <w:t xml:space="preserve">customers — one row per client portfolio (e.g. "Sunrise Gated Community")</w:t>
      </w:r>
    </w:p>
    <w:p>
      <w:pPr>
        <w:pStyle w:val="ListParagraph"/>
        <w:numPr>
          <w:ilvl w:val="0"/>
          <w:numId w:val="1"/>
        </w:numPr>
        <w:spacing w:after="80"/>
      </w:pPr>
      <w:r>
        <w:t xml:space="preserve">users — login accounts; each is tied to one customer (or none, for an admin)</w:t>
      </w:r>
    </w:p>
    <w:p>
      <w:pPr>
        <w:pStyle w:val="ListParagraph"/>
        <w:numPr>
          <w:ilvl w:val="0"/>
          <w:numId w:val="1"/>
        </w:numPr>
        <w:spacing w:after="80"/>
      </w:pPr>
      <w:r>
        <w:t xml:space="preserve">buildings — one row per building, with its thresholds (usage limits, low-tank %, tank capacity)</w:t>
      </w:r>
    </w:p>
    <w:p>
      <w:pPr>
        <w:pStyle w:val="ListParagraph"/>
        <w:numPr>
          <w:ilvl w:val="0"/>
          <w:numId w:val="1"/>
        </w:numPr>
        <w:spacing w:after="80"/>
      </w:pPr>
      <w:r>
        <w:t xml:space="preserve">readings — every energy/water/tank_level value ever recorded, timestamped</w:t>
      </w:r>
    </w:p>
    <w:p>
      <w:pPr>
        <w:pStyle w:val="ListParagraph"/>
        <w:numPr>
          <w:ilvl w:val="0"/>
          <w:numId w:val="1"/>
        </w:numPr>
        <w:spacing w:after="80"/>
      </w:pPr>
      <w:r>
        <w:t xml:space="preserve">devices — controllable hardware (currently one "inlet pump" per building)</w:t>
      </w:r>
    </w:p>
    <w:p>
      <w:pPr>
        <w:pStyle w:val="ListParagraph"/>
        <w:numPr>
          <w:ilvl w:val="0"/>
          <w:numId w:val="1"/>
        </w:numPr>
        <w:spacing w:after="80"/>
      </w:pPr>
      <w:r>
        <w:t xml:space="preserve">device_commands — an audit log of every remote on/off command issued</w:t>
      </w:r>
    </w:p>
    <w:p>
      <w:pPr>
        <w:pStyle w:val="Heading1"/>
        <w:spacing w:after="140" w:before="320"/>
      </w:pPr>
      <w:r>
        <w:t xml:space="preserve">4. How a login works</w:t>
      </w:r>
    </w:p>
    <w:p>
      <w:pPr>
        <w:spacing w:after="100"/>
      </w:pPr>
      <w:r>
        <w:t xml:space="preserve">1. You submit username + password to POST /api/auth/login.</w:t>
      </w:r>
    </w:p>
    <w:p>
      <w:pPr>
        <w:spacing w:after="100"/>
      </w:pPr>
      <w:r>
        <w:t xml:space="preserve">2. The server checks the password against a stored hash (never the plain password itself — see auth.js) using scrypt, a one-way hashing function.</w:t>
      </w:r>
    </w:p>
    <w:p>
      <w:pPr>
        <w:spacing w:after="100"/>
      </w:pPr>
      <w:r>
        <w:t xml:space="preserve">3. On success, the server creates a session (a random token) and sends it back as an httpOnly cookie — JavaScript on the page can’t read it, which protects it from a common attack (XSS cookie theft).</w:t>
      </w:r>
    </w:p>
    <w:p>
      <w:pPr>
        <w:spacing w:after="100"/>
      </w:pPr>
      <w:r>
        <w:t xml:space="preserve">4. Every request after that includes the cookie automatically; the server looks up the session to know who you are and which customer’s data you’re allowed to see.</w:t>
      </w:r>
    </w:p>
    <w:p>
      <w:pPr>
        <w:spacing w:after="100"/>
      </w:pPr>
      <w:r>
        <w:t xml:space="preserve">5. A non-admin’s customer is locked to their session — even if they edit the URL to ask for another customer’s data, the server ignores that and only ever returns their own.</w:t>
      </w:r>
    </w:p>
    <w:p>
      <w:pPr>
        <w:pStyle w:val="Heading1"/>
        <w:spacing w:after="140" w:before="320"/>
      </w:pPr>
      <w:r>
        <w:t xml:space="preserve">5. How an alert becomes an email</w:t>
      </w:r>
    </w:p>
    <w:p>
      <w:pPr>
        <w:spacing w:after="100"/>
      </w:pPr>
      <w:r>
        <w:t xml:space="preserve">1. Every 30 seconds, alertEngine.js checks every building’s latest readings against its thresholds.</w:t>
      </w:r>
    </w:p>
    <w:p>
      <w:pPr>
        <w:spacing w:after="100"/>
      </w:pPr>
      <w:r>
        <w:t xml:space="preserve">2. Four conditions are checked: energy usage over threshold, water usage over threshold, tank level at or below the low-level threshold, and tank level dropping faster than a normal usage pattern could explain (the leak/burst detector).</w:t>
      </w:r>
    </w:p>
    <w:p>
      <w:pPr>
        <w:spacing w:after="100"/>
      </w:pPr>
      <w:r>
        <w:t xml:space="preserve">3. If a condition just started (it wasn’t true a moment ago), an email is sent to that customer’s configured address, and the system waits at least 30 minutes before sending another for the same issue — so a lingering problem doesn’t flood the inbox.</w:t>
      </w:r>
    </w:p>
    <w:p>
      <w:pPr>
        <w:spacing w:after="100"/>
      </w:pPr>
      <w:r>
        <w:t xml:space="preserve">4. If no email server is configured, the email is written to the server’s log instead of actually sending — useful for testing without needing real email credentials.</w:t>
      </w:r>
    </w:p>
    <w:p>
      <w:pPr>
        <w:pStyle w:val="Heading1"/>
        <w:spacing w:after="140" w:before="320"/>
      </w:pPr>
      <w:r>
        <w:t xml:space="preserve">6. How remote device control works</w:t>
      </w:r>
    </w:p>
    <w:p>
      <w:pPr>
        <w:spacing w:after="100"/>
      </w:pPr>
      <w:r>
        <w:t xml:space="preserve">1. Clicking a pump toggle on the dashboard sends POST /api/devices/:id/command with {"action": "on"} or {"action": "off"}.</w:t>
      </w:r>
    </w:p>
    <w:p>
      <w:pPr>
        <w:spacing w:after="100"/>
      </w:pPr>
      <w:r>
        <w:t xml:space="preserve">2. The server updates that device’s status in the database and logs the command (who did what, when).</w:t>
      </w:r>
    </w:p>
    <w:p>
      <w:pPr>
        <w:spacing w:after="100"/>
      </w:pPr>
      <w:r>
        <w:t xml:space="preserve">3. The simulator reads that same status every tick — if a pump is "off", that building’s tank stops refilling, which is why toggling it visibly changes the tank’s behavior.</w:t>
      </w:r>
    </w:p>
    <w:p>
      <w:pPr>
        <w:spacing w:after="100"/>
      </w:pPr>
      <w:r>
        <w:t xml:space="preserve">4. For real hardware, this is the same seam as the readings endpoint: a real gateway would poll this device’s status (or receive a push) and physically switch the pump relay accordingly.</w:t>
      </w:r>
    </w:p>
    <w:p>
      <w:pPr>
        <w:pStyle w:val="Heading1"/>
        <w:spacing w:after="140" w:before="320"/>
      </w:pPr>
      <w:r>
        <w:t xml:space="preserve">7. The dashboard itself</w:t>
      </w:r>
    </w:p>
    <w:p>
      <w:pPr>
        <w:pStyle w:val="ListParagraph"/>
        <w:numPr>
          <w:ilvl w:val="0"/>
          <w:numId w:val="1"/>
        </w:numPr>
        <w:spacing w:after="80"/>
      </w:pPr>
      <w:r>
        <w:t xml:space="preserve">A single-page app — no build step, just HTML/CSS/JavaScript served directly by the server.</w:t>
      </w:r>
    </w:p>
    <w:p>
      <w:pPr>
        <w:pStyle w:val="ListParagraph"/>
        <w:numPr>
          <w:ilvl w:val="0"/>
          <w:numId w:val="1"/>
        </w:numPr>
        <w:spacing w:after="80"/>
      </w:pPr>
      <w:r>
        <w:t xml:space="preserve">Refreshes its data every 15 seconds automatically.</w:t>
      </w:r>
    </w:p>
    <w:p>
      <w:pPr>
        <w:pStyle w:val="ListParagraph"/>
        <w:numPr>
          <w:ilvl w:val="0"/>
          <w:numId w:val="1"/>
        </w:numPr>
        <w:spacing w:after="80"/>
      </w:pPr>
      <w:r>
        <w:t xml:space="preserve">Installable as a "PWA" — has a manifest and service worker so it can be added to a phone/desktop home screen and launches like a native app, without needing an app store.</w:t>
      </w:r>
    </w:p>
    <w:p>
      <w:pPr>
        <w:pStyle w:val="ListParagraph"/>
        <w:numPr>
          <w:ilvl w:val="0"/>
          <w:numId w:val="1"/>
        </w:numPr>
        <w:spacing w:after="80"/>
      </w:pPr>
      <w:r>
        <w:t xml:space="preserve">Responsive — the same page works on a phone screen or a desktop browser.</w:t>
      </w:r>
    </w:p>
    <w:p>
      <w:pPr>
        <w:pStyle w:val="Heading1"/>
        <w:spacing w:after="140" w:before="320"/>
      </w:pPr>
      <w:r>
        <w:t xml:space="preserve">8. Known limitations (by design, for now)</w:t>
      </w:r>
    </w:p>
    <w:p>
      <w:pPr>
        <w:pStyle w:val="ListParagraph"/>
        <w:numPr>
          <w:ilvl w:val="0"/>
          <w:numId w:val="1"/>
        </w:numPr>
        <w:spacing w:after="80"/>
      </w:pPr>
      <w:r>
        <w:t xml:space="preserve">Login sessions live in memory — restarting the server logs everyone out. Fine for a demo; a real deployment would move this to a shared store (e.g. Redis or a database table).</w:t>
      </w:r>
    </w:p>
    <w:p>
      <w:pPr>
        <w:pStyle w:val="ListParagraph"/>
        <w:numPr>
          <w:ilvl w:val="0"/>
          <w:numId w:val="1"/>
        </w:numPr>
        <w:spacing w:after="80"/>
      </w:pPr>
      <w:r>
        <w:t xml:space="preserve">The demo database resets its data if server/data/ is deleted — intentional, so the demo can always start from a clean, calm state.</w:t>
      </w:r>
    </w:p>
    <w:p>
      <w:pPr>
        <w:pStyle w:val="ListParagraph"/>
        <w:numPr>
          <w:ilvl w:val="0"/>
          <w:numId w:val="1"/>
        </w:numPr>
        <w:spacing w:after="80"/>
      </w:pPr>
      <w:r>
        <w:t xml:space="preserve">The public demo URL depends on a tunnel running on one laptop — it goes down if that laptop turns off. A permanent deployment removes this dependency entirely.</w:t>
      </w:r>
    </w:p>
    <w:p>
      <w:pPr>
        <w:pStyle w:val="ListParagraph"/>
        <w:numPr>
          <w:ilvl w:val="0"/>
          <w:numId w:val="1"/>
        </w:numPr>
        <w:spacing w:after="80"/>
      </w:pPr>
      <w:r>
        <w:t xml:space="preserve">Remote device control is simulated end-to-end but not yet wired to a physical relay — that’s real hardware integration work (see the Scope of Work and Price List documents).</w:t>
      </w:r>
    </w:p>
    <w:p>
      <w:pPr>
        <w:pBdr>
          <w:top w:val="single" w:color="E2E6EA" w:sz="6" w:space="12"/>
        </w:pBdr>
        <w:spacing w:before="400"/>
      </w:pPr>
    </w:p>
    <w:p>
      <w:pPr>
        <w:spacing w:after="160"/>
      </w:pPr>
      <w:r>
        <w:rPr>
          <w:i/>
          <w:iCs/>
          <w:color w:val="64707D"/>
          <w:sz w:val="18"/>
          <w:szCs w:val="18"/>
        </w:rPr>
        <w:t xml:space="preserve">Utility Monitor — How It Works</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2026-09-03T18:24:17.978Z</dcterms:created>
  <dcterms:modified xsi:type="dcterms:W3CDTF">2026-09-03T18:24:17.979Z</dcterms:modified>
</cp:coreProperties>
</file>

<file path=docProps/custom.xml><?xml version="1.0" encoding="utf-8"?>
<Properties xmlns="http://schemas.openxmlformats.org/officeDocument/2006/custom-properties" xmlns:vt="http://schemas.openxmlformats.org/officeDocument/2006/docPropsVTypes"/>
</file>