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4054066" cy="3043238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4066" cy="3043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If above 1000 means, its super user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If below 1000 means, its normal user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Cat /etc/shadow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843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’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The first column is username, and the next column is the password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Cat /etc/resolv.conf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Ping tw.yahoo.com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Inittab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Resolv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Fstab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Rc.d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2566988" cy="1673012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6988" cy="16730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2256515" cy="1703899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6515" cy="1703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/sbin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Is the binary file of the user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Windows</w:t>
        <w:tab/>
        <w:tab/>
        <w:t xml:space="preserve">linux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Arp -a</w:t>
        <w:tab/>
        <w:tab/>
        <w:tab/>
        <w:t xml:space="preserve">arp -n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Cd /boot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1446169" cy="1124798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6169" cy="11247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/usr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/usr/bin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Touch a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**use to create an empty file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Ln a link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**use to link folder “a” to “link”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Mkdir testdir1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// allows users to create or make new directories. mkdir stands for “make directory.”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Yum install tree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