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68796" w14:textId="77777777" w:rsidR="00551282" w:rsidRPr="00BD3284" w:rsidRDefault="00551282" w:rsidP="00551282">
      <w:pPr>
        <w:rPr>
          <w:u w:val="single"/>
        </w:rPr>
      </w:pPr>
      <w:r w:rsidRPr="00BD3284">
        <w:rPr>
          <w:u w:val="single"/>
        </w:rPr>
        <w:t>Methods</w:t>
      </w:r>
    </w:p>
    <w:p w14:paraId="1D8C4CD4" w14:textId="77777777" w:rsidR="00551282" w:rsidRDefault="00551282" w:rsidP="00551282"/>
    <w:p w14:paraId="2A6C117F" w14:textId="77777777" w:rsidR="00551282" w:rsidRDefault="00551282" w:rsidP="00551282">
      <w:pPr>
        <w:rPr>
          <w:rFonts w:eastAsiaTheme="minorEastAsia"/>
        </w:rPr>
      </w:pPr>
      <w:r>
        <w:t xml:space="preserve">We modeled the feedback circuits with rate equations where the output of neuron type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(PN, KC, MBON, Lat. MBON, FBN, MBIN, and FB2N),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r>
        <w:t xml:space="preserve"> changed over time according to the equation </w:t>
      </w:r>
    </w:p>
    <w:p w14:paraId="0EE7FC9F" w14:textId="77777777" w:rsidR="00551282" w:rsidRPr="00E70052" w:rsidRDefault="00551282" w:rsidP="0055128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tonic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stim</m:t>
              </m:r>
            </m:sup>
          </m:sSubSup>
        </m:oMath>
      </m:oMathPara>
    </w:p>
    <w:p w14:paraId="74D31E2D" w14:textId="77777777" w:rsidR="00551282" w:rsidRDefault="00551282" w:rsidP="00551282">
      <w:r>
        <w:t xml:space="preserve">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was a matrix with positive and negative values corresponding to the direct interactions between neurons as shown in the circuit schematics,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tonic</m:t>
            </m:r>
          </m:sup>
        </m:sSubSup>
      </m:oMath>
      <w:r>
        <w:rPr>
          <w:rFonts w:eastAsiaTheme="minorEastAsia"/>
        </w:rPr>
        <w:t xml:space="preserve"> was a nonnegative tonic input into neuron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stim</m:t>
            </m:r>
          </m:sup>
        </m:sSubSup>
      </m:oMath>
      <w:r>
        <w:rPr>
          <w:rFonts w:eastAsiaTheme="minorEastAsia"/>
        </w:rPr>
        <w:t xml:space="preserve">is a stimulus input provided only to PNs midway through simulation,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time constant, and parameters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set the shape of the sigmoidal response. Equations were solved using </w:t>
      </w:r>
      <w:r w:rsidRPr="004D7CAF">
        <w:rPr>
          <w:rFonts w:eastAsiaTheme="minorEastAsia"/>
          <w:i/>
        </w:rPr>
        <w:t>ode45</w:t>
      </w:r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(The </w:t>
      </w:r>
      <w:proofErr w:type="spellStart"/>
      <w:r>
        <w:rPr>
          <w:rFonts w:eastAsiaTheme="minorEastAsia"/>
        </w:rPr>
        <w:t>Mathworks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Inc</w:t>
      </w:r>
      <w:proofErr w:type="spellEnd"/>
      <w:r>
        <w:rPr>
          <w:rFonts w:eastAsiaTheme="minorEastAsia"/>
        </w:rPr>
        <w:t xml:space="preserve">). Parameters were searched manually to identify values where neuronal rates showed a strong but slow transition as a function of varying </w:t>
      </w:r>
      <w:proofErr w:type="spellStart"/>
      <w:r w:rsidRPr="00BE5B85">
        <w:rPr>
          <w:i/>
        </w:rPr>
        <w:t>W</w:t>
      </w:r>
      <w:r w:rsidRPr="00BE5B85">
        <w:rPr>
          <w:i/>
          <w:vertAlign w:val="subscript"/>
        </w:rPr>
        <w:t>KCs→MBON</w:t>
      </w:r>
      <w:proofErr w:type="spellEnd"/>
      <w:r>
        <w:rPr>
          <w:i/>
          <w:vertAlign w:val="subscript"/>
        </w:rPr>
        <w:t xml:space="preserve"> </w:t>
      </w:r>
      <w:r>
        <w:t xml:space="preserve">between 0–1. For the high baseline activity case,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tonic</m:t>
            </m:r>
          </m:sup>
        </m:sSup>
      </m:oMath>
      <w:r>
        <w:t xml:space="preserve"> for the FBN was increased to model a network state driving the FBN toward higher activity. In the figures for the topology without the FB2N, the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t xml:space="preserve"> terms providing input or output to the FB2N were set to 0, while all other parameters were kept the same. Specific parameter values can be found in the attached code.</w:t>
      </w:r>
    </w:p>
    <w:p w14:paraId="623989F3" w14:textId="77777777" w:rsidR="00551282" w:rsidRDefault="00551282" w:rsidP="00551282">
      <w:bookmarkStart w:id="0" w:name="_GoBack"/>
      <w:bookmarkEnd w:id="0"/>
    </w:p>
    <w:p w14:paraId="546E14CE" w14:textId="77777777" w:rsidR="00551282" w:rsidRDefault="00551282" w:rsidP="00551282"/>
    <w:p w14:paraId="1E210166" w14:textId="77777777" w:rsidR="00551282" w:rsidRPr="00BD3284" w:rsidRDefault="00551282" w:rsidP="00551282">
      <w:pPr>
        <w:rPr>
          <w:u w:val="single"/>
        </w:rPr>
      </w:pPr>
      <w:r>
        <w:rPr>
          <w:u w:val="single"/>
        </w:rPr>
        <w:t>No FB2N Figure Caption</w:t>
      </w:r>
    </w:p>
    <w:p w14:paraId="733F625F" w14:textId="77777777" w:rsidR="00551282" w:rsidRDefault="00551282" w:rsidP="00551282">
      <w:pPr>
        <w:tabs>
          <w:tab w:val="left" w:pos="3322"/>
        </w:tabs>
      </w:pPr>
      <w:r>
        <w:tab/>
      </w:r>
    </w:p>
    <w:p w14:paraId="61ADB8D1" w14:textId="77777777" w:rsidR="00551282" w:rsidRDefault="00551282" w:rsidP="00551282">
      <w:r>
        <w:t>A model of the role of an observed feedback circuit without an FB2N on modulating DAN activity.</w:t>
      </w:r>
    </w:p>
    <w:p w14:paraId="60980FC0" w14:textId="77777777" w:rsidR="00551282" w:rsidRDefault="00551282" w:rsidP="00551282">
      <w:r w:rsidRPr="00EE6843">
        <w:rPr>
          <w:b/>
        </w:rPr>
        <w:t>a</w:t>
      </w:r>
      <w:r>
        <w:t xml:space="preserve">, Schematic of a compartment an inhibitory MBON, an excitatory FBN, and an excitatory MBON from a lateral compartment (Lat. MBON), but without an FB2N. The weight of connection from KCs to the MBON within the compartment is denoted </w:t>
      </w:r>
      <w:proofErr w:type="spellStart"/>
      <w:r w:rsidRPr="00BE5B85">
        <w:rPr>
          <w:i/>
        </w:rPr>
        <w:t>W</w:t>
      </w:r>
      <w:r w:rsidRPr="00BE5B85">
        <w:rPr>
          <w:i/>
          <w:vertAlign w:val="subscript"/>
        </w:rPr>
        <w:t>KCs→MBON</w:t>
      </w:r>
      <w:proofErr w:type="spellEnd"/>
      <w:r>
        <w:t xml:space="preserve">. We modeled neuronal activity as a leaky integrator with logistic function response and identified parameters that showed strong dynamic range as a function of </w:t>
      </w:r>
      <w:proofErr w:type="spellStart"/>
      <w:r w:rsidRPr="00BE5B85">
        <w:rPr>
          <w:i/>
        </w:rPr>
        <w:t>W</w:t>
      </w:r>
      <w:r w:rsidRPr="00BE5B85">
        <w:rPr>
          <w:i/>
          <w:vertAlign w:val="subscript"/>
        </w:rPr>
        <w:t>KCs→MBON</w:t>
      </w:r>
      <w:proofErr w:type="spellEnd"/>
      <w:r>
        <w:t>.</w:t>
      </w:r>
    </w:p>
    <w:p w14:paraId="44A1332F" w14:textId="77777777" w:rsidR="00551282" w:rsidRDefault="00551282" w:rsidP="00551282">
      <w:r>
        <w:rPr>
          <w:b/>
        </w:rPr>
        <w:t>b</w:t>
      </w:r>
      <w:r>
        <w:t xml:space="preserve">, Steady state responses of neuron types to PN activation as a function of </w:t>
      </w:r>
      <w:proofErr w:type="spellStart"/>
      <w:r w:rsidRPr="00BE5B85">
        <w:rPr>
          <w:i/>
        </w:rPr>
        <w:t>W</w:t>
      </w:r>
      <w:r w:rsidRPr="00BE5B85">
        <w:rPr>
          <w:i/>
          <w:vertAlign w:val="subscript"/>
        </w:rPr>
        <w:t>KCs→MBON</w:t>
      </w:r>
      <w:proofErr w:type="spellEnd"/>
      <w:r>
        <w:t xml:space="preserve"> for the topology shown in </w:t>
      </w:r>
      <w:r w:rsidRPr="00EE6843">
        <w:rPr>
          <w:b/>
        </w:rPr>
        <w:t>a</w:t>
      </w:r>
      <w:r>
        <w:t xml:space="preserve">. Dots correspond to the parameters used in the examples shown in </w:t>
      </w:r>
      <w:r w:rsidRPr="00EE6843">
        <w:rPr>
          <w:b/>
        </w:rPr>
        <w:t>c</w:t>
      </w:r>
      <w:r>
        <w:t>.</w:t>
      </w:r>
    </w:p>
    <w:p w14:paraId="77356444" w14:textId="77777777" w:rsidR="00551282" w:rsidRDefault="00551282" w:rsidP="00551282">
      <w:r w:rsidRPr="00EE6843">
        <w:rPr>
          <w:b/>
        </w:rPr>
        <w:t>c</w:t>
      </w:r>
      <w:r>
        <w:t xml:space="preserve">, Examples of the DAN response dynamics at the high, medium, and low </w:t>
      </w:r>
      <w:proofErr w:type="spellStart"/>
      <w:r w:rsidRPr="00BE5B85">
        <w:rPr>
          <w:i/>
        </w:rPr>
        <w:t>W</w:t>
      </w:r>
      <w:r w:rsidRPr="00BE5B85">
        <w:rPr>
          <w:i/>
          <w:vertAlign w:val="subscript"/>
        </w:rPr>
        <w:t>KCs→MBON</w:t>
      </w:r>
      <w:proofErr w:type="spellEnd"/>
      <w:r>
        <w:t xml:space="preserve"> values indicated in </w:t>
      </w:r>
      <w:r w:rsidRPr="00EE6843">
        <w:rPr>
          <w:b/>
        </w:rPr>
        <w:t>b</w:t>
      </w:r>
      <w:r>
        <w:t>.</w:t>
      </w:r>
    </w:p>
    <w:p w14:paraId="56548EDF" w14:textId="77777777" w:rsidR="00551282" w:rsidRDefault="00551282" w:rsidP="00551282">
      <w:r w:rsidRPr="00EE6843">
        <w:rPr>
          <w:b/>
        </w:rPr>
        <w:t>d</w:t>
      </w:r>
      <w:r>
        <w:t xml:space="preserve">, DAN responses to activation of an MBON in high or normal baseline activity states of the FBN. Panels </w:t>
      </w:r>
      <w:proofErr w:type="spellStart"/>
      <w:proofErr w:type="gramStart"/>
      <w:r w:rsidRPr="00EE6843">
        <w:rPr>
          <w:b/>
        </w:rPr>
        <w:t>b</w:t>
      </w:r>
      <w:r>
        <w:t>,</w:t>
      </w:r>
      <w:r w:rsidRPr="00EE6843">
        <w:rPr>
          <w:b/>
        </w:rPr>
        <w:t>c</w:t>
      </w:r>
      <w:proofErr w:type="spellEnd"/>
      <w:proofErr w:type="gramEnd"/>
      <w:r>
        <w:t xml:space="preserve"> used the low baseline state. High baseline was implemented by increasing the tonic excitation into the FBN.</w:t>
      </w:r>
    </w:p>
    <w:p w14:paraId="04F9D8C2" w14:textId="77777777" w:rsidR="00551282" w:rsidRDefault="00551282" w:rsidP="00551282">
      <w:r>
        <w:rPr>
          <w:b/>
        </w:rPr>
        <w:t>e</w:t>
      </w:r>
      <w:r>
        <w:t xml:space="preserve">, Steady state responses of neuron types in the high baseline case to PN activation as a function of </w:t>
      </w:r>
      <w:proofErr w:type="spellStart"/>
      <w:r w:rsidRPr="00BE5B85">
        <w:rPr>
          <w:i/>
        </w:rPr>
        <w:t>W</w:t>
      </w:r>
      <w:r w:rsidRPr="00BE5B85">
        <w:rPr>
          <w:i/>
          <w:vertAlign w:val="subscript"/>
        </w:rPr>
        <w:t>KCs→MBON</w:t>
      </w:r>
      <w:proofErr w:type="spellEnd"/>
      <w:r w:rsidRPr="00EE6843">
        <w:t xml:space="preserve"> </w:t>
      </w:r>
      <w:r>
        <w:t xml:space="preserve">for the topology shown in </w:t>
      </w:r>
      <w:r w:rsidRPr="00EE6843">
        <w:rPr>
          <w:b/>
        </w:rPr>
        <w:t>a</w:t>
      </w:r>
      <w:r>
        <w:t>.</w:t>
      </w:r>
      <w:r w:rsidRPr="00EE6843">
        <w:t xml:space="preserve"> </w:t>
      </w:r>
      <w:r>
        <w:t xml:space="preserve">Dots correspond to the parameters used in the examples shown in </w:t>
      </w:r>
      <w:r w:rsidRPr="00EE6843">
        <w:rPr>
          <w:b/>
        </w:rPr>
        <w:t>f</w:t>
      </w:r>
      <w:r>
        <w:t>.</w:t>
      </w:r>
    </w:p>
    <w:p w14:paraId="7FFD327C" w14:textId="77777777" w:rsidR="00551282" w:rsidRDefault="00551282" w:rsidP="00551282">
      <w:r w:rsidRPr="00EE6843">
        <w:rPr>
          <w:b/>
        </w:rPr>
        <w:t>f</w:t>
      </w:r>
      <w:r>
        <w:t xml:space="preserve">, Examples of the DAN response dynamics in the high baseline case at the high, medium, and low </w:t>
      </w:r>
      <w:proofErr w:type="spellStart"/>
      <w:r w:rsidRPr="00BE5B85">
        <w:rPr>
          <w:i/>
        </w:rPr>
        <w:t>W</w:t>
      </w:r>
      <w:r w:rsidRPr="00BE5B85">
        <w:rPr>
          <w:i/>
          <w:vertAlign w:val="subscript"/>
        </w:rPr>
        <w:t>KCs→MBON</w:t>
      </w:r>
      <w:proofErr w:type="spellEnd"/>
      <w:r>
        <w:t xml:space="preserve"> values indicated in </w:t>
      </w:r>
      <w:r w:rsidRPr="00EE6843">
        <w:rPr>
          <w:b/>
        </w:rPr>
        <w:t>e</w:t>
      </w:r>
      <w:r>
        <w:t xml:space="preserve">. </w:t>
      </w:r>
    </w:p>
    <w:p w14:paraId="2F86BF1A" w14:textId="77777777" w:rsidR="00551282" w:rsidRPr="00236ED7" w:rsidRDefault="00551282" w:rsidP="00551282"/>
    <w:p w14:paraId="5F5E0C41" w14:textId="77777777" w:rsidR="00385455" w:rsidRDefault="00B27824"/>
    <w:sectPr w:rsidR="00385455" w:rsidSect="00F6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82"/>
    <w:rsid w:val="00551282"/>
    <w:rsid w:val="00B27824"/>
    <w:rsid w:val="00BB4F92"/>
    <w:rsid w:val="00F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C8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1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ceesem sm</dc:creator>
  <cp:keywords/>
  <dc:description/>
  <cp:lastModifiedBy>ceesem sm</cp:lastModifiedBy>
  <cp:revision>1</cp:revision>
  <dcterms:created xsi:type="dcterms:W3CDTF">2018-06-28T18:02:00Z</dcterms:created>
  <dcterms:modified xsi:type="dcterms:W3CDTF">2018-06-28T18:11:00Z</dcterms:modified>
</cp:coreProperties>
</file>