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GECCO</w:t>
      </w:r>
      <w:r>
        <w:t xml:space="preserve"> </w:t>
      </w:r>
      <w:r>
        <w:t xml:space="preserve">Challenge</w:t>
      </w:r>
      <w:r>
        <w:t xml:space="preserve"> </w:t>
      </w:r>
      <w:r>
        <w:t xml:space="preserve">—</w:t>
      </w:r>
      <w:r>
        <w:t xml:space="preserve"> </w:t>
      </w:r>
      <w:r>
        <w:t xml:space="preserve">Water</w:t>
      </w:r>
      <w:r>
        <w:t xml:space="preserve"> </w:t>
      </w:r>
      <w:r>
        <w:t xml:space="preserve">Quality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notebook uses the GECCO water quality challenge data to illustrate anomaly</w:t>
      </w:r>
      <w:r>
        <w:t xml:space="preserve"> </w:t>
      </w:r>
      <w:r>
        <w:t xml:space="preserve">detection in multivariate environmental time series. We will:</w:t>
      </w:r>
    </w:p>
    <w:p>
      <w:pPr>
        <w:pStyle w:val="Compact"/>
        <w:numPr>
          <w:ilvl w:val="0"/>
          <w:numId w:val="1001"/>
        </w:numPr>
      </w:pPr>
      <w:r>
        <w:t xml:space="preserve">Load the dataset and visualize the multivariate stream</w:t>
      </w:r>
    </w:p>
    <w:p>
      <w:pPr>
        <w:pStyle w:val="Compact"/>
        <w:numPr>
          <w:ilvl w:val="0"/>
          <w:numId w:val="1001"/>
        </w:numPr>
      </w:pPr>
      <w:r>
        <w:t xml:space="preserve">Select a univariate sensor for a focused experiment</w:t>
      </w:r>
    </w:p>
    <w:p>
      <w:pPr>
        <w:pStyle w:val="Compact"/>
        <w:numPr>
          <w:ilvl w:val="0"/>
          <w:numId w:val="1001"/>
        </w:numPr>
      </w:pPr>
      <w:r>
        <w:t xml:space="preserve">Train a baseline detector and evaluate results</w:t>
      </w:r>
    </w:p>
    <w:p>
      <w:pPr>
        <w:pStyle w:val="FirstParagraph"/>
      </w:pPr>
      <w:r>
        <w:t xml:space="preserve">Dataset notes</w:t>
      </w:r>
      <w:r>
        <w:t xml:space="preserve"> </w:t>
      </w:r>
      <w:r>
        <w:t xml:space="preserve">- Multivariate series with labeled anomalies</w:t>
      </w:r>
      <w:r>
        <w:t xml:space="preserve"> </w:t>
      </w:r>
      <w:r>
        <w:t xml:space="preserve">- Recommended use: multivariate or univariate event detection</w:t>
      </w:r>
      <w:r>
        <w:t xml:space="preserve"> </w:t>
      </w:r>
      <w:r>
        <w:t xml:space="preserve">- Source:</w:t>
      </w:r>
      <w:r>
        <w:t xml:space="preserve"> </w:t>
      </w:r>
      <w:hyperlink r:id="rId20">
        <w:r>
          <w:rPr>
            <w:rStyle w:val="Hyperlink"/>
          </w:rPr>
          <w:t xml:space="preserve">https://www.spotseven.de/gecco/gecco-challenge</w:t>
        </w:r>
      </w:hyperlink>
    </w:p>
    <w:bookmarkStart w:id="27" w:name="load-packages-and-dataset"/>
    <w:p>
      <w:pPr>
        <w:pStyle w:val="Heading2"/>
      </w:pPr>
      <w:r>
        <w:t xml:space="preserve">Load packages and dataset</w:t>
      </w:r>
    </w:p>
    <w:p>
      <w:pPr>
        <w:pStyle w:val="FirstParagraph"/>
      </w:pPr>
      <w:r>
        <w:t xml:space="preserve">Load the required packages for data access, modeling, visualization, and evaluation.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(united)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DocumentationTok"/>
        </w:rPr>
        <w:t xml:space="preserve">## Load series ----------------------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(gecco)</w:t>
      </w:r>
      <w:r>
        <w:br/>
      </w:r>
      <w:r>
        <w:rPr>
          <w:rStyle w:val="CommentTok"/>
        </w:rPr>
        <w:t xml:space="preserve"># Plot selected multivariate columns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as.ts</w:t>
      </w:r>
      <w:r>
        <w:rPr>
          <w:rStyle w:val="NormalTok"/>
        </w:rPr>
        <w:t xml:space="preserve">(gecco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multi[,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pca/united/examples/Rmd/doc/gecco_samples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GECCO recommended sample: one day with anomalies</w:t>
      </w:r>
    </w:p>
    <w:p>
      <w:pPr>
        <w:pStyle w:val="SourceCode"/>
      </w:pPr>
      <w:r>
        <w:rPr>
          <w:rStyle w:val="DocumentationTok"/>
        </w:rPr>
        <w:t xml:space="preserve">## Univariate series selection ----------------------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gecco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</w:t>
      </w:r>
      <w:r>
        <w:br/>
      </w:r>
      <w:r>
        <w:br/>
      </w:r>
      <w:r>
        <w:rPr>
          <w:rStyle w:val="CommentTok"/>
        </w:rPr>
        <w:t xml:space="preserve"># Subset to a recommended one-day window with anomalies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series[</w:t>
      </w:r>
      <w:r>
        <w:rPr>
          <w:rStyle w:val="DecValTok"/>
        </w:rPr>
        <w:t xml:space="preserve">16500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, 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as.ts</w:t>
      </w:r>
      <w:r>
        <w:rPr>
          <w:rStyle w:val="NormalTok"/>
        </w:rPr>
        <w:t xml:space="preserve">(series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united/examples/Rmd/doc/gecco_samples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event-detection-experiment"/>
    <w:p>
      <w:pPr>
        <w:pStyle w:val="Heading2"/>
      </w:pPr>
      <w:r>
        <w:t xml:space="preserve">Event detection experiment</w:t>
      </w:r>
    </w:p>
    <w:p>
      <w:pPr>
        <w:pStyle w:val="FirstParagraph"/>
      </w:pPr>
      <w:r>
        <w:t xml:space="preserve">Define a baseline detector and generate anomaly predictions.</w:t>
      </w:r>
    </w:p>
    <w:p>
      <w:pPr>
        <w:pStyle w:val="SourceCode"/>
      </w:pPr>
      <w:r>
        <w:rPr>
          <w:rStyle w:val="CommentTok"/>
        </w:rPr>
        <w:t xml:space="preserve"># Establish ARIMA-based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model on the value series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p>
      <w:pPr>
        <w:pStyle w:val="SourceCode"/>
      </w:pPr>
      <w:r>
        <w:rPr>
          <w:rStyle w:val="CommentTok"/>
        </w:rPr>
        <w:t xml:space="preserve"># Produce anomaly detections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bookmarkEnd w:id="28"/>
    <w:bookmarkStart w:id="32" w:name="results-analysis"/>
    <w:p>
      <w:pPr>
        <w:pStyle w:val="Heading2"/>
      </w:pPr>
      <w:r>
        <w:t xml:space="preserve">Results analysis</w:t>
      </w:r>
    </w:p>
    <w:p>
      <w:pPr>
        <w:pStyle w:val="FirstParagraph"/>
      </w:pPr>
      <w:r>
        <w:t xml:space="preserve">Inspect positives, plot overlays, and compute metrics.</w:t>
      </w:r>
    </w:p>
    <w:p>
      <w:pPr>
        <w:pStyle w:val="SourceCode"/>
      </w:pPr>
      <w:r>
        <w:rPr>
          <w:rStyle w:val="CommentTok"/>
        </w:rPr>
        <w:t xml:space="preserve"># Show detected positives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  type</w:t>
      </w:r>
      <w:r>
        <w:br/>
      </w:r>
      <w:r>
        <w:rPr>
          <w:rStyle w:val="VerbatimChar"/>
        </w:rPr>
        <w:t xml:space="preserve">## 1   56  TRUE anomaly</w:t>
      </w:r>
      <w:r>
        <w:br/>
      </w:r>
      <w:r>
        <w:rPr>
          <w:rStyle w:val="VerbatimChar"/>
        </w:rPr>
        <w:t xml:space="preserve">## 2   74  TRUE anomaly</w:t>
      </w:r>
      <w:r>
        <w:br/>
      </w:r>
      <w:r>
        <w:rPr>
          <w:rStyle w:val="VerbatimChar"/>
        </w:rPr>
        <w:t xml:space="preserve">## 3  378  TRUE anomaly</w:t>
      </w:r>
      <w:r>
        <w:br/>
      </w:r>
      <w:r>
        <w:rPr>
          <w:rStyle w:val="VerbatimChar"/>
        </w:rPr>
        <w:t xml:space="preserve">## 4  396  TRUE anomaly</w:t>
      </w:r>
      <w:r>
        <w:br/>
      </w:r>
      <w:r>
        <w:rPr>
          <w:rStyle w:val="VerbatimChar"/>
        </w:rPr>
        <w:t xml:space="preserve">## 5  766  TRUE anomaly</w:t>
      </w:r>
      <w:r>
        <w:br/>
      </w:r>
      <w:r>
        <w:rPr>
          <w:rStyle w:val="VerbatimChar"/>
        </w:rPr>
        <w:t xml:space="preserve">## 6  784  TRUE anomaly</w:t>
      </w:r>
      <w:r>
        <w:br/>
      </w:r>
      <w:r>
        <w:rPr>
          <w:rStyle w:val="VerbatimChar"/>
        </w:rPr>
        <w:t xml:space="preserve">## 7 1024  TRUE anomaly</w:t>
      </w:r>
      <w:r>
        <w:br/>
      </w:r>
      <w:r>
        <w:rPr>
          <w:rStyle w:val="VerbatimChar"/>
        </w:rPr>
        <w:t xml:space="preserve">## 8 1042  TRUE anomaly</w:t>
      </w:r>
    </w:p>
    <w:p>
      <w:pPr>
        <w:pStyle w:val="FirstParagraph"/>
      </w:pPr>
      <w:r>
        <w:t xml:space="preserve">Visual analysis</w:t>
      </w:r>
    </w:p>
    <w:p>
      <w:pPr>
        <w:pStyle w:val="SourceCode"/>
      </w:pPr>
      <w:r>
        <w:rPr>
          <w:rStyle w:val="CommentTok"/>
        </w:rPr>
        <w:t xml:space="preserve"># Plot predictions (blue) versus true labels (red bands)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detection,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united/examples/Rmd/doc/gecco_samples_files/figure-docx/unnamed-chunk-8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Evaluate metrics</w:t>
      </w:r>
    </w:p>
    <w:p>
      <w:pPr>
        <w:pStyle w:val="SourceCode"/>
      </w:pPr>
      <w:r>
        <w:rPr>
          <w:rStyle w:val="CommentTok"/>
        </w:rPr>
        <w:t xml:space="preserve"># Point-wise evaluation (no temporal tolerance)</w:t>
      </w:r>
      <w:r>
        <w:br/>
      </w:r>
      <w:r>
        <w:rPr>
          <w:rStyle w:val="NormalTok"/>
        </w:rPr>
        <w:t xml:space="preserve">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4     4    </w:t>
      </w:r>
      <w:r>
        <w:br/>
      </w:r>
      <w:r>
        <w:rPr>
          <w:rStyle w:val="VerbatimChar"/>
        </w:rPr>
        <w:t xml:space="preserve">## FALSE     68    1425</w:t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Chandola, V., Banerjee, A., &amp; Kumar, V. (2009). Anomaly detection: A survey. ACM Computing Surveys, 41(3), 1–58.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hyperlink" Id="rId20" Target="https://www.spotseven.de/gecco/gecco-challe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spotseven.de/gecco/gecco-challe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GECCO Challenge — Water Quality</dc:title>
  <dc:creator/>
  <cp:keywords/>
  <dcterms:created xsi:type="dcterms:W3CDTF">2025-11-08T21:33:27Z</dcterms:created>
  <dcterms:modified xsi:type="dcterms:W3CDTF">2025-11-08T21:33:27Z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