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graphics-examples"/>
    <w:p>
      <w:pPr>
        <w:pStyle w:val="Heading1"/>
      </w:pPr>
      <w:r>
        <w:t xml:space="preserve">Graphics Examples</w:t>
      </w:r>
    </w:p>
    <w:p>
      <w:pPr>
        <w:pStyle w:val="FirstParagraph"/>
      </w:pPr>
      <w:r>
        <w:t xml:space="preserve">Chart examples with ggplot2 and helpers.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grf_bar_error.md</w:t>
        </w:r>
      </w:hyperlink>
      <w:r>
        <w:t xml:space="preserve"> </w:t>
      </w:r>
      <w:r>
        <w:t xml:space="preserve">—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grf_bar.md</w:t>
        </w:r>
      </w:hyperlink>
      <w:r>
        <w:t xml:space="preserve"> </w:t>
      </w:r>
      <w:r>
        <w:t xml:space="preserve">— Bar: compares aggregated values by categories. Useful for means, counts, and totals by group.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grf_boxplot.md</w:t>
        </w:r>
      </w:hyperlink>
      <w:r>
        <w:t xml:space="preserve"> </w:t>
      </w:r>
      <w:r>
        <w:t xml:space="preserve">— Boxplot: summarizes distribution via quartiles and highlights outliers; comparable across groups.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grf_density.md</w:t>
        </w:r>
      </w:hyperlink>
      <w:r>
        <w:t xml:space="preserve"> </w:t>
      </w:r>
      <w:r>
        <w:t xml:space="preserve">— Density (kernel density): smoothed version of the histogram for continuous variables; highlights distribution shapes.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grf_grouped_bar.md</w:t>
        </w:r>
      </w:hyperlink>
      <w:r>
        <w:t xml:space="preserve"> </w:t>
      </w:r>
      <w:r>
        <w:t xml:space="preserve">— Grouped bars: compares multiple measures per category, displaying side-by-side bars.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grf_histogram.md</w:t>
        </w:r>
      </w:hyperlink>
      <w:r>
        <w:t xml:space="preserve"> </w:t>
      </w:r>
      <w:r>
        <w:t xml:space="preserve">— Histogram: distributes observations into bins along the x-axis; useful to visualize frequency and skewness.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grf_lollipop.md</w:t>
        </w:r>
      </w:hyperlink>
      <w:r>
        <w:t xml:space="preserve"> </w:t>
      </w:r>
      <w:r>
        <w:t xml:space="preserve">— Lollipop: alternative to bars, emphasizes values with a marker and a stem; lighter visual for comparisons.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grf_pie.md</w:t>
        </w:r>
      </w:hyperlink>
      <w:r>
        <w:t xml:space="preserve"> </w:t>
      </w:r>
      <w:r>
        <w:t xml:space="preserve">— Pie: represents proportions of a total. Use sparingly and with few categories when angles are easy to compare.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grf_points.md</w:t>
        </w:r>
      </w:hyperlink>
      <w:r>
        <w:t xml:space="preserve"> </w:t>
      </w:r>
      <w:r>
        <w:t xml:space="preserve">— Points: similar to series, but without connecting lines; good to highlight discrete observations.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grf_radar.md</w:t>
        </w:r>
      </w:hyperlink>
      <w:r>
        <w:t xml:space="preserve"> </w:t>
      </w:r>
      <w:r>
        <w:t xml:space="preserve">— Radar: displays multiple numeric variables on radial axes from a common origin; useful for comparative profiles.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grf_save_jpg.md</w:t>
        </w:r>
      </w:hyperlink>
      <w:r>
        <w:t xml:space="preserve"> </w:t>
      </w:r>
      <w:r>
        <w:t xml:space="preserve">—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grf_save_pdf.md</w:t>
        </w:r>
      </w:hyperlink>
      <w:r>
        <w:t xml:space="preserve"> </w:t>
      </w:r>
      <w:r>
        <w:t xml:space="preserve">—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grf_scatter.md</w:t>
        </w:r>
      </w:hyperlink>
      <w:r>
        <w:t xml:space="preserve"> </w:t>
      </w:r>
      <w:r>
        <w:t xml:space="preserve">— Scatter: assesses the relationship between two numeric variables, with optional coloring by group/category.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grf_series.md</w:t>
        </w:r>
      </w:hyperlink>
      <w:r>
        <w:t xml:space="preserve"> </w:t>
      </w:r>
      <w:r>
        <w:t xml:space="preserve">— Time series (lines): points connected by segments; highlights trend and seasonality over time/ordered axis.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grf_stacked_bar.md</w:t>
        </w:r>
      </w:hyperlink>
      <w:r>
        <w:t xml:space="preserve"> </w:t>
      </w:r>
      <w:r>
        <w:t xml:space="preserve">— Stacked bars: shows each category’s composition by summing groups; useful for cumulative proportions.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grf_ts_pred.md</w:t>
        </w:r>
      </w:hyperlink>
      <w:r>
        <w:t xml:space="preserve"> </w:t>
      </w:r>
      <w:r>
        <w:t xml:space="preserve">— Time series with fit and forecast: shows observed values, model fit, and forecast horizon for visual comparison.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grf_ts.md</w:t>
        </w:r>
      </w:hyperlink>
      <w:r>
        <w:t xml:space="preserve"> </w:t>
      </w:r>
      <w:r>
        <w:t xml:space="preserve">— Simple time series: exploratory visualization of a temporal vector with ordered x-axis and y values.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grf_bar.md" TargetMode="External" /><Relationship Type="http://schemas.openxmlformats.org/officeDocument/2006/relationships/hyperlink" Id="rId20" Target="grf_bar_error.md" TargetMode="External" /><Relationship Type="http://schemas.openxmlformats.org/officeDocument/2006/relationships/hyperlink" Id="rId22" Target="grf_boxplot.md" TargetMode="External" /><Relationship Type="http://schemas.openxmlformats.org/officeDocument/2006/relationships/hyperlink" Id="rId23" Target="grf_density.md" TargetMode="External" /><Relationship Type="http://schemas.openxmlformats.org/officeDocument/2006/relationships/hyperlink" Id="rId24" Target="grf_grouped_bar.md" TargetMode="External" /><Relationship Type="http://schemas.openxmlformats.org/officeDocument/2006/relationships/hyperlink" Id="rId25" Target="grf_histogram.md" TargetMode="External" /><Relationship Type="http://schemas.openxmlformats.org/officeDocument/2006/relationships/hyperlink" Id="rId26" Target="grf_lollipop.md" TargetMode="External" /><Relationship Type="http://schemas.openxmlformats.org/officeDocument/2006/relationships/hyperlink" Id="rId27" Target="grf_pie.md" TargetMode="External" /><Relationship Type="http://schemas.openxmlformats.org/officeDocument/2006/relationships/hyperlink" Id="rId28" Target="grf_points.md" TargetMode="External" /><Relationship Type="http://schemas.openxmlformats.org/officeDocument/2006/relationships/hyperlink" Id="rId29" Target="grf_radar.md" TargetMode="External" /><Relationship Type="http://schemas.openxmlformats.org/officeDocument/2006/relationships/hyperlink" Id="rId30" Target="grf_save_jpg.md" TargetMode="External" /><Relationship Type="http://schemas.openxmlformats.org/officeDocument/2006/relationships/hyperlink" Id="rId31" Target="grf_save_pdf.md" TargetMode="External" /><Relationship Type="http://schemas.openxmlformats.org/officeDocument/2006/relationships/hyperlink" Id="rId32" Target="grf_scatter.md" TargetMode="External" /><Relationship Type="http://schemas.openxmlformats.org/officeDocument/2006/relationships/hyperlink" Id="rId33" Target="grf_series.md" TargetMode="External" /><Relationship Type="http://schemas.openxmlformats.org/officeDocument/2006/relationships/hyperlink" Id="rId34" Target="grf_stacked_bar.md" TargetMode="External" /><Relationship Type="http://schemas.openxmlformats.org/officeDocument/2006/relationships/hyperlink" Id="rId36" Target="grf_ts.md" TargetMode="External" /><Relationship Type="http://schemas.openxmlformats.org/officeDocument/2006/relationships/hyperlink" Id="rId35" Target="grf_ts_pr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grf_bar.md" TargetMode="External" /><Relationship Type="http://schemas.openxmlformats.org/officeDocument/2006/relationships/hyperlink" Id="rId20" Target="grf_bar_error.md" TargetMode="External" /><Relationship Type="http://schemas.openxmlformats.org/officeDocument/2006/relationships/hyperlink" Id="rId22" Target="grf_boxplot.md" TargetMode="External" /><Relationship Type="http://schemas.openxmlformats.org/officeDocument/2006/relationships/hyperlink" Id="rId23" Target="grf_density.md" TargetMode="External" /><Relationship Type="http://schemas.openxmlformats.org/officeDocument/2006/relationships/hyperlink" Id="rId24" Target="grf_grouped_bar.md" TargetMode="External" /><Relationship Type="http://schemas.openxmlformats.org/officeDocument/2006/relationships/hyperlink" Id="rId25" Target="grf_histogram.md" TargetMode="External" /><Relationship Type="http://schemas.openxmlformats.org/officeDocument/2006/relationships/hyperlink" Id="rId26" Target="grf_lollipop.md" TargetMode="External" /><Relationship Type="http://schemas.openxmlformats.org/officeDocument/2006/relationships/hyperlink" Id="rId27" Target="grf_pie.md" TargetMode="External" /><Relationship Type="http://schemas.openxmlformats.org/officeDocument/2006/relationships/hyperlink" Id="rId28" Target="grf_points.md" TargetMode="External" /><Relationship Type="http://schemas.openxmlformats.org/officeDocument/2006/relationships/hyperlink" Id="rId29" Target="grf_radar.md" TargetMode="External" /><Relationship Type="http://schemas.openxmlformats.org/officeDocument/2006/relationships/hyperlink" Id="rId30" Target="grf_save_jpg.md" TargetMode="External" /><Relationship Type="http://schemas.openxmlformats.org/officeDocument/2006/relationships/hyperlink" Id="rId31" Target="grf_save_pdf.md" TargetMode="External" /><Relationship Type="http://schemas.openxmlformats.org/officeDocument/2006/relationships/hyperlink" Id="rId32" Target="grf_scatter.md" TargetMode="External" /><Relationship Type="http://schemas.openxmlformats.org/officeDocument/2006/relationships/hyperlink" Id="rId33" Target="grf_series.md" TargetMode="External" /><Relationship Type="http://schemas.openxmlformats.org/officeDocument/2006/relationships/hyperlink" Id="rId34" Target="grf_stacked_bar.md" TargetMode="External" /><Relationship Type="http://schemas.openxmlformats.org/officeDocument/2006/relationships/hyperlink" Id="rId36" Target="grf_ts.md" TargetMode="External" /><Relationship Type="http://schemas.openxmlformats.org/officeDocument/2006/relationships/hyperlink" Id="rId35" Target="grf_ts_pr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2025-11-07T22:28:16Z</dcterms:created>
  <dcterms:modified xsi:type="dcterms:W3CDTF">2025-11-07T22:28:16Z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