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cla_tune</w:t>
      </w:r>
      <w:r>
        <w:t xml:space="preserve">: performs hyperparameter search for a classifier over ranges defined in</w:t>
      </w:r>
      <w:r>
        <w:t xml:space="preserve"> </w:t>
      </w:r>
      <w:r>
        <w:rPr>
          <w:rStyle w:val="VerbatimChar"/>
        </w:rPr>
        <w:t xml:space="preserve">ranges</w:t>
      </w:r>
      <w:r>
        <w:t xml:space="preserve">.</w:t>
      </w:r>
      <w:r>
        <w:t xml:space="preserve"> </w:t>
      </w:r>
      <w:r>
        <w:t xml:space="preserve">- The example below tunes a</w:t>
      </w:r>
      <w:r>
        <w:t xml:space="preserve"> </w:t>
      </w:r>
      <w:r>
        <w:rPr>
          <w:rStyle w:val="VerbatimChar"/>
        </w:rPr>
        <w:t xml:space="preserve">cla_svm</w:t>
      </w:r>
      <w:r>
        <w:t xml:space="preserve"> </w:t>
      </w:r>
      <w:r>
        <w:t xml:space="preserve">varying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.</w:t>
      </w:r>
    </w:p>
    <w:p>
      <w:pPr>
        <w:pStyle w:val="BodyText"/>
      </w:pPr>
      <w:r>
        <w:t xml:space="preserve">This example is less about SVM itself and more about disciplined experimentation. The important question is how to search for better configurations without losing the logic of a fair evaluation workflow.</w:t>
      </w:r>
    </w:p>
    <w:p>
      <w:pPr>
        <w:pStyle w:val="BodyText"/>
      </w:pPr>
      <w:r>
        <w:t xml:space="preserve">Didactic goal: understand tuning as an extension of the same experimental structure, not as a separate process detached from sampling and evaluation.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Classification tuning 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and target levels.</w:t>
      </w:r>
    </w:p>
    <w:p>
      <w:pPr>
        <w:pStyle w:val="SourceCode"/>
      </w:pPr>
      <w:r>
        <w:rPr>
          <w:rStyle w:val="CommentTok"/>
        </w:rPr>
        <w:t xml:space="preserve"># Dataset for classification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extracting the levels for the dataset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slevels</w:t>
      </w:r>
    </w:p>
    <w:p>
      <w:pPr>
        <w:pStyle w:val="SourceCode"/>
      </w:pPr>
      <w:r>
        <w:rPr>
          <w:rStyle w:val="VerbatimChar"/>
        </w:rPr>
        <w:t xml:space="preserve">## [1] "setosa"     "versicolor" "virginica"</w:t>
      </w:r>
    </w:p>
    <w:p>
      <w:pPr>
        <w:pStyle w:val="FirstParagraph"/>
      </w:pPr>
      <w:r>
        <w:t xml:space="preserve">Train/test split</w:t>
      </w:r>
      <w:r>
        <w:t xml:space="preserve"> </w:t>
      </w:r>
      <w:r>
        <w:t xml:space="preserve">Random split for tuning validation.</w:t>
      </w:r>
    </w:p>
    <w:p>
      <w:pPr>
        <w:pStyle w:val="SourceCode"/>
      </w:pPr>
      <w:r>
        <w:rPr>
          <w:rStyle w:val="CommentTok"/>
        </w:rPr>
        <w:t xml:space="preserve"># preparing random sampling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Hyperparameter grid and search training</w:t>
      </w:r>
    </w:p>
    <w:p>
      <w:pPr>
        <w:pStyle w:val="SourceCode"/>
      </w:pPr>
      <w:r>
        <w:rPr>
          <w:rStyle w:val="CommentTok"/>
        </w:rPr>
        <w:t xml:space="preserve"># Training with hyperparameter search</w:t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cla_tune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epsilon=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cost=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"polynomial"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iris_train)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grid makes the search space explicit, which is useful for reproducibility.</w:t>
      </w:r>
      <w:r>
        <w:t xml:space="preserve"> </w:t>
      </w:r>
      <w:r>
        <w:t xml:space="preserve">- A larger grid is not automatically better; it only increases the search effort.</w:t>
      </w:r>
    </w:p>
    <w:p>
      <w:pPr>
        <w:pStyle w:val="BodyText"/>
      </w:pPr>
      <w:r>
        <w:t xml:space="preserve">Training evaluation with the best configuration</w:t>
      </w:r>
    </w:p>
    <w:p>
      <w:pPr>
        <w:pStyle w:val="SourceCode"/>
      </w:pPr>
      <w:r>
        <w:rPr>
          <w:rStyle w:val="CommentTok"/>
        </w:rPr>
        <w:t xml:space="preserve"># Training evaluation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0.9833333 41 79  0  0         1      1           1           1  1</w:t>
      </w:r>
    </w:p>
    <w:p>
      <w:pPr>
        <w:pStyle w:val="FirstParagraph"/>
      </w:pPr>
      <w:r>
        <w:t xml:space="preserve">Test evaluation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br/>
      </w:r>
      <w:r>
        <w:rPr>
          <w:rStyle w:val="CommentTok"/>
        </w:rPr>
        <w:t xml:space="preserve"># Evaluating # setosa as primary class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Common mistakes</w:t>
      </w:r>
      <w:r>
        <w:t xml:space="preserve"> </w:t>
      </w:r>
      <w:r>
        <w:t xml:space="preserve">- Using tuning without first defining a stable sampling protocol.</w:t>
      </w:r>
      <w:r>
        <w:t xml:space="preserve"> </w:t>
      </w:r>
      <w:r>
        <w:t xml:space="preserve">- Interpreting the tuned model only by the training metrics.</w:t>
      </w:r>
      <w:r>
        <w:t xml:space="preserve"> </w:t>
      </w:r>
      <w:r>
        <w:t xml:space="preserve">- Creating a very large search space before understanding the meaning of the hyperparameters.</w:t>
      </w:r>
    </w:p>
    <w:p>
      <w:pPr>
        <w:pStyle w:val="BodyText"/>
      </w:pPr>
      <w:r>
        <w:t xml:space="preserve">Example grids for other models</w:t>
      </w:r>
    </w:p>
    <w:p>
      <w:pPr>
        <w:pStyle w:val="SourceCode"/>
      </w:pPr>
      <w:r>
        <w:rPr>
          <w:rStyle w:val="CommentTok"/>
        </w:rPr>
        <w:t xml:space="preserve"># Grid options for other models</w:t>
      </w:r>
      <w:r>
        <w:br/>
      </w:r>
      <w:r>
        <w:rPr>
          <w:rStyle w:val="CommentTok"/>
        </w:rPr>
        <w:t xml:space="preserve"># knn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mlp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rf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mtry=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 IJCAI.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2026-05-13T05:07:41Z</dcterms:created>
  <dcterms:modified xsi:type="dcterms:W3CDTF">2026-05-13T05:07:41Z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